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1D5D" w:rsidRPr="00FC6AED" w:rsidRDefault="00581D5D" w:rsidP="00E65355">
      <w:pPr>
        <w:pStyle w:val="a9"/>
        <w:widowControl w:val="0"/>
        <w:shd w:val="clear" w:color="auto" w:fill="FFFFFF" w:themeFill="background1"/>
        <w:rPr>
          <w:sz w:val="24"/>
          <w:szCs w:val="24"/>
          <w:lang w:val="uk-UA"/>
        </w:rPr>
      </w:pPr>
      <w:r w:rsidRPr="00FC6AED">
        <w:rPr>
          <w:sz w:val="24"/>
          <w:szCs w:val="24"/>
          <w:lang w:val="uk-UA"/>
        </w:rPr>
        <w:t>МІНІСТЕРСТВО  ОСВІТИ  І  НАУКИ  УКРАЇНИ</w:t>
      </w:r>
    </w:p>
    <w:p w:rsidR="00581D5D" w:rsidRPr="00FC6AED" w:rsidRDefault="00581D5D" w:rsidP="00E65355">
      <w:pPr>
        <w:widowControl w:val="0"/>
        <w:shd w:val="clear" w:color="auto" w:fill="FFFFFF" w:themeFill="background1"/>
        <w:spacing w:line="360" w:lineRule="auto"/>
        <w:jc w:val="center"/>
        <w:rPr>
          <w:bCs/>
        </w:rPr>
      </w:pPr>
      <w:r w:rsidRPr="00FC6AED">
        <w:rPr>
          <w:bCs/>
          <w:lang w:val="uk-UA"/>
        </w:rPr>
        <w:t xml:space="preserve">ДВНЗ </w:t>
      </w:r>
      <w:r w:rsidRPr="00FC6AED">
        <w:rPr>
          <w:bCs/>
        </w:rPr>
        <w:t>ПРИКАРПАТСЬКИЙ НАЦІОНАЛЬНИЙ УНІВЕРСИТЕТ</w:t>
      </w:r>
    </w:p>
    <w:p w:rsidR="00581D5D" w:rsidRPr="00FC6AED" w:rsidRDefault="00581D5D" w:rsidP="00E65355">
      <w:pPr>
        <w:widowControl w:val="0"/>
        <w:shd w:val="clear" w:color="auto" w:fill="FFFFFF" w:themeFill="background1"/>
        <w:spacing w:line="360" w:lineRule="auto"/>
        <w:jc w:val="center"/>
      </w:pPr>
      <w:r w:rsidRPr="00FC6AED">
        <w:rPr>
          <w:bCs/>
        </w:rPr>
        <w:t xml:space="preserve"> ІМЕНІ ВАСИЛЯ СТЕФАНИКА</w:t>
      </w:r>
    </w:p>
    <w:p w:rsidR="005A758D" w:rsidRPr="00FC6AED" w:rsidRDefault="005A758D" w:rsidP="00E65355">
      <w:pPr>
        <w:widowControl w:val="0"/>
        <w:shd w:val="clear" w:color="auto" w:fill="FFFFFF" w:themeFill="background1"/>
        <w:spacing w:line="360" w:lineRule="auto"/>
        <w:jc w:val="center"/>
      </w:pPr>
    </w:p>
    <w:p w:rsidR="00F306D7" w:rsidRPr="00FC6AED" w:rsidRDefault="00F306D7" w:rsidP="00E65355">
      <w:pPr>
        <w:widowControl w:val="0"/>
        <w:shd w:val="clear" w:color="auto" w:fill="FFFFFF" w:themeFill="background1"/>
        <w:spacing w:line="360" w:lineRule="auto"/>
        <w:jc w:val="center"/>
        <w:rPr>
          <w:lang w:val="uk-UA"/>
        </w:rPr>
      </w:pPr>
    </w:p>
    <w:p w:rsidR="005A758D" w:rsidRPr="00FC6AED" w:rsidRDefault="005A758D" w:rsidP="00E65355">
      <w:pPr>
        <w:widowControl w:val="0"/>
        <w:shd w:val="clear" w:color="auto" w:fill="FFFFFF" w:themeFill="background1"/>
        <w:spacing w:line="360" w:lineRule="auto"/>
        <w:jc w:val="right"/>
        <w:rPr>
          <w:lang w:val="uk-UA"/>
        </w:rPr>
      </w:pPr>
    </w:p>
    <w:p w:rsidR="00F306D7" w:rsidRPr="00FC6AED" w:rsidRDefault="005A758D" w:rsidP="00E65355">
      <w:pPr>
        <w:widowControl w:val="0"/>
        <w:shd w:val="clear" w:color="auto" w:fill="FFFFFF" w:themeFill="background1"/>
        <w:spacing w:line="360" w:lineRule="auto"/>
        <w:jc w:val="right"/>
        <w:rPr>
          <w:lang w:val="uk-UA"/>
        </w:rPr>
      </w:pPr>
      <w:r w:rsidRPr="00FC6AED">
        <w:t>УДК 330.</w:t>
      </w:r>
      <w:r w:rsidR="00BD00BC" w:rsidRPr="00FC6AED">
        <w:rPr>
          <w:lang w:val="uk-UA"/>
        </w:rPr>
        <w:t>46: 338.24:005.4(043.3)</w:t>
      </w:r>
    </w:p>
    <w:p w:rsidR="005A758D" w:rsidRPr="00FC6AED" w:rsidRDefault="005A758D" w:rsidP="00E65355">
      <w:pPr>
        <w:pStyle w:val="3"/>
        <w:widowControl w:val="0"/>
        <w:shd w:val="clear" w:color="auto" w:fill="FFFFFF" w:themeFill="background1"/>
        <w:jc w:val="right"/>
        <w:rPr>
          <w:sz w:val="24"/>
          <w:lang w:val="ru-RU"/>
        </w:rPr>
      </w:pPr>
    </w:p>
    <w:p w:rsidR="005A758D" w:rsidRPr="00FC6AED" w:rsidRDefault="005A758D" w:rsidP="00E65355">
      <w:pPr>
        <w:pStyle w:val="3"/>
        <w:widowControl w:val="0"/>
        <w:shd w:val="clear" w:color="auto" w:fill="FFFFFF" w:themeFill="background1"/>
        <w:rPr>
          <w:sz w:val="24"/>
          <w:lang w:val="ru-RU"/>
        </w:rPr>
      </w:pPr>
    </w:p>
    <w:p w:rsidR="005A758D" w:rsidRPr="00FC6AED" w:rsidRDefault="005A758D" w:rsidP="00E65355">
      <w:pPr>
        <w:pStyle w:val="3"/>
        <w:widowControl w:val="0"/>
        <w:shd w:val="clear" w:color="auto" w:fill="FFFFFF" w:themeFill="background1"/>
        <w:rPr>
          <w:sz w:val="24"/>
          <w:lang w:val="ru-RU"/>
        </w:rPr>
      </w:pPr>
    </w:p>
    <w:p w:rsidR="005A758D" w:rsidRPr="00FC6AED" w:rsidRDefault="005A758D" w:rsidP="00E65355">
      <w:pPr>
        <w:pStyle w:val="3"/>
        <w:widowControl w:val="0"/>
        <w:shd w:val="clear" w:color="auto" w:fill="FFFFFF" w:themeFill="background1"/>
        <w:rPr>
          <w:sz w:val="24"/>
          <w:lang w:val="ru-RU"/>
        </w:rPr>
      </w:pPr>
    </w:p>
    <w:p w:rsidR="00F306D7" w:rsidRPr="00FC6AED" w:rsidRDefault="00952EB7" w:rsidP="00E65355">
      <w:pPr>
        <w:pStyle w:val="3"/>
        <w:widowControl w:val="0"/>
        <w:shd w:val="clear" w:color="auto" w:fill="FFFFFF" w:themeFill="background1"/>
        <w:rPr>
          <w:sz w:val="24"/>
        </w:rPr>
      </w:pPr>
      <w:r w:rsidRPr="00FC6AED">
        <w:rPr>
          <w:bCs w:val="0"/>
          <w:sz w:val="24"/>
        </w:rPr>
        <w:t>СЕРГІЄНКО ОЛЕНА АНДРІАНІВНА</w:t>
      </w:r>
    </w:p>
    <w:p w:rsidR="00F306D7" w:rsidRPr="00FC6AED" w:rsidRDefault="00F306D7" w:rsidP="00E65355">
      <w:pPr>
        <w:widowControl w:val="0"/>
        <w:shd w:val="clear" w:color="auto" w:fill="FFFFFF" w:themeFill="background1"/>
        <w:spacing w:line="360" w:lineRule="auto"/>
        <w:jc w:val="center"/>
        <w:rPr>
          <w:lang w:val="uk-UA"/>
        </w:rPr>
      </w:pPr>
    </w:p>
    <w:p w:rsidR="00F306D7" w:rsidRPr="00FC6AED" w:rsidRDefault="00F306D7" w:rsidP="00E65355">
      <w:pPr>
        <w:widowControl w:val="0"/>
        <w:shd w:val="clear" w:color="auto" w:fill="FFFFFF" w:themeFill="background1"/>
        <w:spacing w:line="360" w:lineRule="auto"/>
        <w:jc w:val="center"/>
        <w:rPr>
          <w:lang w:val="uk-UA"/>
        </w:rPr>
      </w:pPr>
    </w:p>
    <w:p w:rsidR="00F306D7" w:rsidRPr="00FC6AED" w:rsidRDefault="00F306D7" w:rsidP="00E65355">
      <w:pPr>
        <w:widowControl w:val="0"/>
        <w:shd w:val="clear" w:color="auto" w:fill="FFFFFF" w:themeFill="background1"/>
        <w:spacing w:line="360" w:lineRule="auto"/>
        <w:jc w:val="center"/>
        <w:rPr>
          <w:lang w:val="uk-UA"/>
        </w:rPr>
      </w:pPr>
    </w:p>
    <w:p w:rsidR="00F306D7" w:rsidRPr="00FC6AED" w:rsidRDefault="00F306D7" w:rsidP="00E65355">
      <w:pPr>
        <w:widowControl w:val="0"/>
        <w:shd w:val="clear" w:color="auto" w:fill="FFFFFF" w:themeFill="background1"/>
        <w:spacing w:line="360" w:lineRule="auto"/>
        <w:jc w:val="right"/>
        <w:rPr>
          <w:lang w:val="uk-UA"/>
        </w:rPr>
      </w:pPr>
    </w:p>
    <w:p w:rsidR="00F306D7" w:rsidRPr="00FC6AED" w:rsidRDefault="00952EB7" w:rsidP="00E65355">
      <w:pPr>
        <w:pStyle w:val="a4"/>
        <w:widowControl w:val="0"/>
        <w:shd w:val="clear" w:color="auto" w:fill="FFFFFF" w:themeFill="background1"/>
        <w:ind w:firstLine="0"/>
        <w:jc w:val="center"/>
        <w:rPr>
          <w:b/>
          <w:bCs/>
          <w:sz w:val="24"/>
        </w:rPr>
      </w:pPr>
      <w:r w:rsidRPr="00FC6AED">
        <w:rPr>
          <w:b/>
          <w:bCs/>
          <w:sz w:val="24"/>
        </w:rPr>
        <w:t>Т</w:t>
      </w:r>
      <w:r w:rsidRPr="00FC6AED">
        <w:rPr>
          <w:b/>
          <w:sz w:val="24"/>
        </w:rPr>
        <w:t>ЕОРЕТИКО-МЕТОДОЛОГІЧНІ ЗАСАДИ МОДЕЛЮВАННЯ РОЗВИТКУ СКЛАДНИХ ІЄРАРХІЧНИХ СИСТЕМ В ЕКОНОМІЦІ</w:t>
      </w:r>
    </w:p>
    <w:p w:rsidR="00F306D7" w:rsidRPr="00FC6AED" w:rsidRDefault="00F306D7" w:rsidP="00E65355">
      <w:pPr>
        <w:widowControl w:val="0"/>
        <w:shd w:val="clear" w:color="auto" w:fill="FFFFFF" w:themeFill="background1"/>
        <w:spacing w:line="360" w:lineRule="auto"/>
        <w:jc w:val="center"/>
      </w:pPr>
    </w:p>
    <w:p w:rsidR="00F306D7" w:rsidRPr="00FC6AED" w:rsidRDefault="00F306D7" w:rsidP="00E65355">
      <w:pPr>
        <w:widowControl w:val="0"/>
        <w:shd w:val="clear" w:color="auto" w:fill="FFFFFF" w:themeFill="background1"/>
        <w:spacing w:line="360" w:lineRule="auto"/>
        <w:jc w:val="center"/>
        <w:rPr>
          <w:lang w:val="uk-UA"/>
        </w:rPr>
      </w:pPr>
    </w:p>
    <w:p w:rsidR="005A758D" w:rsidRPr="00FC6AED" w:rsidRDefault="005A758D" w:rsidP="00E65355">
      <w:pPr>
        <w:widowControl w:val="0"/>
        <w:shd w:val="clear" w:color="auto" w:fill="FFFFFF" w:themeFill="background1"/>
        <w:spacing w:line="360" w:lineRule="auto"/>
        <w:jc w:val="center"/>
        <w:rPr>
          <w:lang w:val="uk-UA"/>
        </w:rPr>
      </w:pPr>
    </w:p>
    <w:p w:rsidR="00F306D7" w:rsidRPr="00FC6AED" w:rsidRDefault="00F306D7" w:rsidP="00E65355">
      <w:pPr>
        <w:widowControl w:val="0"/>
        <w:shd w:val="clear" w:color="auto" w:fill="FFFFFF" w:themeFill="background1"/>
        <w:spacing w:line="360" w:lineRule="auto"/>
        <w:jc w:val="center"/>
      </w:pPr>
    </w:p>
    <w:p w:rsidR="00581D5D" w:rsidRPr="00FC6AED" w:rsidRDefault="00581D5D" w:rsidP="00E65355">
      <w:pPr>
        <w:pStyle w:val="a9"/>
        <w:widowControl w:val="0"/>
        <w:shd w:val="clear" w:color="auto" w:fill="FFFFFF" w:themeFill="background1"/>
        <w:rPr>
          <w:sz w:val="24"/>
          <w:szCs w:val="24"/>
          <w:lang w:val="uk-UA" w:eastAsia="zh-CN"/>
        </w:rPr>
      </w:pPr>
      <w:r w:rsidRPr="00FC6AED">
        <w:rPr>
          <w:sz w:val="24"/>
          <w:szCs w:val="24"/>
          <w:lang w:val="uk-UA"/>
        </w:rPr>
        <w:t xml:space="preserve">Спеціальність 08.00.11 – математичні методи, моделі </w:t>
      </w:r>
      <w:r w:rsidRPr="00FC6AED">
        <w:rPr>
          <w:sz w:val="24"/>
          <w:szCs w:val="24"/>
          <w:lang w:val="uk-UA"/>
        </w:rPr>
        <w:br/>
        <w:t>та інформаційні технології в економіці</w:t>
      </w:r>
    </w:p>
    <w:p w:rsidR="00581D5D" w:rsidRPr="00FC6AED" w:rsidRDefault="00581D5D" w:rsidP="00E65355">
      <w:pPr>
        <w:pStyle w:val="a9"/>
        <w:widowControl w:val="0"/>
        <w:shd w:val="clear" w:color="auto" w:fill="FFFFFF" w:themeFill="background1"/>
        <w:rPr>
          <w:sz w:val="24"/>
          <w:szCs w:val="24"/>
          <w:lang w:val="uk-UA"/>
        </w:rPr>
      </w:pPr>
    </w:p>
    <w:p w:rsidR="00581D5D" w:rsidRPr="00FC6AED" w:rsidRDefault="00581D5D" w:rsidP="00E65355">
      <w:pPr>
        <w:pStyle w:val="a9"/>
        <w:widowControl w:val="0"/>
        <w:shd w:val="clear" w:color="auto" w:fill="FFFFFF" w:themeFill="background1"/>
        <w:rPr>
          <w:sz w:val="24"/>
          <w:szCs w:val="24"/>
          <w:lang w:val="uk-UA"/>
        </w:rPr>
      </w:pPr>
    </w:p>
    <w:p w:rsidR="00581D5D" w:rsidRPr="00FC6AED" w:rsidRDefault="00581D5D" w:rsidP="00E65355">
      <w:pPr>
        <w:pStyle w:val="a9"/>
        <w:widowControl w:val="0"/>
        <w:shd w:val="clear" w:color="auto" w:fill="FFFFFF" w:themeFill="background1"/>
        <w:rPr>
          <w:sz w:val="24"/>
          <w:szCs w:val="24"/>
          <w:lang w:val="uk-UA"/>
        </w:rPr>
      </w:pPr>
      <w:r w:rsidRPr="00FC6AED">
        <w:rPr>
          <w:b/>
          <w:sz w:val="24"/>
          <w:szCs w:val="24"/>
          <w:lang w:val="uk-UA"/>
        </w:rPr>
        <w:t>АВТОРЕФЕРАТ</w:t>
      </w:r>
    </w:p>
    <w:p w:rsidR="00581D5D" w:rsidRPr="00FC6AED" w:rsidRDefault="00581D5D" w:rsidP="00E65355">
      <w:pPr>
        <w:pStyle w:val="a9"/>
        <w:widowControl w:val="0"/>
        <w:shd w:val="clear" w:color="auto" w:fill="FFFFFF" w:themeFill="background1"/>
        <w:rPr>
          <w:sz w:val="24"/>
          <w:szCs w:val="24"/>
          <w:lang w:val="uk-UA"/>
        </w:rPr>
      </w:pPr>
      <w:r w:rsidRPr="00FC6AED">
        <w:rPr>
          <w:sz w:val="24"/>
          <w:szCs w:val="24"/>
          <w:lang w:val="uk-UA"/>
        </w:rPr>
        <w:t xml:space="preserve">дисертації  на  здобуття  наукового  ступеня </w:t>
      </w:r>
    </w:p>
    <w:p w:rsidR="00581D5D" w:rsidRPr="00FC6AED" w:rsidRDefault="00581D5D" w:rsidP="00E65355">
      <w:pPr>
        <w:pStyle w:val="a9"/>
        <w:widowControl w:val="0"/>
        <w:shd w:val="clear" w:color="auto" w:fill="FFFFFF" w:themeFill="background1"/>
        <w:rPr>
          <w:sz w:val="24"/>
          <w:szCs w:val="24"/>
          <w:lang w:val="uk-UA"/>
        </w:rPr>
      </w:pPr>
      <w:r w:rsidRPr="00FC6AED">
        <w:rPr>
          <w:sz w:val="24"/>
          <w:szCs w:val="24"/>
          <w:lang w:val="uk-UA"/>
        </w:rPr>
        <w:t>доктора  економічних  наук</w:t>
      </w:r>
    </w:p>
    <w:p w:rsidR="00581D5D" w:rsidRPr="00FC6AED" w:rsidRDefault="00581D5D" w:rsidP="00E65355">
      <w:pPr>
        <w:pStyle w:val="a9"/>
        <w:widowControl w:val="0"/>
        <w:shd w:val="clear" w:color="auto" w:fill="FFFFFF" w:themeFill="background1"/>
        <w:rPr>
          <w:sz w:val="24"/>
          <w:szCs w:val="24"/>
          <w:lang w:val="uk-UA"/>
        </w:rPr>
      </w:pPr>
    </w:p>
    <w:p w:rsidR="00B2007D" w:rsidRPr="00FC6AED" w:rsidRDefault="00B2007D" w:rsidP="00E65355">
      <w:pPr>
        <w:widowControl w:val="0"/>
        <w:shd w:val="clear" w:color="auto" w:fill="FFFFFF" w:themeFill="background1"/>
        <w:spacing w:line="360" w:lineRule="auto"/>
        <w:rPr>
          <w:lang w:val="uk-UA"/>
        </w:rPr>
      </w:pPr>
    </w:p>
    <w:p w:rsidR="00B2007D" w:rsidRPr="00FC6AED" w:rsidRDefault="00B2007D" w:rsidP="00E65355">
      <w:pPr>
        <w:widowControl w:val="0"/>
        <w:shd w:val="clear" w:color="auto" w:fill="FFFFFF" w:themeFill="background1"/>
        <w:spacing w:line="360" w:lineRule="auto"/>
        <w:rPr>
          <w:lang w:val="uk-UA"/>
        </w:rPr>
      </w:pPr>
    </w:p>
    <w:p w:rsidR="009A3E01" w:rsidRPr="00FC6AED" w:rsidRDefault="00952EB7" w:rsidP="00E65355">
      <w:pPr>
        <w:pStyle w:val="6"/>
        <w:widowControl w:val="0"/>
        <w:shd w:val="clear" w:color="auto" w:fill="FFFFFF" w:themeFill="background1"/>
        <w:spacing w:line="360" w:lineRule="auto"/>
        <w:jc w:val="center"/>
      </w:pPr>
      <w:r w:rsidRPr="00FC6AED">
        <w:t>Івано-Франківськ</w:t>
      </w:r>
      <w:r w:rsidR="00F306D7" w:rsidRPr="00FC6AED">
        <w:t xml:space="preserve"> </w:t>
      </w:r>
      <w:r w:rsidRPr="00FC6AED">
        <w:t xml:space="preserve"> –</w:t>
      </w:r>
      <w:r w:rsidR="00F306D7" w:rsidRPr="00FC6AED">
        <w:t xml:space="preserve"> 20</w:t>
      </w:r>
      <w:r w:rsidR="00581D5D" w:rsidRPr="00FC6AED">
        <w:t>21</w:t>
      </w:r>
    </w:p>
    <w:p w:rsidR="009A3E01" w:rsidRPr="00FC6AED" w:rsidRDefault="009A3E01" w:rsidP="00E65355">
      <w:pPr>
        <w:widowControl w:val="0"/>
        <w:spacing w:line="360" w:lineRule="auto"/>
        <w:rPr>
          <w:b/>
          <w:bCs/>
          <w:lang w:val="uk-UA"/>
        </w:rPr>
      </w:pPr>
      <w:r w:rsidRPr="00FC6AED">
        <w:br w:type="page"/>
      </w:r>
    </w:p>
    <w:p w:rsidR="00A02625" w:rsidRPr="00FC6AED" w:rsidRDefault="00F306D7" w:rsidP="00E65355">
      <w:pPr>
        <w:pStyle w:val="7"/>
        <w:widowControl w:val="0"/>
        <w:shd w:val="clear" w:color="auto" w:fill="FFFFFF" w:themeFill="background1"/>
        <w:ind w:firstLine="567"/>
        <w:rPr>
          <w:spacing w:val="0"/>
          <w:sz w:val="24"/>
        </w:rPr>
      </w:pPr>
      <w:r w:rsidRPr="00FC6AED">
        <w:rPr>
          <w:spacing w:val="0"/>
          <w:sz w:val="24"/>
        </w:rPr>
        <w:lastRenderedPageBreak/>
        <w:t>Дисертацією є рукопис</w:t>
      </w:r>
      <w:r w:rsidR="00CE3F9C" w:rsidRPr="00FC6AED">
        <w:rPr>
          <w:spacing w:val="0"/>
          <w:sz w:val="24"/>
        </w:rPr>
        <w:t>.</w:t>
      </w:r>
    </w:p>
    <w:p w:rsidR="00AD00CD" w:rsidRPr="00FC6AED" w:rsidRDefault="00F306D7" w:rsidP="00E65355">
      <w:pPr>
        <w:pStyle w:val="7"/>
        <w:widowControl w:val="0"/>
        <w:shd w:val="clear" w:color="auto" w:fill="FFFFFF" w:themeFill="background1"/>
        <w:ind w:firstLine="567"/>
        <w:rPr>
          <w:sz w:val="24"/>
        </w:rPr>
      </w:pPr>
      <w:r w:rsidRPr="00FC6AED">
        <w:rPr>
          <w:spacing w:val="-4"/>
          <w:sz w:val="24"/>
        </w:rPr>
        <w:t>Робот</w:t>
      </w:r>
      <w:r w:rsidR="00952EB7" w:rsidRPr="00FC6AED">
        <w:rPr>
          <w:spacing w:val="-4"/>
          <w:sz w:val="24"/>
        </w:rPr>
        <w:t>у виконано</w:t>
      </w:r>
      <w:r w:rsidRPr="00FC6AED">
        <w:rPr>
          <w:spacing w:val="-4"/>
          <w:sz w:val="24"/>
        </w:rPr>
        <w:t xml:space="preserve"> </w:t>
      </w:r>
      <w:r w:rsidR="00CE3F9C" w:rsidRPr="00FC6AED">
        <w:rPr>
          <w:spacing w:val="-4"/>
          <w:sz w:val="24"/>
        </w:rPr>
        <w:t>в</w:t>
      </w:r>
      <w:r w:rsidRPr="00FC6AED">
        <w:rPr>
          <w:spacing w:val="-4"/>
          <w:sz w:val="24"/>
        </w:rPr>
        <w:t xml:space="preserve"> </w:t>
      </w:r>
      <w:r w:rsidR="00952EB7" w:rsidRPr="00FC6AED">
        <w:rPr>
          <w:sz w:val="24"/>
        </w:rPr>
        <w:t xml:space="preserve">Національному технічному університеті «Харківський </w:t>
      </w:r>
    </w:p>
    <w:p w:rsidR="00F306D7" w:rsidRPr="00FC6AED" w:rsidRDefault="00952EB7" w:rsidP="00E65355">
      <w:pPr>
        <w:pStyle w:val="7"/>
        <w:widowControl w:val="0"/>
        <w:shd w:val="clear" w:color="auto" w:fill="FFFFFF" w:themeFill="background1"/>
        <w:ind w:firstLine="567"/>
        <w:rPr>
          <w:spacing w:val="0"/>
          <w:sz w:val="24"/>
        </w:rPr>
      </w:pPr>
      <w:r w:rsidRPr="00FC6AED">
        <w:rPr>
          <w:sz w:val="24"/>
        </w:rPr>
        <w:t>політехнічний інститут»</w:t>
      </w:r>
      <w:r w:rsidR="00F306D7" w:rsidRPr="00FC6AED">
        <w:rPr>
          <w:spacing w:val="-4"/>
          <w:sz w:val="24"/>
        </w:rPr>
        <w:t xml:space="preserve"> </w:t>
      </w:r>
      <w:r w:rsidR="00F306D7" w:rsidRPr="00FC6AED">
        <w:rPr>
          <w:sz w:val="24"/>
        </w:rPr>
        <w:t>Міністерств</w:t>
      </w:r>
      <w:r w:rsidRPr="00FC6AED">
        <w:rPr>
          <w:sz w:val="24"/>
        </w:rPr>
        <w:t>а</w:t>
      </w:r>
      <w:r w:rsidR="00F306D7" w:rsidRPr="00FC6AED">
        <w:rPr>
          <w:sz w:val="24"/>
        </w:rPr>
        <w:t xml:space="preserve"> освіти і науки України</w:t>
      </w:r>
      <w:r w:rsidRPr="00FC6AED">
        <w:rPr>
          <w:sz w:val="24"/>
        </w:rPr>
        <w:t>, м.</w:t>
      </w:r>
      <w:r w:rsidR="00702EF7" w:rsidRPr="00FC6AED">
        <w:rPr>
          <w:sz w:val="24"/>
        </w:rPr>
        <w:t> </w:t>
      </w:r>
      <w:r w:rsidRPr="00FC6AED">
        <w:rPr>
          <w:sz w:val="24"/>
        </w:rPr>
        <w:t>Харків</w:t>
      </w:r>
    </w:p>
    <w:p w:rsidR="00F306D7" w:rsidRPr="00FC6AED" w:rsidRDefault="00F306D7" w:rsidP="00E65355">
      <w:pPr>
        <w:widowControl w:val="0"/>
        <w:shd w:val="clear" w:color="auto" w:fill="FFFFFF" w:themeFill="background1"/>
        <w:spacing w:line="360" w:lineRule="auto"/>
        <w:ind w:firstLine="709"/>
        <w:rPr>
          <w:lang w:val="uk-UA"/>
        </w:rPr>
      </w:pPr>
    </w:p>
    <w:tbl>
      <w:tblPr>
        <w:tblW w:w="4584" w:type="pct"/>
        <w:tblInd w:w="142" w:type="dxa"/>
        <w:tblLook w:val="0000" w:firstRow="0" w:lastRow="0" w:firstColumn="0" w:lastColumn="0" w:noHBand="0" w:noVBand="0"/>
      </w:tblPr>
      <w:tblGrid>
        <w:gridCol w:w="2552"/>
        <w:gridCol w:w="6804"/>
      </w:tblGrid>
      <w:tr w:rsidR="00F306D7" w:rsidRPr="00FC6AED" w:rsidTr="00FC6AED">
        <w:tc>
          <w:tcPr>
            <w:tcW w:w="1364" w:type="pct"/>
          </w:tcPr>
          <w:p w:rsidR="00F306D7" w:rsidRPr="00FC6AED" w:rsidRDefault="00F306D7" w:rsidP="00E65355">
            <w:pPr>
              <w:pStyle w:val="a6"/>
              <w:widowControl w:val="0"/>
              <w:shd w:val="clear" w:color="auto" w:fill="FFFFFF" w:themeFill="background1"/>
              <w:tabs>
                <w:tab w:val="clear" w:pos="4677"/>
                <w:tab w:val="clear" w:pos="9355"/>
              </w:tabs>
              <w:spacing w:line="360" w:lineRule="auto"/>
              <w:rPr>
                <w:lang w:val="uk-UA"/>
              </w:rPr>
            </w:pPr>
            <w:r w:rsidRPr="00FC6AED">
              <w:rPr>
                <w:lang w:val="uk-UA"/>
              </w:rPr>
              <w:t>Науковий консультант</w:t>
            </w:r>
            <w:r w:rsidR="00CE3F9C" w:rsidRPr="00FC6AED">
              <w:rPr>
                <w:lang w:val="uk-UA"/>
              </w:rPr>
              <w:t xml:space="preserve"> </w:t>
            </w:r>
          </w:p>
        </w:tc>
        <w:tc>
          <w:tcPr>
            <w:tcW w:w="3636" w:type="pct"/>
          </w:tcPr>
          <w:p w:rsidR="00F306D7" w:rsidRPr="00FC6AED" w:rsidRDefault="00F306D7" w:rsidP="00E65355">
            <w:pPr>
              <w:pStyle w:val="a6"/>
              <w:widowControl w:val="0"/>
              <w:shd w:val="clear" w:color="auto" w:fill="FFFFFF" w:themeFill="background1"/>
              <w:tabs>
                <w:tab w:val="clear" w:pos="4677"/>
                <w:tab w:val="clear" w:pos="9355"/>
              </w:tabs>
              <w:spacing w:line="360" w:lineRule="auto"/>
              <w:rPr>
                <w:lang w:val="uk-UA"/>
              </w:rPr>
            </w:pPr>
            <w:r w:rsidRPr="00FC6AED">
              <w:rPr>
                <w:lang w:val="uk-UA"/>
              </w:rPr>
              <w:t>доктор економічних наук, професор</w:t>
            </w:r>
          </w:p>
          <w:p w:rsidR="00952EB7" w:rsidRPr="00FC6AED" w:rsidRDefault="00952EB7" w:rsidP="00E65355">
            <w:pPr>
              <w:widowControl w:val="0"/>
              <w:shd w:val="clear" w:color="auto" w:fill="FFFFFF" w:themeFill="background1"/>
              <w:spacing w:line="360" w:lineRule="auto"/>
              <w:rPr>
                <w:b/>
              </w:rPr>
            </w:pPr>
            <w:r w:rsidRPr="00FC6AED">
              <w:rPr>
                <w:b/>
              </w:rPr>
              <w:t>Манойленко Олександр Володимирович</w:t>
            </w:r>
          </w:p>
          <w:p w:rsidR="00A02625" w:rsidRPr="00FC6AED" w:rsidRDefault="00952EB7" w:rsidP="00E65355">
            <w:pPr>
              <w:widowControl w:val="0"/>
              <w:shd w:val="clear" w:color="auto" w:fill="FFFFFF" w:themeFill="background1"/>
              <w:spacing w:line="360" w:lineRule="auto"/>
              <w:rPr>
                <w:lang w:val="uk-UA"/>
              </w:rPr>
            </w:pPr>
            <w:r w:rsidRPr="00FC6AED">
              <w:rPr>
                <w:lang w:val="uk-UA"/>
              </w:rPr>
              <w:t xml:space="preserve">Національний технічний університет </w:t>
            </w:r>
          </w:p>
          <w:p w:rsidR="00952EB7" w:rsidRPr="00FC6AED" w:rsidRDefault="00952EB7" w:rsidP="00E65355">
            <w:pPr>
              <w:widowControl w:val="0"/>
              <w:shd w:val="clear" w:color="auto" w:fill="FFFFFF" w:themeFill="background1"/>
              <w:spacing w:line="360" w:lineRule="auto"/>
            </w:pPr>
            <w:r w:rsidRPr="00FC6AED">
              <w:rPr>
                <w:lang w:val="uk-UA"/>
              </w:rPr>
              <w:t>«Харківський політехнічний інститут»</w:t>
            </w:r>
          </w:p>
          <w:p w:rsidR="00FC6AED" w:rsidRDefault="00952EB7" w:rsidP="00E65355">
            <w:pPr>
              <w:widowControl w:val="0"/>
              <w:shd w:val="clear" w:color="auto" w:fill="FFFFFF" w:themeFill="background1"/>
              <w:spacing w:line="360" w:lineRule="auto"/>
            </w:pPr>
            <w:r w:rsidRPr="00FC6AED">
              <w:t>директор Навчально-наукового інституту економіки,</w:t>
            </w:r>
          </w:p>
          <w:p w:rsidR="00F306D7" w:rsidRPr="00FC6AED" w:rsidRDefault="00952EB7" w:rsidP="00E65355">
            <w:pPr>
              <w:widowControl w:val="0"/>
              <w:shd w:val="clear" w:color="auto" w:fill="FFFFFF" w:themeFill="background1"/>
              <w:spacing w:line="360" w:lineRule="auto"/>
            </w:pPr>
            <w:r w:rsidRPr="00FC6AED">
              <w:t xml:space="preserve"> менеджменту та міжнародного бізнесу НТУ «ХПI»</w:t>
            </w:r>
          </w:p>
          <w:p w:rsidR="00952EB7" w:rsidRPr="00FC6AED" w:rsidRDefault="00952EB7" w:rsidP="00E65355">
            <w:pPr>
              <w:widowControl w:val="0"/>
              <w:shd w:val="clear" w:color="auto" w:fill="FFFFFF" w:themeFill="background1"/>
              <w:spacing w:line="360" w:lineRule="auto"/>
              <w:rPr>
                <w:lang w:val="uk-UA"/>
              </w:rPr>
            </w:pPr>
          </w:p>
        </w:tc>
      </w:tr>
      <w:tr w:rsidR="00F306D7" w:rsidRPr="00FC6AED" w:rsidTr="00FC6AED">
        <w:tc>
          <w:tcPr>
            <w:tcW w:w="1364" w:type="pct"/>
          </w:tcPr>
          <w:p w:rsidR="00F306D7" w:rsidRPr="00FC6AED" w:rsidRDefault="00F306D7" w:rsidP="00E65355">
            <w:pPr>
              <w:pStyle w:val="a6"/>
              <w:widowControl w:val="0"/>
              <w:shd w:val="clear" w:color="auto" w:fill="FFFFFF" w:themeFill="background1"/>
              <w:tabs>
                <w:tab w:val="clear" w:pos="4677"/>
                <w:tab w:val="clear" w:pos="9355"/>
              </w:tabs>
              <w:spacing w:line="360" w:lineRule="auto"/>
              <w:rPr>
                <w:lang w:val="uk-UA"/>
              </w:rPr>
            </w:pPr>
            <w:r w:rsidRPr="00FC6AED">
              <w:rPr>
                <w:lang w:val="uk-UA"/>
              </w:rPr>
              <w:t>Офіційні опоненти:</w:t>
            </w:r>
          </w:p>
        </w:tc>
        <w:tc>
          <w:tcPr>
            <w:tcW w:w="3636" w:type="pct"/>
          </w:tcPr>
          <w:p w:rsidR="00FB2849" w:rsidRPr="00FC6AED" w:rsidRDefault="00FB2849" w:rsidP="00E65355">
            <w:pPr>
              <w:pStyle w:val="a6"/>
              <w:widowControl w:val="0"/>
              <w:shd w:val="clear" w:color="auto" w:fill="FFFFFF" w:themeFill="background1"/>
              <w:tabs>
                <w:tab w:val="clear" w:pos="4677"/>
                <w:tab w:val="clear" w:pos="9355"/>
              </w:tabs>
              <w:spacing w:line="360" w:lineRule="auto"/>
              <w:rPr>
                <w:lang w:val="uk-UA"/>
              </w:rPr>
            </w:pPr>
            <w:r w:rsidRPr="00FC6AED">
              <w:rPr>
                <w:lang w:val="uk-UA"/>
              </w:rPr>
              <w:t>доктор економічних наук, професор</w:t>
            </w:r>
          </w:p>
          <w:p w:rsidR="00F306D7" w:rsidRPr="00FC6AED" w:rsidRDefault="00702EF7" w:rsidP="00E65355">
            <w:pPr>
              <w:pStyle w:val="a6"/>
              <w:widowControl w:val="0"/>
              <w:shd w:val="clear" w:color="auto" w:fill="FFFFFF" w:themeFill="background1"/>
              <w:tabs>
                <w:tab w:val="clear" w:pos="4677"/>
                <w:tab w:val="clear" w:pos="9355"/>
              </w:tabs>
              <w:spacing w:line="360" w:lineRule="auto"/>
              <w:rPr>
                <w:lang w:val="uk-UA"/>
              </w:rPr>
            </w:pPr>
            <w:r w:rsidRPr="00FC6AED">
              <w:rPr>
                <w:b/>
                <w:bCs/>
                <w:kern w:val="24"/>
              </w:rPr>
              <w:t>Максишко Наталія Костянтинівна</w:t>
            </w:r>
            <w:r w:rsidR="00FB2849" w:rsidRPr="00FC6AED">
              <w:rPr>
                <w:lang w:val="uk-UA"/>
              </w:rPr>
              <w:t>,</w:t>
            </w:r>
          </w:p>
          <w:p w:rsidR="00702EF7" w:rsidRPr="00FC6AED" w:rsidRDefault="00702EF7" w:rsidP="00E65355">
            <w:pPr>
              <w:pStyle w:val="a6"/>
              <w:widowControl w:val="0"/>
              <w:shd w:val="clear" w:color="auto" w:fill="FFFFFF" w:themeFill="background1"/>
              <w:tabs>
                <w:tab w:val="clear" w:pos="4677"/>
                <w:tab w:val="clear" w:pos="9355"/>
              </w:tabs>
              <w:spacing w:line="360" w:lineRule="auto"/>
              <w:rPr>
                <w:lang w:val="uk-UA"/>
              </w:rPr>
            </w:pPr>
            <w:r w:rsidRPr="00FC6AED">
              <w:rPr>
                <w:kern w:val="24"/>
              </w:rPr>
              <w:t>Запорізьк</w:t>
            </w:r>
            <w:r w:rsidRPr="00FC6AED">
              <w:rPr>
                <w:kern w:val="24"/>
                <w:lang w:val="uk-UA"/>
              </w:rPr>
              <w:t>ий</w:t>
            </w:r>
            <w:r w:rsidRPr="00FC6AED">
              <w:rPr>
                <w:kern w:val="24"/>
              </w:rPr>
              <w:t xml:space="preserve"> національн</w:t>
            </w:r>
            <w:r w:rsidRPr="00FC6AED">
              <w:rPr>
                <w:kern w:val="24"/>
                <w:lang w:val="uk-UA"/>
              </w:rPr>
              <w:t>ий</w:t>
            </w:r>
            <w:r w:rsidRPr="00FC6AED">
              <w:rPr>
                <w:kern w:val="24"/>
              </w:rPr>
              <w:t xml:space="preserve"> університет</w:t>
            </w:r>
          </w:p>
          <w:p w:rsidR="00326F9E" w:rsidRPr="00FC6AED" w:rsidRDefault="00702EF7" w:rsidP="00E65355">
            <w:pPr>
              <w:pStyle w:val="a6"/>
              <w:widowControl w:val="0"/>
              <w:shd w:val="clear" w:color="auto" w:fill="FFFFFF" w:themeFill="background1"/>
              <w:tabs>
                <w:tab w:val="clear" w:pos="4677"/>
                <w:tab w:val="clear" w:pos="9355"/>
              </w:tabs>
              <w:spacing w:line="360" w:lineRule="auto"/>
              <w:rPr>
                <w:lang w:val="uk-UA"/>
              </w:rPr>
            </w:pPr>
            <w:r w:rsidRPr="00FC6AED">
              <w:rPr>
                <w:kern w:val="24"/>
              </w:rPr>
              <w:t>завідувач кафедри</w:t>
            </w:r>
            <w:r w:rsidR="00FC6AED">
              <w:rPr>
                <w:kern w:val="24"/>
              </w:rPr>
              <w:t xml:space="preserve"> </w:t>
            </w:r>
            <w:r w:rsidRPr="00FC6AED">
              <w:rPr>
                <w:kern w:val="24"/>
              </w:rPr>
              <w:t>економічної кібернетики</w:t>
            </w:r>
            <w:r w:rsidRPr="00FC6AED">
              <w:rPr>
                <w:kern w:val="24"/>
                <w:lang w:val="uk-UA"/>
              </w:rPr>
              <w:t>;</w:t>
            </w:r>
          </w:p>
        </w:tc>
      </w:tr>
      <w:tr w:rsidR="00F306D7" w:rsidRPr="00FC6AED" w:rsidTr="00FC6AED">
        <w:tc>
          <w:tcPr>
            <w:tcW w:w="1364" w:type="pct"/>
          </w:tcPr>
          <w:p w:rsidR="00F306D7" w:rsidRPr="00FC6AED" w:rsidRDefault="00F306D7" w:rsidP="00E65355">
            <w:pPr>
              <w:pStyle w:val="a6"/>
              <w:widowControl w:val="0"/>
              <w:shd w:val="clear" w:color="auto" w:fill="FFFFFF" w:themeFill="background1"/>
              <w:tabs>
                <w:tab w:val="clear" w:pos="4677"/>
                <w:tab w:val="clear" w:pos="9355"/>
              </w:tabs>
              <w:spacing w:line="360" w:lineRule="auto"/>
              <w:rPr>
                <w:lang w:val="uk-UA"/>
              </w:rPr>
            </w:pPr>
          </w:p>
        </w:tc>
        <w:tc>
          <w:tcPr>
            <w:tcW w:w="3636" w:type="pct"/>
          </w:tcPr>
          <w:p w:rsidR="00F306D7" w:rsidRPr="00FC6AED" w:rsidRDefault="00FB2849" w:rsidP="00E65355">
            <w:pPr>
              <w:widowControl w:val="0"/>
              <w:shd w:val="clear" w:color="auto" w:fill="FFFFFF" w:themeFill="background1"/>
              <w:spacing w:line="360" w:lineRule="auto"/>
              <w:jc w:val="both"/>
              <w:rPr>
                <w:lang w:val="uk-UA"/>
              </w:rPr>
            </w:pPr>
            <w:r w:rsidRPr="00FC6AED">
              <w:rPr>
                <w:lang w:val="uk-UA"/>
              </w:rPr>
              <w:t>доктор економічних наук,</w:t>
            </w:r>
            <w:r w:rsidR="00357D38" w:rsidRPr="00FC6AED">
              <w:rPr>
                <w:lang w:val="uk-UA"/>
              </w:rPr>
              <w:t xml:space="preserve"> </w:t>
            </w:r>
            <w:r w:rsidR="00702EF7" w:rsidRPr="00FC6AED">
              <w:rPr>
                <w:kern w:val="24"/>
              </w:rPr>
              <w:t>доцент,</w:t>
            </w:r>
          </w:p>
          <w:p w:rsidR="00FB2849" w:rsidRPr="00FC6AED" w:rsidRDefault="00702EF7" w:rsidP="00E65355">
            <w:pPr>
              <w:widowControl w:val="0"/>
              <w:shd w:val="clear" w:color="auto" w:fill="FFFFFF" w:themeFill="background1"/>
              <w:spacing w:line="360" w:lineRule="auto"/>
              <w:jc w:val="both"/>
              <w:rPr>
                <w:b/>
                <w:lang w:val="uk-UA"/>
              </w:rPr>
            </w:pPr>
            <w:r w:rsidRPr="00FC6AED">
              <w:rPr>
                <w:b/>
                <w:kern w:val="24"/>
              </w:rPr>
              <w:t>Онищенко Андрій Михайлович</w:t>
            </w:r>
            <w:r w:rsidR="00FB2849" w:rsidRPr="00FC6AED">
              <w:rPr>
                <w:b/>
                <w:lang w:val="uk-UA"/>
              </w:rPr>
              <w:t>,</w:t>
            </w:r>
          </w:p>
          <w:p w:rsidR="00326F9E" w:rsidRPr="00FC6AED" w:rsidRDefault="00702EF7" w:rsidP="00E65355">
            <w:pPr>
              <w:widowControl w:val="0"/>
              <w:shd w:val="clear" w:color="auto" w:fill="FFFFFF" w:themeFill="background1"/>
              <w:spacing w:line="360" w:lineRule="auto"/>
              <w:jc w:val="both"/>
              <w:rPr>
                <w:kern w:val="24"/>
              </w:rPr>
            </w:pPr>
            <w:r w:rsidRPr="00FC6AED">
              <w:rPr>
                <w:kern w:val="24"/>
              </w:rPr>
              <w:t>Київськ</w:t>
            </w:r>
            <w:r w:rsidRPr="00FC6AED">
              <w:rPr>
                <w:kern w:val="24"/>
                <w:lang w:val="uk-UA"/>
              </w:rPr>
              <w:t>ий</w:t>
            </w:r>
            <w:r w:rsidRPr="00FC6AED">
              <w:rPr>
                <w:kern w:val="24"/>
              </w:rPr>
              <w:t xml:space="preserve"> національн</w:t>
            </w:r>
            <w:r w:rsidRPr="00FC6AED">
              <w:rPr>
                <w:kern w:val="24"/>
                <w:lang w:val="uk-UA"/>
              </w:rPr>
              <w:t>ий</w:t>
            </w:r>
            <w:r w:rsidRPr="00FC6AED">
              <w:rPr>
                <w:kern w:val="24"/>
              </w:rPr>
              <w:t xml:space="preserve"> університет імені Тараса Шевченка</w:t>
            </w:r>
          </w:p>
          <w:p w:rsidR="00702EF7" w:rsidRPr="00FC6AED" w:rsidRDefault="00702EF7" w:rsidP="00E65355">
            <w:pPr>
              <w:widowControl w:val="0"/>
              <w:shd w:val="clear" w:color="auto" w:fill="FFFFFF" w:themeFill="background1"/>
              <w:spacing w:line="360" w:lineRule="auto"/>
              <w:jc w:val="both"/>
              <w:rPr>
                <w:lang w:val="uk-UA"/>
              </w:rPr>
            </w:pPr>
            <w:r w:rsidRPr="00FC6AED">
              <w:rPr>
                <w:kern w:val="24"/>
              </w:rPr>
              <w:t>професор  кафедри</w:t>
            </w:r>
            <w:r w:rsidR="00FC6AED">
              <w:rPr>
                <w:kern w:val="24"/>
              </w:rPr>
              <w:t xml:space="preserve"> </w:t>
            </w:r>
            <w:r w:rsidRPr="00FC6AED">
              <w:rPr>
                <w:kern w:val="24"/>
              </w:rPr>
              <w:t>інформаційних систем та технологій</w:t>
            </w:r>
            <w:r w:rsidRPr="00FC6AED">
              <w:rPr>
                <w:kern w:val="24"/>
                <w:lang w:val="uk-UA"/>
              </w:rPr>
              <w:t>;</w:t>
            </w:r>
          </w:p>
        </w:tc>
      </w:tr>
      <w:tr w:rsidR="00F306D7" w:rsidRPr="00FC6AED" w:rsidTr="00FC6AED">
        <w:trPr>
          <w:trHeight w:val="1396"/>
        </w:trPr>
        <w:tc>
          <w:tcPr>
            <w:tcW w:w="1364" w:type="pct"/>
          </w:tcPr>
          <w:p w:rsidR="00F306D7" w:rsidRPr="00FC6AED" w:rsidRDefault="00F306D7" w:rsidP="00E65355">
            <w:pPr>
              <w:pStyle w:val="a6"/>
              <w:widowControl w:val="0"/>
              <w:shd w:val="clear" w:color="auto" w:fill="FFFFFF" w:themeFill="background1"/>
              <w:tabs>
                <w:tab w:val="clear" w:pos="4677"/>
                <w:tab w:val="clear" w:pos="9355"/>
              </w:tabs>
              <w:spacing w:line="360" w:lineRule="auto"/>
              <w:rPr>
                <w:lang w:val="uk-UA"/>
              </w:rPr>
            </w:pPr>
          </w:p>
        </w:tc>
        <w:tc>
          <w:tcPr>
            <w:tcW w:w="3636" w:type="pct"/>
          </w:tcPr>
          <w:p w:rsidR="00F306D7" w:rsidRPr="00FC6AED" w:rsidRDefault="005D10DB" w:rsidP="00E65355">
            <w:pPr>
              <w:widowControl w:val="0"/>
              <w:shd w:val="clear" w:color="auto" w:fill="FFFFFF" w:themeFill="background1"/>
              <w:spacing w:line="360" w:lineRule="auto"/>
              <w:jc w:val="both"/>
              <w:rPr>
                <w:lang w:val="uk-UA"/>
              </w:rPr>
            </w:pPr>
            <w:r w:rsidRPr="00FC6AED">
              <w:rPr>
                <w:lang w:val="uk-UA"/>
              </w:rPr>
              <w:t>д</w:t>
            </w:r>
            <w:r w:rsidR="00FB2849" w:rsidRPr="00FC6AED">
              <w:rPr>
                <w:lang w:val="uk-UA"/>
              </w:rPr>
              <w:t>октор економічних наук,</w:t>
            </w:r>
            <w:r w:rsidR="00FD7853" w:rsidRPr="00FC6AED">
              <w:rPr>
                <w:lang w:val="uk-UA"/>
              </w:rPr>
              <w:t xml:space="preserve"> </w:t>
            </w:r>
            <w:r w:rsidR="00702EF7" w:rsidRPr="00FC6AED">
              <w:rPr>
                <w:kern w:val="24"/>
              </w:rPr>
              <w:t>доцент,</w:t>
            </w:r>
          </w:p>
          <w:p w:rsidR="00FB2849" w:rsidRPr="00FC6AED" w:rsidRDefault="00702EF7" w:rsidP="00E65355">
            <w:pPr>
              <w:widowControl w:val="0"/>
              <w:shd w:val="clear" w:color="auto" w:fill="FFFFFF" w:themeFill="background1"/>
              <w:spacing w:line="360" w:lineRule="auto"/>
              <w:jc w:val="both"/>
              <w:rPr>
                <w:lang w:val="uk-UA"/>
              </w:rPr>
            </w:pPr>
            <w:r w:rsidRPr="00FC6AED">
              <w:rPr>
                <w:b/>
                <w:kern w:val="24"/>
              </w:rPr>
              <w:t>Іванов Роман Вячеславович</w:t>
            </w:r>
            <w:r w:rsidR="00FB2849" w:rsidRPr="00FC6AED">
              <w:rPr>
                <w:lang w:val="uk-UA"/>
              </w:rPr>
              <w:t>,</w:t>
            </w:r>
          </w:p>
          <w:p w:rsidR="00702EF7" w:rsidRPr="00FC6AED" w:rsidRDefault="00702EF7" w:rsidP="00E65355">
            <w:pPr>
              <w:widowControl w:val="0"/>
              <w:shd w:val="clear" w:color="auto" w:fill="FFFFFF" w:themeFill="background1"/>
              <w:spacing w:line="360" w:lineRule="auto"/>
              <w:jc w:val="both"/>
              <w:rPr>
                <w:kern w:val="24"/>
              </w:rPr>
            </w:pPr>
            <w:r w:rsidRPr="00FC6AED">
              <w:rPr>
                <w:kern w:val="24"/>
              </w:rPr>
              <w:t>Дніпровськ</w:t>
            </w:r>
            <w:r w:rsidR="00F7737D" w:rsidRPr="00FC6AED">
              <w:rPr>
                <w:kern w:val="24"/>
                <w:lang w:val="uk-UA"/>
              </w:rPr>
              <w:t>ий</w:t>
            </w:r>
            <w:r w:rsidRPr="00FC6AED">
              <w:rPr>
                <w:kern w:val="24"/>
              </w:rPr>
              <w:t xml:space="preserve"> національн</w:t>
            </w:r>
            <w:r w:rsidR="00F7737D" w:rsidRPr="00FC6AED">
              <w:rPr>
                <w:kern w:val="24"/>
                <w:lang w:val="uk-UA"/>
              </w:rPr>
              <w:t>ий</w:t>
            </w:r>
            <w:r w:rsidRPr="00FC6AED">
              <w:rPr>
                <w:kern w:val="24"/>
              </w:rPr>
              <w:t xml:space="preserve"> </w:t>
            </w:r>
            <w:proofErr w:type="gramStart"/>
            <w:r w:rsidRPr="00FC6AED">
              <w:rPr>
                <w:kern w:val="24"/>
              </w:rPr>
              <w:t>університет</w:t>
            </w:r>
            <w:r w:rsidRPr="00FC6AED">
              <w:rPr>
                <w:kern w:val="24"/>
                <w:lang w:val="uk-UA"/>
              </w:rPr>
              <w:t xml:space="preserve"> </w:t>
            </w:r>
            <w:r w:rsidRPr="00FC6AED">
              <w:rPr>
                <w:kern w:val="24"/>
              </w:rPr>
              <w:t xml:space="preserve"> імені</w:t>
            </w:r>
            <w:proofErr w:type="gramEnd"/>
            <w:r w:rsidRPr="00FC6AED">
              <w:rPr>
                <w:kern w:val="24"/>
              </w:rPr>
              <w:t xml:space="preserve"> Олеся Гончара</w:t>
            </w:r>
          </w:p>
          <w:p w:rsidR="00702EF7" w:rsidRPr="00FC6AED" w:rsidRDefault="00702EF7" w:rsidP="00E65355">
            <w:pPr>
              <w:pStyle w:val="a6"/>
              <w:widowControl w:val="0"/>
              <w:shd w:val="clear" w:color="auto" w:fill="FFFFFF" w:themeFill="background1"/>
              <w:tabs>
                <w:tab w:val="clear" w:pos="4677"/>
                <w:tab w:val="clear" w:pos="9355"/>
              </w:tabs>
              <w:spacing w:line="360" w:lineRule="auto"/>
              <w:rPr>
                <w:lang w:val="uk-UA"/>
              </w:rPr>
            </w:pPr>
            <w:r w:rsidRPr="00FC6AED">
              <w:rPr>
                <w:kern w:val="24"/>
              </w:rPr>
              <w:t>завідувач кафедри</w:t>
            </w:r>
            <w:r w:rsidR="00FC6AED">
              <w:rPr>
                <w:kern w:val="24"/>
              </w:rPr>
              <w:t xml:space="preserve"> </w:t>
            </w:r>
            <w:r w:rsidRPr="00FC6AED">
              <w:rPr>
                <w:kern w:val="24"/>
              </w:rPr>
              <w:t>економічної кібернетики</w:t>
            </w:r>
            <w:r w:rsidRPr="00FC6AED">
              <w:rPr>
                <w:kern w:val="24"/>
                <w:lang w:val="uk-UA"/>
              </w:rPr>
              <w:t>.</w:t>
            </w:r>
          </w:p>
          <w:p w:rsidR="00357D38" w:rsidRPr="00FC6AED" w:rsidRDefault="00357D38" w:rsidP="00E65355">
            <w:pPr>
              <w:widowControl w:val="0"/>
              <w:shd w:val="clear" w:color="auto" w:fill="FFFFFF" w:themeFill="background1"/>
              <w:spacing w:line="360" w:lineRule="auto"/>
              <w:jc w:val="both"/>
              <w:rPr>
                <w:spacing w:val="-6"/>
                <w:lang w:val="uk-UA"/>
              </w:rPr>
            </w:pPr>
          </w:p>
        </w:tc>
      </w:tr>
    </w:tbl>
    <w:p w:rsidR="00F306D7" w:rsidRPr="00FC6AED" w:rsidRDefault="00F306D7" w:rsidP="00E65355">
      <w:pPr>
        <w:widowControl w:val="0"/>
        <w:shd w:val="clear" w:color="auto" w:fill="FFFFFF" w:themeFill="background1"/>
        <w:spacing w:line="360" w:lineRule="auto"/>
        <w:ind w:firstLine="567"/>
        <w:jc w:val="both"/>
        <w:rPr>
          <w:lang w:val="uk-UA"/>
        </w:rPr>
      </w:pPr>
      <w:r w:rsidRPr="00FC6AED">
        <w:rPr>
          <w:lang w:val="uk-UA"/>
        </w:rPr>
        <w:t>Захист відбудеться</w:t>
      </w:r>
      <w:r w:rsidR="00326F9E" w:rsidRPr="00FC6AED">
        <w:rPr>
          <w:lang w:val="uk-UA"/>
        </w:rPr>
        <w:t xml:space="preserve">  ” </w:t>
      </w:r>
      <w:r w:rsidR="00A10EC2" w:rsidRPr="00FC6AED">
        <w:t>1</w:t>
      </w:r>
      <w:r w:rsidR="00C67218">
        <w:rPr>
          <w:lang w:val="uk-UA"/>
        </w:rPr>
        <w:t>1</w:t>
      </w:r>
      <w:r w:rsidR="00326F9E" w:rsidRPr="00FC6AED">
        <w:rPr>
          <w:lang w:val="uk-UA"/>
        </w:rPr>
        <w:t xml:space="preserve"> ”</w:t>
      </w:r>
      <w:r w:rsidRPr="00FC6AED">
        <w:rPr>
          <w:lang w:val="en-US"/>
        </w:rPr>
        <w:t> </w:t>
      </w:r>
      <w:r w:rsidR="00952EB7" w:rsidRPr="00FC6AED">
        <w:rPr>
          <w:lang w:val="uk-UA"/>
        </w:rPr>
        <w:t>травня</w:t>
      </w:r>
      <w:r w:rsidR="00326F9E" w:rsidRPr="00FC6AED">
        <w:rPr>
          <w:lang w:val="uk-UA"/>
        </w:rPr>
        <w:t xml:space="preserve"> 20</w:t>
      </w:r>
      <w:r w:rsidR="00952EB7" w:rsidRPr="00FC6AED">
        <w:rPr>
          <w:lang w:val="uk-UA"/>
        </w:rPr>
        <w:t>21</w:t>
      </w:r>
      <w:r w:rsidR="00326F9E" w:rsidRPr="00FC6AED">
        <w:rPr>
          <w:lang w:val="uk-UA"/>
        </w:rPr>
        <w:t xml:space="preserve"> р. о </w:t>
      </w:r>
      <w:r w:rsidR="00C67218">
        <w:rPr>
          <w:lang w:val="uk-UA"/>
        </w:rPr>
        <w:t>9</w:t>
      </w:r>
      <w:r w:rsidR="00326F9E" w:rsidRPr="00FC6AED">
        <w:rPr>
          <w:lang w:val="uk-UA"/>
        </w:rPr>
        <w:t>-</w:t>
      </w:r>
      <w:r w:rsidRPr="00FC6AED">
        <w:rPr>
          <w:lang w:val="uk-UA"/>
        </w:rPr>
        <w:t>00 годині на засіданні спеціалізованої вченої ради</w:t>
      </w:r>
      <w:r w:rsidR="00586415" w:rsidRPr="00FC6AED">
        <w:rPr>
          <w:lang w:val="uk-UA"/>
        </w:rPr>
        <w:t xml:space="preserve"> </w:t>
      </w:r>
      <w:r w:rsidRPr="00FC6AED">
        <w:rPr>
          <w:lang w:val="uk-UA"/>
        </w:rPr>
        <w:t xml:space="preserve">Д </w:t>
      </w:r>
      <w:r w:rsidR="00586415" w:rsidRPr="00FC6AED">
        <w:rPr>
          <w:lang w:val="uk-UA"/>
        </w:rPr>
        <w:t xml:space="preserve">20.051.12 </w:t>
      </w:r>
      <w:r w:rsidR="00586415" w:rsidRPr="00FC6AED">
        <w:rPr>
          <w:kern w:val="24"/>
          <w:lang w:val="uk-UA"/>
        </w:rPr>
        <w:t xml:space="preserve">ДВНЗ «Прикарпатський національний університет імені Василя Стефаника» </w:t>
      </w:r>
      <w:r w:rsidR="00586415" w:rsidRPr="00FC6AED">
        <w:rPr>
          <w:lang w:val="uk-UA"/>
        </w:rPr>
        <w:t>Міністерства освіти і науки України за адресою:</w:t>
      </w:r>
      <w:r w:rsidR="00A10EC2" w:rsidRPr="00FC6AED">
        <w:rPr>
          <w:kern w:val="24"/>
          <w:lang w:val="uk-UA"/>
        </w:rPr>
        <w:t xml:space="preserve"> 76025, м.</w:t>
      </w:r>
      <w:r w:rsidR="00A10EC2" w:rsidRPr="00FC6AED">
        <w:rPr>
          <w:kern w:val="24"/>
          <w:lang w:val="en-US"/>
        </w:rPr>
        <w:t> </w:t>
      </w:r>
      <w:r w:rsidR="00586415" w:rsidRPr="00FC6AED">
        <w:rPr>
          <w:kern w:val="24"/>
          <w:lang w:val="uk-UA"/>
        </w:rPr>
        <w:t>Івано-Франківськ, вул. Шевченка, 79</w:t>
      </w:r>
      <w:r w:rsidR="00CE3F9C" w:rsidRPr="00FC6AED">
        <w:rPr>
          <w:lang w:val="uk-UA"/>
        </w:rPr>
        <w:t>,</w:t>
      </w:r>
      <w:r w:rsidRPr="00FC6AED">
        <w:rPr>
          <w:lang w:val="uk-UA"/>
        </w:rPr>
        <w:t xml:space="preserve"> </w:t>
      </w:r>
      <w:r w:rsidR="00586415" w:rsidRPr="00FC6AED">
        <w:rPr>
          <w:lang w:val="uk-UA"/>
        </w:rPr>
        <w:t>зал засідань.</w:t>
      </w:r>
    </w:p>
    <w:p w:rsidR="00F306D7" w:rsidRPr="00FC6AED" w:rsidRDefault="00F306D7" w:rsidP="00E65355">
      <w:pPr>
        <w:widowControl w:val="0"/>
        <w:shd w:val="clear" w:color="auto" w:fill="FFFFFF" w:themeFill="background1"/>
        <w:spacing w:line="360" w:lineRule="auto"/>
        <w:ind w:firstLine="567"/>
        <w:jc w:val="both"/>
        <w:rPr>
          <w:lang w:val="uk-UA"/>
        </w:rPr>
      </w:pPr>
      <w:r w:rsidRPr="00FC6AED">
        <w:rPr>
          <w:lang w:val="uk-UA"/>
        </w:rPr>
        <w:t xml:space="preserve">З дисертацією можна ознайомитись у бібліотеці </w:t>
      </w:r>
      <w:r w:rsidR="00586415" w:rsidRPr="00FC6AED">
        <w:rPr>
          <w:kern w:val="24"/>
          <w:lang w:val="uk-UA"/>
        </w:rPr>
        <w:t xml:space="preserve">ДВНЗ «Прикарпатський національний університет імені Василя Стефаника» </w:t>
      </w:r>
      <w:r w:rsidR="00586415" w:rsidRPr="00FC6AED">
        <w:rPr>
          <w:lang w:val="uk-UA"/>
        </w:rPr>
        <w:t>Міністерства освіти і науки України за адресою:</w:t>
      </w:r>
      <w:r w:rsidR="00586415" w:rsidRPr="00FC6AED">
        <w:rPr>
          <w:kern w:val="24"/>
          <w:lang w:val="uk-UA"/>
        </w:rPr>
        <w:t xml:space="preserve"> 76025, м. Івано-Франківськ, вул. </w:t>
      </w:r>
      <w:r w:rsidR="00586415" w:rsidRPr="00FC6AED">
        <w:rPr>
          <w:kern w:val="24"/>
        </w:rPr>
        <w:t xml:space="preserve">Шевченка, </w:t>
      </w:r>
      <w:r w:rsidR="00586415" w:rsidRPr="00FC6AED">
        <w:rPr>
          <w:kern w:val="24"/>
          <w:lang w:val="uk-UA"/>
        </w:rPr>
        <w:t>79.</w:t>
      </w:r>
    </w:p>
    <w:p w:rsidR="00F306D7" w:rsidRPr="00FC6AED" w:rsidRDefault="00F306D7" w:rsidP="00E65355">
      <w:pPr>
        <w:widowControl w:val="0"/>
        <w:shd w:val="clear" w:color="auto" w:fill="FFFFFF" w:themeFill="background1"/>
        <w:spacing w:line="360" w:lineRule="auto"/>
        <w:ind w:firstLine="567"/>
        <w:jc w:val="both"/>
        <w:rPr>
          <w:lang w:val="uk-UA"/>
        </w:rPr>
      </w:pPr>
      <w:r w:rsidRPr="00FC6AED">
        <w:rPr>
          <w:lang w:val="uk-UA"/>
        </w:rPr>
        <w:t xml:space="preserve">Автореферат розіслано </w:t>
      </w:r>
      <w:r w:rsidR="00AD7063" w:rsidRPr="00FC6AED">
        <w:rPr>
          <w:lang w:val="uk-UA"/>
        </w:rPr>
        <w:t xml:space="preserve"> </w:t>
      </w:r>
      <w:r w:rsidR="00AD7063" w:rsidRPr="00FC6AED">
        <w:t>“</w:t>
      </w:r>
      <w:r w:rsidR="00A10EC2" w:rsidRPr="00FC6AED">
        <w:t>1</w:t>
      </w:r>
      <w:r w:rsidR="00C67218">
        <w:rPr>
          <w:lang w:val="uk-UA"/>
        </w:rPr>
        <w:t>0</w:t>
      </w:r>
      <w:r w:rsidR="00AD7063" w:rsidRPr="00FC6AED">
        <w:t xml:space="preserve">” </w:t>
      </w:r>
      <w:r w:rsidR="00952EB7" w:rsidRPr="00FC6AED">
        <w:rPr>
          <w:lang w:val="uk-UA"/>
        </w:rPr>
        <w:t>квітня</w:t>
      </w:r>
      <w:r w:rsidR="00AD7063" w:rsidRPr="00FC6AED">
        <w:rPr>
          <w:lang w:val="uk-UA"/>
        </w:rPr>
        <w:t xml:space="preserve">  </w:t>
      </w:r>
      <w:r w:rsidRPr="00FC6AED">
        <w:rPr>
          <w:lang w:val="uk-UA"/>
        </w:rPr>
        <w:t>20</w:t>
      </w:r>
      <w:r w:rsidR="00952EB7" w:rsidRPr="00FC6AED">
        <w:rPr>
          <w:lang w:val="uk-UA"/>
        </w:rPr>
        <w:t>21</w:t>
      </w:r>
      <w:r w:rsidRPr="00FC6AED">
        <w:rPr>
          <w:lang w:val="uk-UA"/>
        </w:rPr>
        <w:t xml:space="preserve"> р.</w:t>
      </w:r>
    </w:p>
    <w:p w:rsidR="00FC6AED" w:rsidRDefault="00FC6AED" w:rsidP="00E65355">
      <w:pPr>
        <w:widowControl w:val="0"/>
        <w:shd w:val="clear" w:color="auto" w:fill="FFFFFF" w:themeFill="background1"/>
        <w:spacing w:line="360" w:lineRule="auto"/>
        <w:ind w:firstLine="567"/>
        <w:jc w:val="both"/>
        <w:rPr>
          <w:lang w:val="uk-UA"/>
        </w:rPr>
      </w:pPr>
    </w:p>
    <w:p w:rsidR="004B7027" w:rsidRPr="00FC6AED" w:rsidRDefault="00F306D7" w:rsidP="00E65355">
      <w:pPr>
        <w:widowControl w:val="0"/>
        <w:shd w:val="clear" w:color="auto" w:fill="FFFFFF" w:themeFill="background1"/>
        <w:spacing w:line="360" w:lineRule="auto"/>
        <w:ind w:firstLine="567"/>
        <w:jc w:val="both"/>
        <w:rPr>
          <w:lang w:val="uk-UA"/>
        </w:rPr>
      </w:pPr>
      <w:r w:rsidRPr="00FC6AED">
        <w:rPr>
          <w:lang w:val="uk-UA"/>
        </w:rPr>
        <w:t>Вчений секретар</w:t>
      </w:r>
    </w:p>
    <w:p w:rsidR="005D0AA1" w:rsidRPr="00FC6AED" w:rsidRDefault="00F306D7" w:rsidP="00E65355">
      <w:pPr>
        <w:widowControl w:val="0"/>
        <w:shd w:val="clear" w:color="auto" w:fill="FFFFFF" w:themeFill="background1"/>
        <w:spacing w:line="360" w:lineRule="auto"/>
        <w:ind w:firstLine="567"/>
        <w:jc w:val="both"/>
        <w:rPr>
          <w:lang w:val="uk-UA"/>
        </w:rPr>
      </w:pPr>
      <w:r w:rsidRPr="00FC6AED">
        <w:rPr>
          <w:lang w:val="uk-UA"/>
        </w:rPr>
        <w:t xml:space="preserve">спеціалізованої вченої ради                                    </w:t>
      </w:r>
      <w:r w:rsidR="005A758D" w:rsidRPr="00FC6AED">
        <w:rPr>
          <w:lang w:val="uk-UA"/>
        </w:rPr>
        <w:t xml:space="preserve">            </w:t>
      </w:r>
      <w:r w:rsidRPr="00FC6AED">
        <w:rPr>
          <w:lang w:val="uk-UA"/>
        </w:rPr>
        <w:t xml:space="preserve">    </w:t>
      </w:r>
      <w:r w:rsidR="00952EB7" w:rsidRPr="00FC6AED">
        <w:rPr>
          <w:lang w:val="uk-UA"/>
        </w:rPr>
        <w:t>І.В. Никифорчишин</w:t>
      </w:r>
      <w:r w:rsidRPr="00FC6AED">
        <w:rPr>
          <w:lang w:val="uk-UA"/>
        </w:rPr>
        <w:t xml:space="preserve"> </w:t>
      </w:r>
    </w:p>
    <w:p w:rsidR="00F306D7" w:rsidRPr="00FC6AED" w:rsidRDefault="00F306D7" w:rsidP="00E65355">
      <w:pPr>
        <w:widowControl w:val="0"/>
        <w:spacing w:line="360" w:lineRule="auto"/>
        <w:jc w:val="center"/>
        <w:rPr>
          <w:b/>
          <w:bCs/>
          <w:lang w:val="uk-UA"/>
        </w:rPr>
        <w:sectPr w:rsidR="00F306D7" w:rsidRPr="00FC6AED" w:rsidSect="00FC6AED">
          <w:headerReference w:type="even" r:id="rId8"/>
          <w:footerReference w:type="even" r:id="rId9"/>
          <w:pgSz w:w="11906" w:h="16838" w:code="9"/>
          <w:pgMar w:top="1134" w:right="567" w:bottom="1134" w:left="1134" w:header="709" w:footer="0" w:gutter="0"/>
          <w:pgNumType w:start="0"/>
          <w:cols w:space="708"/>
          <w:docGrid w:linePitch="360"/>
        </w:sectPr>
      </w:pPr>
    </w:p>
    <w:p w:rsidR="00F306D7" w:rsidRPr="00FC6AED" w:rsidRDefault="00F306D7" w:rsidP="00E65355">
      <w:pPr>
        <w:widowControl w:val="0"/>
        <w:spacing w:line="360" w:lineRule="auto"/>
        <w:ind w:firstLine="567"/>
        <w:jc w:val="center"/>
        <w:rPr>
          <w:b/>
          <w:bCs/>
          <w:lang w:val="uk-UA"/>
        </w:rPr>
      </w:pPr>
      <w:r w:rsidRPr="00FC6AED">
        <w:rPr>
          <w:b/>
          <w:bCs/>
          <w:lang w:val="uk-UA"/>
        </w:rPr>
        <w:lastRenderedPageBreak/>
        <w:t>ЗАГАЛЬНА ХАРАКТЕРИСТИКА РОБОТИ</w:t>
      </w:r>
    </w:p>
    <w:p w:rsidR="00F306D7" w:rsidRPr="00FC6AED" w:rsidRDefault="00F306D7" w:rsidP="00E65355">
      <w:pPr>
        <w:widowControl w:val="0"/>
        <w:spacing w:line="360" w:lineRule="auto"/>
        <w:ind w:firstLine="567"/>
        <w:jc w:val="center"/>
        <w:rPr>
          <w:b/>
          <w:bCs/>
          <w:lang w:val="uk-UA"/>
        </w:rPr>
      </w:pPr>
    </w:p>
    <w:p w:rsidR="00F306D7" w:rsidRPr="00FC6AED" w:rsidRDefault="00F306D7" w:rsidP="00E65355">
      <w:pPr>
        <w:pStyle w:val="20"/>
        <w:widowControl w:val="0"/>
        <w:ind w:firstLine="567"/>
        <w:rPr>
          <w:sz w:val="24"/>
        </w:rPr>
      </w:pPr>
      <w:r w:rsidRPr="00FC6AED">
        <w:rPr>
          <w:b/>
          <w:bCs/>
          <w:sz w:val="24"/>
        </w:rPr>
        <w:t>Актуальність теми.</w:t>
      </w:r>
      <w:r w:rsidRPr="00FC6AED">
        <w:rPr>
          <w:sz w:val="24"/>
        </w:rPr>
        <w:t xml:space="preserve"> Відмінною рисою кінця XX </w:t>
      </w:r>
      <w:r w:rsidR="0055407E" w:rsidRPr="00FC6AED">
        <w:rPr>
          <w:sz w:val="24"/>
        </w:rPr>
        <w:t xml:space="preserve">– </w:t>
      </w:r>
      <w:r w:rsidRPr="00FC6AED">
        <w:rPr>
          <w:sz w:val="24"/>
        </w:rPr>
        <w:t>початку</w:t>
      </w:r>
      <w:r w:rsidR="0055407E" w:rsidRPr="00FC6AED">
        <w:rPr>
          <w:sz w:val="24"/>
        </w:rPr>
        <w:t xml:space="preserve"> </w:t>
      </w:r>
      <w:r w:rsidRPr="00FC6AED">
        <w:rPr>
          <w:sz w:val="24"/>
        </w:rPr>
        <w:t xml:space="preserve">XXI століть є процес </w:t>
      </w:r>
      <w:r w:rsidR="00C62A39" w:rsidRPr="00FC6AED">
        <w:rPr>
          <w:sz w:val="24"/>
        </w:rPr>
        <w:t xml:space="preserve">всеохоплюючої </w:t>
      </w:r>
      <w:r w:rsidRPr="00FC6AED">
        <w:rPr>
          <w:sz w:val="24"/>
        </w:rPr>
        <w:t xml:space="preserve">глобалізації, який поступово стирає регіональні </w:t>
      </w:r>
      <w:r w:rsidR="0055407E" w:rsidRPr="00FC6AED">
        <w:rPr>
          <w:sz w:val="24"/>
        </w:rPr>
        <w:t>та</w:t>
      </w:r>
      <w:r w:rsidRPr="00FC6AED">
        <w:rPr>
          <w:sz w:val="24"/>
        </w:rPr>
        <w:t xml:space="preserve"> національні </w:t>
      </w:r>
      <w:r w:rsidR="0055407E" w:rsidRPr="00FC6AED">
        <w:rPr>
          <w:sz w:val="24"/>
        </w:rPr>
        <w:t>кордони</w:t>
      </w:r>
      <w:r w:rsidRPr="00FC6AED">
        <w:rPr>
          <w:sz w:val="24"/>
        </w:rPr>
        <w:t xml:space="preserve">, формуючи єдиний інтегрований ринковий простір, </w:t>
      </w:r>
      <w:r w:rsidR="0055407E" w:rsidRPr="00FC6AED">
        <w:rPr>
          <w:sz w:val="24"/>
        </w:rPr>
        <w:t>котрий</w:t>
      </w:r>
      <w:r w:rsidRPr="00FC6AED">
        <w:rPr>
          <w:sz w:val="24"/>
        </w:rPr>
        <w:t xml:space="preserve"> характеризується наявністю коеволюційних ефектів. За цих умов розвиток відкритих складних соціально-економічних систем, зокрема підприємств, залежить не стільки від їх внутрішніх реальних і потенційних можливостей, скільки від впливів і флуктуацій ринкового оточення, що</w:t>
      </w:r>
      <w:r w:rsidR="0055407E" w:rsidRPr="00FC6AED">
        <w:rPr>
          <w:sz w:val="24"/>
        </w:rPr>
        <w:t>,</w:t>
      </w:r>
      <w:r w:rsidRPr="00FC6AED">
        <w:rPr>
          <w:sz w:val="24"/>
        </w:rPr>
        <w:t xml:space="preserve"> динамічно змінюю</w:t>
      </w:r>
      <w:r w:rsidR="0055407E" w:rsidRPr="00FC6AED">
        <w:rPr>
          <w:sz w:val="24"/>
        </w:rPr>
        <w:t>чись</w:t>
      </w:r>
      <w:r w:rsidR="000648D3" w:rsidRPr="00FC6AED">
        <w:rPr>
          <w:sz w:val="24"/>
        </w:rPr>
        <w:t>,</w:t>
      </w:r>
      <w:r w:rsidR="00C62A39" w:rsidRPr="00FC6AED">
        <w:rPr>
          <w:sz w:val="24"/>
        </w:rPr>
        <w:t xml:space="preserve"> </w:t>
      </w:r>
      <w:r w:rsidRPr="00FC6AED">
        <w:rPr>
          <w:sz w:val="24"/>
        </w:rPr>
        <w:t xml:space="preserve">виступають джерелами виникнення спектру різноманітних суперечностей, </w:t>
      </w:r>
      <w:r w:rsidR="0055407E" w:rsidRPr="00FC6AED">
        <w:rPr>
          <w:sz w:val="24"/>
        </w:rPr>
        <w:t>які</w:t>
      </w:r>
      <w:r w:rsidRPr="00FC6AED">
        <w:rPr>
          <w:sz w:val="24"/>
        </w:rPr>
        <w:t xml:space="preserve"> обумовлюють поведінку підприємства в </w:t>
      </w:r>
      <w:r w:rsidR="0055407E" w:rsidRPr="00FC6AED">
        <w:rPr>
          <w:sz w:val="24"/>
        </w:rPr>
        <w:t xml:space="preserve">як в </w:t>
      </w:r>
      <w:r w:rsidRPr="00FC6AED">
        <w:rPr>
          <w:sz w:val="24"/>
        </w:rPr>
        <w:t>сьогоденні</w:t>
      </w:r>
      <w:r w:rsidR="0055407E" w:rsidRPr="00FC6AED">
        <w:rPr>
          <w:sz w:val="24"/>
        </w:rPr>
        <w:t>,</w:t>
      </w:r>
      <w:r w:rsidRPr="00FC6AED">
        <w:rPr>
          <w:sz w:val="24"/>
        </w:rPr>
        <w:t xml:space="preserve"> та</w:t>
      </w:r>
      <w:r w:rsidR="0055407E" w:rsidRPr="00FC6AED">
        <w:rPr>
          <w:sz w:val="24"/>
        </w:rPr>
        <w:t>к і в</w:t>
      </w:r>
      <w:r w:rsidRPr="00FC6AED">
        <w:rPr>
          <w:sz w:val="24"/>
        </w:rPr>
        <w:t xml:space="preserve"> майбутньому.</w:t>
      </w:r>
    </w:p>
    <w:p w:rsidR="00F306D7" w:rsidRPr="00FC6AED" w:rsidRDefault="00F306D7" w:rsidP="00E65355">
      <w:pPr>
        <w:pStyle w:val="20"/>
        <w:widowControl w:val="0"/>
        <w:ind w:firstLine="567"/>
        <w:rPr>
          <w:sz w:val="24"/>
        </w:rPr>
      </w:pPr>
      <w:r w:rsidRPr="00FC6AED">
        <w:rPr>
          <w:sz w:val="24"/>
        </w:rPr>
        <w:t>Проведені дослідження показали, що</w:t>
      </w:r>
      <w:r w:rsidR="00F531B4" w:rsidRPr="00FC6AED">
        <w:rPr>
          <w:sz w:val="24"/>
        </w:rPr>
        <w:t xml:space="preserve"> діяльність господарюючих суб’єктів в трансформаційних умовах української економіки характеризується комплексом </w:t>
      </w:r>
      <w:r w:rsidR="00857F15" w:rsidRPr="00FC6AED">
        <w:rPr>
          <w:sz w:val="24"/>
        </w:rPr>
        <w:t>суперечностей, до яких відно</w:t>
      </w:r>
      <w:r w:rsidR="00AC795F" w:rsidRPr="00FC6AED">
        <w:rPr>
          <w:sz w:val="24"/>
        </w:rPr>
        <w:t>сяться</w:t>
      </w:r>
      <w:r w:rsidR="00857F15" w:rsidRPr="00FC6AED">
        <w:rPr>
          <w:sz w:val="24"/>
        </w:rPr>
        <w:t xml:space="preserve"> </w:t>
      </w:r>
      <w:r w:rsidRPr="00FC6AED">
        <w:rPr>
          <w:sz w:val="24"/>
        </w:rPr>
        <w:t>суперечн</w:t>
      </w:r>
      <w:r w:rsidR="00137024" w:rsidRPr="00FC6AED">
        <w:rPr>
          <w:sz w:val="24"/>
        </w:rPr>
        <w:t>о</w:t>
      </w:r>
      <w:r w:rsidR="00857F15" w:rsidRPr="00FC6AED">
        <w:rPr>
          <w:sz w:val="24"/>
        </w:rPr>
        <w:t>ст</w:t>
      </w:r>
      <w:r w:rsidR="00137024" w:rsidRPr="00FC6AED">
        <w:rPr>
          <w:sz w:val="24"/>
        </w:rPr>
        <w:t>і</w:t>
      </w:r>
      <w:r w:rsidRPr="00FC6AED">
        <w:rPr>
          <w:sz w:val="24"/>
        </w:rPr>
        <w:t xml:space="preserve"> між прагненням керівництва управляти розвитком підприємства на основі планомірної діяльності </w:t>
      </w:r>
      <w:r w:rsidR="00137024" w:rsidRPr="00FC6AED">
        <w:rPr>
          <w:sz w:val="24"/>
        </w:rPr>
        <w:t>та</w:t>
      </w:r>
      <w:r w:rsidRPr="00FC6AED">
        <w:rPr>
          <w:sz w:val="24"/>
        </w:rPr>
        <w:t xml:space="preserve"> неповною визначені</w:t>
      </w:r>
      <w:r w:rsidR="00137024" w:rsidRPr="00FC6AED">
        <w:rPr>
          <w:sz w:val="24"/>
        </w:rPr>
        <w:t>стю зовнішніх і внутрішніх умов;</w:t>
      </w:r>
      <w:r w:rsidRPr="00FC6AED">
        <w:rPr>
          <w:sz w:val="24"/>
        </w:rPr>
        <w:t xml:space="preserve"> між ретельністю і творчістю в діяльності співробітників</w:t>
      </w:r>
      <w:r w:rsidR="00137024" w:rsidRPr="00FC6AED">
        <w:rPr>
          <w:sz w:val="24"/>
        </w:rPr>
        <w:t>;</w:t>
      </w:r>
      <w:r w:rsidRPr="00FC6AED">
        <w:rPr>
          <w:sz w:val="24"/>
        </w:rPr>
        <w:t xml:space="preserve"> між прагненням до стійкості (сталого) розвитку підприємства як системи і його мінливістю</w:t>
      </w:r>
      <w:r w:rsidR="00137024" w:rsidRPr="00FC6AED">
        <w:rPr>
          <w:sz w:val="24"/>
        </w:rPr>
        <w:t>;</w:t>
      </w:r>
      <w:r w:rsidRPr="00FC6AED">
        <w:rPr>
          <w:sz w:val="24"/>
        </w:rPr>
        <w:t xml:space="preserve"> між цілісністю підприємства і свободою його підрозділів</w:t>
      </w:r>
      <w:r w:rsidR="00137024" w:rsidRPr="00FC6AED">
        <w:rPr>
          <w:sz w:val="24"/>
        </w:rPr>
        <w:t>;</w:t>
      </w:r>
      <w:r w:rsidRPr="00FC6AED">
        <w:rPr>
          <w:sz w:val="24"/>
        </w:rPr>
        <w:t xml:space="preserve"> між швидкістю змін зовнішнього середовища і швидкістю реакці</w:t>
      </w:r>
      <w:r w:rsidR="0034063F" w:rsidRPr="00FC6AED">
        <w:rPr>
          <w:sz w:val="24"/>
        </w:rPr>
        <w:t>й</w:t>
      </w:r>
      <w:r w:rsidRPr="00FC6AED">
        <w:rPr>
          <w:sz w:val="24"/>
        </w:rPr>
        <w:t xml:space="preserve"> підприємства на </w:t>
      </w:r>
      <w:r w:rsidR="00137024" w:rsidRPr="00FC6AED">
        <w:rPr>
          <w:sz w:val="24"/>
        </w:rPr>
        <w:t>такі зміни</w:t>
      </w:r>
      <w:r w:rsidR="00857F15" w:rsidRPr="00FC6AED">
        <w:rPr>
          <w:sz w:val="24"/>
        </w:rPr>
        <w:t xml:space="preserve"> тощо</w:t>
      </w:r>
      <w:r w:rsidRPr="00FC6AED">
        <w:rPr>
          <w:sz w:val="24"/>
        </w:rPr>
        <w:t xml:space="preserve">. </w:t>
      </w:r>
      <w:r w:rsidR="00397344" w:rsidRPr="00FC6AED">
        <w:rPr>
          <w:sz w:val="24"/>
        </w:rPr>
        <w:t>Ці</w:t>
      </w:r>
      <w:r w:rsidRPr="00FC6AED">
        <w:rPr>
          <w:sz w:val="24"/>
        </w:rPr>
        <w:t xml:space="preserve"> </w:t>
      </w:r>
      <w:r w:rsidR="006F3E0F" w:rsidRPr="00FC6AED">
        <w:rPr>
          <w:sz w:val="24"/>
        </w:rPr>
        <w:t>суперечн</w:t>
      </w:r>
      <w:r w:rsidR="00857F15" w:rsidRPr="00FC6AED">
        <w:rPr>
          <w:sz w:val="24"/>
        </w:rPr>
        <w:t>ості</w:t>
      </w:r>
      <w:r w:rsidRPr="00FC6AED">
        <w:rPr>
          <w:sz w:val="24"/>
        </w:rPr>
        <w:t xml:space="preserve"> обумовлю</w:t>
      </w:r>
      <w:r w:rsidR="00857F15" w:rsidRPr="00FC6AED">
        <w:rPr>
          <w:sz w:val="24"/>
        </w:rPr>
        <w:t>ють</w:t>
      </w:r>
      <w:r w:rsidRPr="00FC6AED">
        <w:rPr>
          <w:sz w:val="24"/>
        </w:rPr>
        <w:t xml:space="preserve"> виникнення однієї з найгостріших проблем сучасного менеджменту </w:t>
      </w:r>
      <w:r w:rsidR="00137024" w:rsidRPr="00FC6AED">
        <w:rPr>
          <w:sz w:val="24"/>
        </w:rPr>
        <w:t>–</w:t>
      </w:r>
      <w:r w:rsidRPr="00FC6AED">
        <w:rPr>
          <w:sz w:val="24"/>
        </w:rPr>
        <w:t xml:space="preserve"> проблеми управління розвитком підприємства, вирішення якої дозволяє забезпечити </w:t>
      </w:r>
      <w:r w:rsidR="00397344" w:rsidRPr="00FC6AED">
        <w:rPr>
          <w:sz w:val="24"/>
        </w:rPr>
        <w:t xml:space="preserve">стратегічну конкурентоспроможність підприємства </w:t>
      </w:r>
      <w:r w:rsidR="00137024" w:rsidRPr="00FC6AED">
        <w:rPr>
          <w:sz w:val="24"/>
        </w:rPr>
        <w:t>й</w:t>
      </w:r>
      <w:r w:rsidR="00397344" w:rsidRPr="00FC6AED">
        <w:rPr>
          <w:sz w:val="24"/>
        </w:rPr>
        <w:t xml:space="preserve"> </w:t>
      </w:r>
      <w:r w:rsidRPr="00FC6AED">
        <w:rPr>
          <w:sz w:val="24"/>
        </w:rPr>
        <w:t xml:space="preserve">адаптивну </w:t>
      </w:r>
      <w:r w:rsidR="00397344" w:rsidRPr="00FC6AED">
        <w:rPr>
          <w:sz w:val="24"/>
        </w:rPr>
        <w:t xml:space="preserve">його </w:t>
      </w:r>
      <w:r w:rsidRPr="00FC6AED">
        <w:rPr>
          <w:sz w:val="24"/>
        </w:rPr>
        <w:t xml:space="preserve">дифузію в ринкове оточення, що є невизначеним та стохастичним, на підставі встановлення адекватних цільових орієнтирів його розвитку і розробки системи ефективних управлінських впливів </w:t>
      </w:r>
      <w:r w:rsidR="00137024" w:rsidRPr="00FC6AED">
        <w:rPr>
          <w:sz w:val="24"/>
        </w:rPr>
        <w:t>стосовно</w:t>
      </w:r>
      <w:r w:rsidRPr="00FC6AED">
        <w:rPr>
          <w:sz w:val="24"/>
        </w:rPr>
        <w:t xml:space="preserve"> регулювання поведінки підприємства в часі. </w:t>
      </w:r>
    </w:p>
    <w:p w:rsidR="00F306D7" w:rsidRPr="00FC6AED" w:rsidRDefault="00F306D7" w:rsidP="00E65355">
      <w:pPr>
        <w:pStyle w:val="a4"/>
        <w:widowControl w:val="0"/>
        <w:ind w:firstLine="567"/>
        <w:rPr>
          <w:spacing w:val="-4"/>
          <w:sz w:val="24"/>
        </w:rPr>
      </w:pPr>
      <w:r w:rsidRPr="00FC6AED">
        <w:rPr>
          <w:spacing w:val="-4"/>
          <w:sz w:val="24"/>
        </w:rPr>
        <w:t>Незважаючи на те, що активні наукові дослідження з проблем роз</w:t>
      </w:r>
      <w:r w:rsidR="0034063F" w:rsidRPr="00FC6AED">
        <w:rPr>
          <w:spacing w:val="-4"/>
          <w:sz w:val="24"/>
        </w:rPr>
        <w:t>-</w:t>
      </w:r>
      <w:r w:rsidRPr="00FC6AED">
        <w:rPr>
          <w:spacing w:val="-4"/>
          <w:sz w:val="24"/>
        </w:rPr>
        <w:t xml:space="preserve">витку складних соціально-економічних систем датуються серединою XX століття і широко розробляються сьогодні, проблема управління їх розвитком є </w:t>
      </w:r>
      <w:r w:rsidR="00F7066C" w:rsidRPr="00FC6AED">
        <w:rPr>
          <w:spacing w:val="-4"/>
          <w:sz w:val="24"/>
        </w:rPr>
        <w:t xml:space="preserve">відносно </w:t>
      </w:r>
      <w:r w:rsidRPr="00FC6AED">
        <w:rPr>
          <w:spacing w:val="-4"/>
          <w:sz w:val="24"/>
        </w:rPr>
        <w:t xml:space="preserve">молодим напрямком вивчення поведінки відкритих дисипативних систем. Концептуальні основи даного напрямку лежать </w:t>
      </w:r>
      <w:r w:rsidR="00137024" w:rsidRPr="00FC6AED">
        <w:rPr>
          <w:spacing w:val="-4"/>
          <w:sz w:val="24"/>
        </w:rPr>
        <w:t>у сфері</w:t>
      </w:r>
      <w:r w:rsidRPr="00FC6AED">
        <w:rPr>
          <w:spacing w:val="-4"/>
          <w:sz w:val="24"/>
        </w:rPr>
        <w:t xml:space="preserve"> моделювання поведінки складних систем, що розвиваються, і </w:t>
      </w:r>
      <w:r w:rsidR="00137024" w:rsidRPr="00FC6AED">
        <w:rPr>
          <w:spacing w:val="-4"/>
          <w:sz w:val="24"/>
        </w:rPr>
        <w:t>становлять</w:t>
      </w:r>
      <w:r w:rsidRPr="00FC6AED">
        <w:rPr>
          <w:spacing w:val="-4"/>
          <w:sz w:val="24"/>
        </w:rPr>
        <w:t xml:space="preserve"> ядро так званої «науки складності» (science of complexity) – ново</w:t>
      </w:r>
      <w:r w:rsidR="00F7066C" w:rsidRPr="00FC6AED">
        <w:rPr>
          <w:spacing w:val="-4"/>
          <w:sz w:val="24"/>
        </w:rPr>
        <w:t>го</w:t>
      </w:r>
      <w:r w:rsidRPr="00FC6AED">
        <w:rPr>
          <w:spacing w:val="-4"/>
          <w:sz w:val="24"/>
        </w:rPr>
        <w:t xml:space="preserve"> напрямку наукових досліджень, центральним моментом якого є необхідність передбачення поведінки систем, </w:t>
      </w:r>
      <w:r w:rsidR="0088124F" w:rsidRPr="00FC6AED">
        <w:rPr>
          <w:spacing w:val="-4"/>
          <w:sz w:val="24"/>
        </w:rPr>
        <w:t>котрі</w:t>
      </w:r>
      <w:r w:rsidRPr="00FC6AED">
        <w:rPr>
          <w:spacing w:val="-4"/>
          <w:sz w:val="24"/>
        </w:rPr>
        <w:t xml:space="preserve"> не піддаються точному опису і моделюванню через високий ступінь стохастичності проявів зовнішнього середовища.  </w:t>
      </w:r>
    </w:p>
    <w:p w:rsidR="00F306D7" w:rsidRPr="00FC6AED" w:rsidRDefault="00F306D7" w:rsidP="00E65355">
      <w:pPr>
        <w:pStyle w:val="a4"/>
        <w:widowControl w:val="0"/>
        <w:ind w:firstLine="567"/>
        <w:rPr>
          <w:sz w:val="24"/>
        </w:rPr>
      </w:pPr>
      <w:r w:rsidRPr="00FC6AED">
        <w:rPr>
          <w:sz w:val="24"/>
        </w:rPr>
        <w:t xml:space="preserve">Слід зазначити вагомий внесок у вирішення окремих аспектів даної </w:t>
      </w:r>
      <w:r w:rsidRPr="00FC6AED">
        <w:rPr>
          <w:spacing w:val="-8"/>
          <w:sz w:val="24"/>
        </w:rPr>
        <w:t>проблеми таких українських та закордонних учених</w:t>
      </w:r>
      <w:r w:rsidR="0088124F" w:rsidRPr="00FC6AED">
        <w:rPr>
          <w:spacing w:val="-8"/>
          <w:sz w:val="24"/>
        </w:rPr>
        <w:t>,</w:t>
      </w:r>
      <w:r w:rsidRPr="00FC6AED">
        <w:rPr>
          <w:spacing w:val="-8"/>
          <w:sz w:val="24"/>
        </w:rPr>
        <w:t xml:space="preserve"> як Аптер М., </w:t>
      </w:r>
      <w:r w:rsidR="00DF58E3" w:rsidRPr="00FC6AED">
        <w:rPr>
          <w:spacing w:val="-8"/>
          <w:sz w:val="24"/>
        </w:rPr>
        <w:t>Базаров В.</w:t>
      </w:r>
      <w:r w:rsidRPr="00FC6AED">
        <w:rPr>
          <w:spacing w:val="-8"/>
          <w:sz w:val="24"/>
        </w:rPr>
        <w:t>,</w:t>
      </w:r>
      <w:r w:rsidRPr="00FC6AED">
        <w:rPr>
          <w:sz w:val="24"/>
        </w:rPr>
        <w:t xml:space="preserve"> Белл Д., Богданов О., Бродель Ф., Бурков В., Вінер Н., Гелбрейт Дж. К., </w:t>
      </w:r>
      <w:r w:rsidR="00111092" w:rsidRPr="00FC6AED">
        <w:rPr>
          <w:sz w:val="24"/>
        </w:rPr>
        <w:t xml:space="preserve">Гвішиані Д., </w:t>
      </w:r>
      <w:r w:rsidRPr="00FC6AED">
        <w:rPr>
          <w:sz w:val="24"/>
        </w:rPr>
        <w:t>Глаз’єв С., Гриньова В., Ентов Р., Єрох</w:t>
      </w:r>
      <w:r w:rsidR="00ED2B10" w:rsidRPr="00FC6AED">
        <w:rPr>
          <w:sz w:val="24"/>
        </w:rPr>
        <w:t>і</w:t>
      </w:r>
      <w:r w:rsidRPr="00FC6AED">
        <w:rPr>
          <w:sz w:val="24"/>
        </w:rPr>
        <w:t xml:space="preserve">на О., Забродський В., Кизим М., Кларк </w:t>
      </w:r>
      <w:r w:rsidR="00DC5158" w:rsidRPr="00FC6AED">
        <w:rPr>
          <w:sz w:val="24"/>
        </w:rPr>
        <w:t>Дж</w:t>
      </w:r>
      <w:r w:rsidRPr="00FC6AED">
        <w:rPr>
          <w:sz w:val="24"/>
        </w:rPr>
        <w:t xml:space="preserve">., Клебанова Т., Клайнкнехт А., </w:t>
      </w:r>
      <w:r w:rsidR="009A75DF" w:rsidRPr="00FC6AED">
        <w:rPr>
          <w:sz w:val="24"/>
        </w:rPr>
        <w:t xml:space="preserve">Князева О., </w:t>
      </w:r>
      <w:r w:rsidRPr="00FC6AED">
        <w:rPr>
          <w:sz w:val="24"/>
        </w:rPr>
        <w:t xml:space="preserve">Кондрат’єв М., </w:t>
      </w:r>
      <w:r w:rsidR="00FB2849" w:rsidRPr="00FC6AED">
        <w:rPr>
          <w:sz w:val="24"/>
        </w:rPr>
        <w:t>Кузьм</w:t>
      </w:r>
      <w:r w:rsidR="00951E34" w:rsidRPr="00FC6AED">
        <w:rPr>
          <w:sz w:val="24"/>
        </w:rPr>
        <w:t>і</w:t>
      </w:r>
      <w:r w:rsidR="00FB2849" w:rsidRPr="00FC6AED">
        <w:rPr>
          <w:sz w:val="24"/>
        </w:rPr>
        <w:t xml:space="preserve">н О., </w:t>
      </w:r>
      <w:r w:rsidRPr="00FC6AED">
        <w:rPr>
          <w:sz w:val="24"/>
        </w:rPr>
        <w:t xml:space="preserve">Лисенко Ю., </w:t>
      </w:r>
      <w:r w:rsidRPr="00FC6AED">
        <w:rPr>
          <w:sz w:val="24"/>
        </w:rPr>
        <w:lastRenderedPageBreak/>
        <w:t xml:space="preserve">Львов Д., Маєвський В., Мельник Л., Меншиков С., </w:t>
      </w:r>
      <w:r w:rsidR="00A32D7B" w:rsidRPr="00FC6AED">
        <w:rPr>
          <w:sz w:val="24"/>
        </w:rPr>
        <w:t xml:space="preserve">Мітчелл У., </w:t>
      </w:r>
      <w:r w:rsidRPr="00FC6AED">
        <w:rPr>
          <w:sz w:val="24"/>
        </w:rPr>
        <w:t xml:space="preserve">Моісєєв М., Нельсон Р., Новік І., </w:t>
      </w:r>
      <w:r w:rsidRPr="00FC6AED">
        <w:rPr>
          <w:spacing w:val="-8"/>
          <w:sz w:val="24"/>
        </w:rPr>
        <w:t>Новіков Д.,  По</w:t>
      </w:r>
      <w:r w:rsidR="00D67913" w:rsidRPr="00FC6AED">
        <w:rPr>
          <w:spacing w:val="-8"/>
          <w:sz w:val="24"/>
        </w:rPr>
        <w:t>-</w:t>
      </w:r>
      <w:r w:rsidRPr="00FC6AED">
        <w:rPr>
          <w:spacing w:val="-8"/>
          <w:sz w:val="24"/>
        </w:rPr>
        <w:t xml:space="preserve">номаренко В., </w:t>
      </w:r>
      <w:r w:rsidR="00FB2849" w:rsidRPr="00FC6AED">
        <w:rPr>
          <w:spacing w:val="-8"/>
          <w:sz w:val="24"/>
        </w:rPr>
        <w:t>П</w:t>
      </w:r>
      <w:r w:rsidR="00951E34" w:rsidRPr="00FC6AED">
        <w:rPr>
          <w:spacing w:val="-8"/>
          <w:sz w:val="24"/>
        </w:rPr>
        <w:t>о</w:t>
      </w:r>
      <w:r w:rsidR="00FB2849" w:rsidRPr="00FC6AED">
        <w:rPr>
          <w:spacing w:val="-8"/>
          <w:sz w:val="24"/>
        </w:rPr>
        <w:t xml:space="preserve">рохня В., </w:t>
      </w:r>
      <w:r w:rsidRPr="00FC6AED">
        <w:rPr>
          <w:spacing w:val="-8"/>
          <w:sz w:val="24"/>
        </w:rPr>
        <w:t>Пригожин І., Пушкар О., Ростоу У.,</w:t>
      </w:r>
      <w:r w:rsidRPr="00FC6AED">
        <w:rPr>
          <w:sz w:val="24"/>
        </w:rPr>
        <w:t xml:space="preserve"> </w:t>
      </w:r>
      <w:r w:rsidR="00111092" w:rsidRPr="00FC6AED">
        <w:rPr>
          <w:sz w:val="24"/>
        </w:rPr>
        <w:t xml:space="preserve">Румянцева С., </w:t>
      </w:r>
      <w:r w:rsidRPr="00FC6AED">
        <w:rPr>
          <w:sz w:val="24"/>
        </w:rPr>
        <w:t xml:space="preserve">Спенсер Г., Тойбі А., Тоффлер Е., </w:t>
      </w:r>
      <w:r w:rsidR="00111092" w:rsidRPr="00FC6AED">
        <w:rPr>
          <w:sz w:val="24"/>
        </w:rPr>
        <w:t xml:space="preserve">Тодаро М., </w:t>
      </w:r>
      <w:r w:rsidRPr="00FC6AED">
        <w:rPr>
          <w:sz w:val="24"/>
        </w:rPr>
        <w:t>Тридід О., Туган-Бара</w:t>
      </w:r>
      <w:r w:rsidR="00D67913" w:rsidRPr="00FC6AED">
        <w:rPr>
          <w:sz w:val="24"/>
        </w:rPr>
        <w:t>-</w:t>
      </w:r>
      <w:r w:rsidRPr="00FC6AED">
        <w:rPr>
          <w:sz w:val="24"/>
        </w:rPr>
        <w:t xml:space="preserve">новський М., Філіпенко А., </w:t>
      </w:r>
      <w:r w:rsidR="00111092" w:rsidRPr="00FC6AED">
        <w:rPr>
          <w:sz w:val="24"/>
        </w:rPr>
        <w:t xml:space="preserve">Федер Е., </w:t>
      </w:r>
      <w:r w:rsidRPr="00FC6AED">
        <w:rPr>
          <w:sz w:val="24"/>
        </w:rPr>
        <w:t xml:space="preserve">Форестер Дж., </w:t>
      </w:r>
      <w:r w:rsidR="00111092" w:rsidRPr="00FC6AED">
        <w:rPr>
          <w:sz w:val="24"/>
        </w:rPr>
        <w:t xml:space="preserve">Фрімен Ч., </w:t>
      </w:r>
      <w:r w:rsidRPr="00FC6AED">
        <w:rPr>
          <w:sz w:val="24"/>
        </w:rPr>
        <w:t>Хакен Г., Шумпетер Й., Яковець Ю. та ін.</w:t>
      </w:r>
    </w:p>
    <w:p w:rsidR="00F306D7" w:rsidRPr="00FC6AED" w:rsidRDefault="00F306D7" w:rsidP="00E65355">
      <w:pPr>
        <w:pStyle w:val="a4"/>
        <w:widowControl w:val="0"/>
        <w:autoSpaceDE/>
        <w:autoSpaceDN/>
        <w:adjustRightInd/>
        <w:ind w:firstLine="567"/>
        <w:rPr>
          <w:sz w:val="24"/>
        </w:rPr>
      </w:pPr>
      <w:r w:rsidRPr="00FC6AED">
        <w:rPr>
          <w:sz w:val="24"/>
        </w:rPr>
        <w:t>Віддаючи належне науковій та практичній значущості праць названих авторів</w:t>
      </w:r>
      <w:r w:rsidR="001002BA" w:rsidRPr="00FC6AED">
        <w:rPr>
          <w:sz w:val="24"/>
        </w:rPr>
        <w:t>,</w:t>
      </w:r>
      <w:r w:rsidRPr="00FC6AED">
        <w:rPr>
          <w:sz w:val="24"/>
        </w:rPr>
        <w:t xml:space="preserve"> необхідно </w:t>
      </w:r>
      <w:r w:rsidR="001002BA" w:rsidRPr="00FC6AED">
        <w:rPr>
          <w:sz w:val="24"/>
        </w:rPr>
        <w:t>підкреслити</w:t>
      </w:r>
      <w:r w:rsidRPr="00FC6AED">
        <w:rPr>
          <w:sz w:val="24"/>
        </w:rPr>
        <w:t xml:space="preserve">, що певне коло завдань концептуального, методологічного та методичного характеру є недостатньо розвинутими. </w:t>
      </w:r>
      <w:r w:rsidR="001002BA" w:rsidRPr="00FC6AED">
        <w:rPr>
          <w:sz w:val="24"/>
        </w:rPr>
        <w:t>Д</w:t>
      </w:r>
      <w:r w:rsidRPr="00FC6AED">
        <w:rPr>
          <w:sz w:val="24"/>
        </w:rPr>
        <w:t xml:space="preserve">ля економіки </w:t>
      </w:r>
      <w:r w:rsidR="00F7066C" w:rsidRPr="00FC6AED">
        <w:rPr>
          <w:sz w:val="24"/>
        </w:rPr>
        <w:t>України</w:t>
      </w:r>
      <w:r w:rsidRPr="00FC6AED">
        <w:rPr>
          <w:sz w:val="24"/>
        </w:rPr>
        <w:t xml:space="preserve">, </w:t>
      </w:r>
      <w:r w:rsidR="001002BA" w:rsidRPr="00FC6AED">
        <w:rPr>
          <w:sz w:val="24"/>
        </w:rPr>
        <w:t>яка</w:t>
      </w:r>
      <w:r w:rsidRPr="00FC6AED">
        <w:rPr>
          <w:sz w:val="24"/>
        </w:rPr>
        <w:t xml:space="preserve"> буду</w:t>
      </w:r>
      <w:r w:rsidR="00F7066C" w:rsidRPr="00FC6AED">
        <w:rPr>
          <w:sz w:val="24"/>
        </w:rPr>
        <w:t>є</w:t>
      </w:r>
      <w:r w:rsidRPr="00FC6AED">
        <w:rPr>
          <w:sz w:val="24"/>
        </w:rPr>
        <w:t xml:space="preserve"> ринкові відноси</w:t>
      </w:r>
      <w:r w:rsidR="00F7066C" w:rsidRPr="00FC6AED">
        <w:rPr>
          <w:sz w:val="24"/>
        </w:rPr>
        <w:t xml:space="preserve">ни </w:t>
      </w:r>
      <w:r w:rsidR="001002BA" w:rsidRPr="00FC6AED">
        <w:rPr>
          <w:sz w:val="24"/>
        </w:rPr>
        <w:t>і</w:t>
      </w:r>
      <w:r w:rsidRPr="00FC6AED">
        <w:rPr>
          <w:sz w:val="24"/>
        </w:rPr>
        <w:t xml:space="preserve"> як</w:t>
      </w:r>
      <w:r w:rsidR="00F7066C" w:rsidRPr="00FC6AED">
        <w:rPr>
          <w:sz w:val="24"/>
        </w:rPr>
        <w:t>ій</w:t>
      </w:r>
      <w:r w:rsidRPr="00FC6AED">
        <w:rPr>
          <w:sz w:val="24"/>
        </w:rPr>
        <w:t xml:space="preserve"> притаманні </w:t>
      </w:r>
      <w:r w:rsidR="00F7066C" w:rsidRPr="00FC6AED">
        <w:rPr>
          <w:sz w:val="24"/>
        </w:rPr>
        <w:t xml:space="preserve">суттєві </w:t>
      </w:r>
      <w:r w:rsidRPr="00FC6AED">
        <w:rPr>
          <w:sz w:val="24"/>
        </w:rPr>
        <w:t>специфічні особливості формування таких відносин, обумовлен</w:t>
      </w:r>
      <w:r w:rsidR="001002BA" w:rsidRPr="00FC6AED">
        <w:rPr>
          <w:sz w:val="24"/>
        </w:rPr>
        <w:t>их</w:t>
      </w:r>
      <w:r w:rsidRPr="00FC6AED">
        <w:rPr>
          <w:sz w:val="24"/>
        </w:rPr>
        <w:t xml:space="preserve"> історичним досві</w:t>
      </w:r>
      <w:r w:rsidR="00905FDC" w:rsidRPr="00FC6AED">
        <w:rPr>
          <w:sz w:val="24"/>
        </w:rPr>
        <w:t>д</w:t>
      </w:r>
      <w:r w:rsidRPr="00FC6AED">
        <w:rPr>
          <w:sz w:val="24"/>
        </w:rPr>
        <w:t>ом командно-адміністративного розвитку та певним менталітетом нації</w:t>
      </w:r>
      <w:r w:rsidR="001002BA" w:rsidRPr="00FC6AED">
        <w:rPr>
          <w:sz w:val="24"/>
        </w:rPr>
        <w:t>, це має значний сенс</w:t>
      </w:r>
      <w:r w:rsidRPr="00FC6AED">
        <w:rPr>
          <w:sz w:val="24"/>
        </w:rPr>
        <w:t>. Так, потребують подальшого дослідження</w:t>
      </w:r>
      <w:r w:rsidR="001002BA" w:rsidRPr="00FC6AED">
        <w:rPr>
          <w:sz w:val="24"/>
        </w:rPr>
        <w:t>:</w:t>
      </w:r>
      <w:r w:rsidRPr="00FC6AED">
        <w:rPr>
          <w:sz w:val="24"/>
        </w:rPr>
        <w:t xml:space="preserve"> методологія управління розвитком підприємства, що повинна передбачати</w:t>
      </w:r>
      <w:r w:rsidR="00F737BE" w:rsidRPr="00FC6AED">
        <w:rPr>
          <w:sz w:val="24"/>
        </w:rPr>
        <w:t xml:space="preserve"> </w:t>
      </w:r>
      <w:r w:rsidR="0034063F" w:rsidRPr="00FC6AED">
        <w:rPr>
          <w:sz w:val="24"/>
        </w:rPr>
        <w:t>в</w:t>
      </w:r>
      <w:r w:rsidRPr="00FC6AED">
        <w:rPr>
          <w:sz w:val="24"/>
        </w:rPr>
        <w:t xml:space="preserve">рахування нелінійного характеру </w:t>
      </w:r>
      <w:r w:rsidR="005D18AC" w:rsidRPr="00FC6AED">
        <w:rPr>
          <w:sz w:val="24"/>
        </w:rPr>
        <w:t>перебігу</w:t>
      </w:r>
      <w:r w:rsidRPr="00FC6AED">
        <w:rPr>
          <w:sz w:val="24"/>
        </w:rPr>
        <w:t xml:space="preserve"> економічних процесів, зміну парадигми розвитку господарюючих суб’єктів відповідно </w:t>
      </w:r>
      <w:r w:rsidR="001002BA" w:rsidRPr="00FC6AED">
        <w:rPr>
          <w:sz w:val="24"/>
        </w:rPr>
        <w:t xml:space="preserve">до </w:t>
      </w:r>
      <w:r w:rsidRPr="00FC6AED">
        <w:rPr>
          <w:sz w:val="24"/>
        </w:rPr>
        <w:t>світови</w:t>
      </w:r>
      <w:r w:rsidR="001002BA" w:rsidRPr="00FC6AED">
        <w:rPr>
          <w:sz w:val="24"/>
        </w:rPr>
        <w:t>х</w:t>
      </w:r>
      <w:r w:rsidRPr="00FC6AED">
        <w:rPr>
          <w:sz w:val="24"/>
        </w:rPr>
        <w:t xml:space="preserve"> процес</w:t>
      </w:r>
      <w:r w:rsidR="001002BA" w:rsidRPr="00FC6AED">
        <w:rPr>
          <w:sz w:val="24"/>
        </w:rPr>
        <w:t>ів</w:t>
      </w:r>
      <w:r w:rsidRPr="00FC6AED">
        <w:rPr>
          <w:sz w:val="24"/>
        </w:rPr>
        <w:t xml:space="preserve"> прогресуючої глобалізації</w:t>
      </w:r>
      <w:r w:rsidR="001002BA" w:rsidRPr="00FC6AED">
        <w:rPr>
          <w:sz w:val="24"/>
        </w:rPr>
        <w:t>;</w:t>
      </w:r>
      <w:r w:rsidRPr="00FC6AED">
        <w:rPr>
          <w:sz w:val="24"/>
        </w:rPr>
        <w:t xml:space="preserve"> суттєве підвищення агресивності та непередбачуваності конкурентного середовища нашої країни, в якому розвивається підприємство</w:t>
      </w:r>
      <w:r w:rsidR="001002BA" w:rsidRPr="00FC6AED">
        <w:rPr>
          <w:sz w:val="24"/>
        </w:rPr>
        <w:t>,</w:t>
      </w:r>
      <w:r w:rsidRPr="00FC6AED">
        <w:rPr>
          <w:sz w:val="24"/>
        </w:rPr>
        <w:t xml:space="preserve"> </w:t>
      </w:r>
      <w:r w:rsidR="001002BA" w:rsidRPr="00FC6AED">
        <w:rPr>
          <w:sz w:val="24"/>
        </w:rPr>
        <w:t>й</w:t>
      </w:r>
      <w:r w:rsidRPr="00FC6AED">
        <w:rPr>
          <w:sz w:val="24"/>
        </w:rPr>
        <w:t xml:space="preserve"> т. ін. Особливої актуальності набувають </w:t>
      </w:r>
      <w:r w:rsidR="007638F9" w:rsidRPr="00FC6AED">
        <w:rPr>
          <w:sz w:val="24"/>
        </w:rPr>
        <w:t>завдання</w:t>
      </w:r>
      <w:r w:rsidRPr="00FC6AED">
        <w:rPr>
          <w:sz w:val="24"/>
        </w:rPr>
        <w:t xml:space="preserve"> розробки та </w:t>
      </w:r>
      <w:r w:rsidR="001002BA" w:rsidRPr="00FC6AED">
        <w:rPr>
          <w:sz w:val="24"/>
        </w:rPr>
        <w:t>в</w:t>
      </w:r>
      <w:r w:rsidRPr="00FC6AED">
        <w:rPr>
          <w:sz w:val="24"/>
        </w:rPr>
        <w:t xml:space="preserve">досконалення інструментальних заходів управління розвитком підприємства </w:t>
      </w:r>
      <w:r w:rsidR="001002BA" w:rsidRPr="00FC6AED">
        <w:rPr>
          <w:sz w:val="24"/>
        </w:rPr>
        <w:t>тобто</w:t>
      </w:r>
      <w:r w:rsidRPr="00FC6AED">
        <w:rPr>
          <w:sz w:val="24"/>
        </w:rPr>
        <w:t xml:space="preserve"> комплексу механізмів, управлінських алгоритмів, моделей та технологій, які </w:t>
      </w:r>
      <w:r w:rsidR="00E2091A" w:rsidRPr="00FC6AED">
        <w:rPr>
          <w:sz w:val="24"/>
        </w:rPr>
        <w:t>дають змогу</w:t>
      </w:r>
      <w:r w:rsidRPr="00FC6AED">
        <w:rPr>
          <w:sz w:val="24"/>
        </w:rPr>
        <w:t xml:space="preserve"> на практиці розв'язувати перманентно виникаючі суперечності функціонування українських підприємств</w:t>
      </w:r>
      <w:r w:rsidR="00E2091A" w:rsidRPr="00FC6AED">
        <w:rPr>
          <w:sz w:val="24"/>
        </w:rPr>
        <w:t>,</w:t>
      </w:r>
      <w:r w:rsidRPr="00FC6AED">
        <w:rPr>
          <w:sz w:val="24"/>
        </w:rPr>
        <w:t xml:space="preserve"> забезпечують їх цілеспрямований рух у рамках обраних пріоритетів розвитку</w:t>
      </w:r>
      <w:r w:rsidR="00E2091A" w:rsidRPr="00FC6AED">
        <w:rPr>
          <w:sz w:val="24"/>
        </w:rPr>
        <w:t xml:space="preserve"> та дозволяють суттєво знизити різноманітні втрати на підставі прийняття обґрунтованих адекватних управлінських рішень</w:t>
      </w:r>
      <w:r w:rsidRPr="00FC6AED">
        <w:rPr>
          <w:sz w:val="24"/>
        </w:rPr>
        <w:t xml:space="preserve">. </w:t>
      </w:r>
      <w:r w:rsidR="001002BA" w:rsidRPr="00FC6AED">
        <w:rPr>
          <w:sz w:val="24"/>
        </w:rPr>
        <w:t>У</w:t>
      </w:r>
      <w:r w:rsidRPr="00FC6AED">
        <w:rPr>
          <w:sz w:val="24"/>
        </w:rPr>
        <w:t xml:space="preserve">се це зумовило вибір теми дисертаційного дослідження, його мету, а також спектр і зміст </w:t>
      </w:r>
      <w:r w:rsidR="00F737BE" w:rsidRPr="00FC6AED">
        <w:rPr>
          <w:sz w:val="24"/>
        </w:rPr>
        <w:t>завдань</w:t>
      </w:r>
      <w:r w:rsidRPr="00FC6AED">
        <w:rPr>
          <w:sz w:val="24"/>
        </w:rPr>
        <w:t xml:space="preserve"> для її досягнення.</w:t>
      </w:r>
    </w:p>
    <w:p w:rsidR="00A364D5" w:rsidRPr="00FC6AED" w:rsidRDefault="00F306D7" w:rsidP="00E65355">
      <w:pPr>
        <w:pStyle w:val="a4"/>
        <w:widowControl w:val="0"/>
        <w:shd w:val="clear" w:color="auto" w:fill="FFFFFF" w:themeFill="background1"/>
        <w:ind w:firstLine="567"/>
        <w:rPr>
          <w:sz w:val="24"/>
        </w:rPr>
      </w:pPr>
      <w:r w:rsidRPr="00FC6AED">
        <w:rPr>
          <w:b/>
          <w:bCs/>
          <w:sz w:val="24"/>
        </w:rPr>
        <w:t>Зв’язок роботи з науковими програмами, планами, темами.</w:t>
      </w:r>
      <w:r w:rsidRPr="00FC6AED">
        <w:rPr>
          <w:sz w:val="24"/>
        </w:rPr>
        <w:t xml:space="preserve"> </w:t>
      </w:r>
      <w:r w:rsidR="00893163" w:rsidRPr="00FC6AED">
        <w:rPr>
          <w:sz w:val="24"/>
        </w:rPr>
        <w:t xml:space="preserve">Обраний в дисертаційній роботі напрямок досліджень відповідає тематичній спрямованості наукових прикладних розробок, в рамках державних бюджетних, госпдоговірних та ініціативних робіт, що проводилися </w:t>
      </w:r>
      <w:r w:rsidR="00893163" w:rsidRPr="00FC6AED">
        <w:rPr>
          <w:spacing w:val="-4"/>
          <w:sz w:val="24"/>
        </w:rPr>
        <w:t xml:space="preserve">в </w:t>
      </w:r>
      <w:r w:rsidR="00893163" w:rsidRPr="00FC6AED">
        <w:rPr>
          <w:i/>
          <w:sz w:val="24"/>
        </w:rPr>
        <w:t>Національному технічному університеті «Харківський політехнічний інститут»</w:t>
      </w:r>
      <w:r w:rsidR="00893163" w:rsidRPr="00FC6AED">
        <w:rPr>
          <w:sz w:val="24"/>
        </w:rPr>
        <w:t xml:space="preserve">: під керівництвом автора дисертації за темою </w:t>
      </w:r>
      <w:r w:rsidR="00893163" w:rsidRPr="00FC6AED">
        <w:rPr>
          <w:iCs/>
          <w:sz w:val="24"/>
        </w:rPr>
        <w:t>«</w:t>
      </w:r>
      <w:r w:rsidR="00893163" w:rsidRPr="00FC6AED">
        <w:rPr>
          <w:sz w:val="24"/>
        </w:rPr>
        <w:t>Моделювання розвитку складних ієрархічних систем у виробничій сфері</w:t>
      </w:r>
      <w:r w:rsidR="00893163" w:rsidRPr="00FC6AED">
        <w:rPr>
          <w:iCs/>
          <w:sz w:val="24"/>
        </w:rPr>
        <w:t>»</w:t>
      </w:r>
      <w:r w:rsidR="00893163" w:rsidRPr="00FC6AED">
        <w:rPr>
          <w:sz w:val="24"/>
        </w:rPr>
        <w:t xml:space="preserve"> </w:t>
      </w:r>
      <w:r w:rsidR="00540408" w:rsidRPr="00FC6AED">
        <w:rPr>
          <w:sz w:val="24"/>
        </w:rPr>
        <w:t>(</w:t>
      </w:r>
      <w:r w:rsidR="00893163" w:rsidRPr="00FC6AED">
        <w:rPr>
          <w:sz w:val="24"/>
        </w:rPr>
        <w:t>№</w:t>
      </w:r>
      <w:r w:rsidR="00540408" w:rsidRPr="00FC6AED">
        <w:rPr>
          <w:sz w:val="24"/>
        </w:rPr>
        <w:t xml:space="preserve"> ДР </w:t>
      </w:r>
      <w:r w:rsidR="00893163" w:rsidRPr="00FC6AED">
        <w:rPr>
          <w:sz w:val="24"/>
        </w:rPr>
        <w:t>0120U101610</w:t>
      </w:r>
      <w:r w:rsidR="00540408" w:rsidRPr="00FC6AED">
        <w:rPr>
          <w:sz w:val="24"/>
        </w:rPr>
        <w:t xml:space="preserve">), при безпосередній участі автора – за темами </w:t>
      </w:r>
      <w:r w:rsidR="00A364D5" w:rsidRPr="00FC6AED">
        <w:rPr>
          <w:iCs/>
          <w:sz w:val="24"/>
        </w:rPr>
        <w:t>«</w:t>
      </w:r>
      <w:r w:rsidR="00540408" w:rsidRPr="00FC6AED">
        <w:rPr>
          <w:iCs/>
          <w:sz w:val="24"/>
        </w:rPr>
        <w:t>П</w:t>
      </w:r>
      <w:r w:rsidR="00540408" w:rsidRPr="00FC6AED">
        <w:rPr>
          <w:sz w:val="24"/>
        </w:rPr>
        <w:t>ідвищення ефективності управління торговими підприємствами на основі інтелектуально-інформаційних систем</w:t>
      </w:r>
      <w:r w:rsidR="00A364D5" w:rsidRPr="00FC6AED">
        <w:rPr>
          <w:iCs/>
          <w:sz w:val="24"/>
        </w:rPr>
        <w:t>»</w:t>
      </w:r>
      <w:r w:rsidR="00A364D5" w:rsidRPr="00FC6AED">
        <w:rPr>
          <w:sz w:val="24"/>
        </w:rPr>
        <w:t xml:space="preserve"> </w:t>
      </w:r>
      <w:r w:rsidR="00540408" w:rsidRPr="00FC6AED">
        <w:rPr>
          <w:sz w:val="24"/>
        </w:rPr>
        <w:t xml:space="preserve">(№ ДР </w:t>
      </w:r>
      <w:r w:rsidR="00A364D5" w:rsidRPr="00FC6AED">
        <w:rPr>
          <w:sz w:val="24"/>
        </w:rPr>
        <w:t>0118U002174</w:t>
      </w:r>
      <w:r w:rsidR="00A364D5" w:rsidRPr="00FC6AED">
        <w:rPr>
          <w:iCs/>
          <w:sz w:val="24"/>
        </w:rPr>
        <w:t>)</w:t>
      </w:r>
      <w:r w:rsidR="00540408" w:rsidRPr="00FC6AED">
        <w:rPr>
          <w:iCs/>
          <w:sz w:val="24"/>
        </w:rPr>
        <w:t xml:space="preserve">, </w:t>
      </w:r>
      <w:r w:rsidR="00A364D5" w:rsidRPr="00FC6AED">
        <w:rPr>
          <w:iCs/>
          <w:sz w:val="24"/>
        </w:rPr>
        <w:t>«</w:t>
      </w:r>
      <w:r w:rsidR="00540408" w:rsidRPr="00FC6AED">
        <w:rPr>
          <w:sz w:val="24"/>
        </w:rPr>
        <w:t>Підвищення ефективності управління якістю товарів та послуг</w:t>
      </w:r>
      <w:r w:rsidR="00A364D5" w:rsidRPr="00FC6AED">
        <w:rPr>
          <w:iCs/>
          <w:sz w:val="24"/>
        </w:rPr>
        <w:t>»</w:t>
      </w:r>
      <w:r w:rsidR="00A364D5" w:rsidRPr="00FC6AED">
        <w:rPr>
          <w:sz w:val="24"/>
        </w:rPr>
        <w:t xml:space="preserve"> (</w:t>
      </w:r>
      <w:r w:rsidR="00540408" w:rsidRPr="00FC6AED">
        <w:rPr>
          <w:sz w:val="24"/>
        </w:rPr>
        <w:t xml:space="preserve">№ ДР </w:t>
      </w:r>
      <w:r w:rsidR="00A364D5" w:rsidRPr="00FC6AED">
        <w:rPr>
          <w:sz w:val="24"/>
        </w:rPr>
        <w:t>0118 U002173</w:t>
      </w:r>
      <w:r w:rsidR="00A364D5" w:rsidRPr="00FC6AED">
        <w:rPr>
          <w:iCs/>
          <w:sz w:val="24"/>
        </w:rPr>
        <w:t>)</w:t>
      </w:r>
      <w:r w:rsidR="00540408" w:rsidRPr="00FC6AED">
        <w:rPr>
          <w:iCs/>
          <w:sz w:val="24"/>
        </w:rPr>
        <w:t xml:space="preserve">; </w:t>
      </w:r>
      <w:r w:rsidR="00540408" w:rsidRPr="00FC6AED">
        <w:rPr>
          <w:i/>
          <w:iCs/>
          <w:sz w:val="24"/>
        </w:rPr>
        <w:t>Харківським національним економічним університетом імені Семена Кузнеця</w:t>
      </w:r>
      <w:r w:rsidR="00540408" w:rsidRPr="00FC6AED">
        <w:rPr>
          <w:iCs/>
          <w:sz w:val="24"/>
        </w:rPr>
        <w:t xml:space="preserve"> за темами:  </w:t>
      </w:r>
      <w:r w:rsidR="00540408" w:rsidRPr="00FC6AED">
        <w:rPr>
          <w:color w:val="000000"/>
          <w:sz w:val="24"/>
        </w:rPr>
        <w:t>«</w:t>
      </w:r>
      <w:r w:rsidR="00540408" w:rsidRPr="00FC6AED">
        <w:rPr>
          <w:sz w:val="24"/>
        </w:rPr>
        <w:t>Розробка теоретико -методологічного та інформаційно-модельного забезпечення системи рейтингування наукової активності ВНЗ України</w:t>
      </w:r>
      <w:r w:rsidR="00540408" w:rsidRPr="00FC6AED">
        <w:rPr>
          <w:color w:val="000000"/>
          <w:sz w:val="24"/>
        </w:rPr>
        <w:t>»</w:t>
      </w:r>
      <w:r w:rsidR="00540408" w:rsidRPr="00FC6AED">
        <w:rPr>
          <w:sz w:val="24"/>
        </w:rPr>
        <w:t xml:space="preserve"> (держбюджетна тема  № ДР 42/2016-2017), </w:t>
      </w:r>
      <w:r w:rsidR="00540408" w:rsidRPr="00FC6AED">
        <w:rPr>
          <w:color w:val="000000"/>
          <w:sz w:val="24"/>
        </w:rPr>
        <w:t>«Розробка методичного та модельно-інформаційного забезпечення інституційної автономії ВНЗ»</w:t>
      </w:r>
      <w:r w:rsidR="00540408" w:rsidRPr="00FC6AED">
        <w:rPr>
          <w:sz w:val="24"/>
        </w:rPr>
        <w:t xml:space="preserve"> (держбюджетна тема № ДР 41/2017-2018), «Моделі прийняття рішень в розподілених системах» (№ ДР 0109U008006); </w:t>
      </w:r>
      <w:r w:rsidR="00B47316" w:rsidRPr="00FC6AED">
        <w:rPr>
          <w:i/>
          <w:sz w:val="24"/>
        </w:rPr>
        <w:t xml:space="preserve">Харківським навчально-науковим інститутом ДВНЗ «Університет банківської </w:t>
      </w:r>
      <w:r w:rsidR="00B47316" w:rsidRPr="00FC6AED">
        <w:rPr>
          <w:i/>
          <w:sz w:val="24"/>
        </w:rPr>
        <w:lastRenderedPageBreak/>
        <w:t>справи»</w:t>
      </w:r>
      <w:r w:rsidR="00F372A3" w:rsidRPr="00FC6AED">
        <w:rPr>
          <w:i/>
          <w:sz w:val="24"/>
        </w:rPr>
        <w:t xml:space="preserve"> </w:t>
      </w:r>
      <w:r w:rsidR="00F372A3" w:rsidRPr="00FC6AED">
        <w:rPr>
          <w:iCs/>
          <w:sz w:val="24"/>
        </w:rPr>
        <w:t xml:space="preserve">за темами: </w:t>
      </w:r>
      <w:r w:rsidR="00B47316" w:rsidRPr="00FC6AED">
        <w:rPr>
          <w:sz w:val="24"/>
        </w:rPr>
        <w:t xml:space="preserve">«Розвиток системи фінансового менеджменту підприємства» (№ ДР 0114U003032), </w:t>
      </w:r>
      <w:r w:rsidR="00463947" w:rsidRPr="00FC6AED">
        <w:rPr>
          <w:sz w:val="24"/>
        </w:rPr>
        <w:t>«Сучасні технології фінансового менеджменту підприємства» (№ ДР 0111U008605), «Стратегічний розвиток банківського сектора регіону в контексті забезпечення фінансової стабільності (на прикладі Харківського регіону)» (№ ДР 0114U003033)</w:t>
      </w:r>
      <w:r w:rsidR="00F372A3" w:rsidRPr="00FC6AED">
        <w:rPr>
          <w:sz w:val="24"/>
        </w:rPr>
        <w:t xml:space="preserve">; </w:t>
      </w:r>
      <w:r w:rsidR="00F372A3" w:rsidRPr="00FC6AED">
        <w:rPr>
          <w:i/>
          <w:sz w:val="24"/>
        </w:rPr>
        <w:t>Науково-дослідним центром індустріальних проблем розвитку НАН України</w:t>
      </w:r>
      <w:r w:rsidR="00F372A3" w:rsidRPr="00FC6AED">
        <w:rPr>
          <w:sz w:val="24"/>
        </w:rPr>
        <w:t xml:space="preserve"> </w:t>
      </w:r>
      <w:r w:rsidR="00F372A3" w:rsidRPr="00FC6AED">
        <w:rPr>
          <w:iCs/>
          <w:sz w:val="24"/>
        </w:rPr>
        <w:t>за темами:</w:t>
      </w:r>
      <w:r w:rsidR="00F372A3" w:rsidRPr="00FC6AED">
        <w:rPr>
          <w:sz w:val="24"/>
        </w:rPr>
        <w:t xml:space="preserve"> </w:t>
      </w:r>
      <w:r w:rsidR="00A364D5" w:rsidRPr="00FC6AED">
        <w:rPr>
          <w:sz w:val="24"/>
        </w:rPr>
        <w:t xml:space="preserve">міжнародний науково-дослідний проект «Моделі оцінки нерівномірності і циклічної динаміки соціально-економічного розвитку регіонів України та Росії» (номер держреєстрації </w:t>
      </w:r>
      <w:r w:rsidR="00B63E9B" w:rsidRPr="00FC6AED">
        <w:rPr>
          <w:sz w:val="24"/>
        </w:rPr>
        <w:t>(№ ДР 0110U004306); «Теоретико-методологічне обґрунтування напрямів подолання структурних деформацій промислового комплексу країни на основі його інноваційно-технологічної модернізації» ((№ ДР  0117U004252)</w:t>
      </w:r>
      <w:r w:rsidR="006A5BFF" w:rsidRPr="00FC6AED">
        <w:rPr>
          <w:sz w:val="24"/>
        </w:rPr>
        <w:t>.</w:t>
      </w:r>
    </w:p>
    <w:p w:rsidR="00F306D7" w:rsidRPr="00FC6AED" w:rsidRDefault="00F306D7" w:rsidP="00E65355">
      <w:pPr>
        <w:widowControl w:val="0"/>
        <w:shd w:val="clear" w:color="auto" w:fill="FFFFFF" w:themeFill="background1"/>
        <w:spacing w:line="360" w:lineRule="auto"/>
        <w:ind w:firstLine="567"/>
        <w:jc w:val="both"/>
        <w:rPr>
          <w:lang w:val="uk-UA"/>
        </w:rPr>
      </w:pPr>
      <w:r w:rsidRPr="00FC6AED">
        <w:rPr>
          <w:b/>
          <w:bCs/>
          <w:lang w:val="uk-UA"/>
        </w:rPr>
        <w:t xml:space="preserve">Мета і </w:t>
      </w:r>
      <w:r w:rsidR="007638F9" w:rsidRPr="00FC6AED">
        <w:rPr>
          <w:b/>
          <w:bCs/>
          <w:lang w:val="uk-UA"/>
        </w:rPr>
        <w:t>завдання</w:t>
      </w:r>
      <w:r w:rsidRPr="00FC6AED">
        <w:rPr>
          <w:b/>
          <w:bCs/>
          <w:lang w:val="uk-UA"/>
        </w:rPr>
        <w:t xml:space="preserve"> дослідження.</w:t>
      </w:r>
      <w:r w:rsidRPr="00FC6AED">
        <w:rPr>
          <w:lang w:val="uk-UA"/>
        </w:rPr>
        <w:t xml:space="preserve"> Мет</w:t>
      </w:r>
      <w:r w:rsidR="00F737BE" w:rsidRPr="00FC6AED">
        <w:rPr>
          <w:lang w:val="uk-UA"/>
        </w:rPr>
        <w:t>ою</w:t>
      </w:r>
      <w:r w:rsidRPr="00FC6AED">
        <w:rPr>
          <w:lang w:val="uk-UA"/>
        </w:rPr>
        <w:t xml:space="preserve"> дисертаційно</w:t>
      </w:r>
      <w:r w:rsidR="00F737BE" w:rsidRPr="00FC6AED">
        <w:rPr>
          <w:lang w:val="uk-UA"/>
        </w:rPr>
        <w:t>ї</w:t>
      </w:r>
      <w:r w:rsidRPr="00FC6AED">
        <w:rPr>
          <w:lang w:val="uk-UA"/>
        </w:rPr>
        <w:t xml:space="preserve"> </w:t>
      </w:r>
      <w:r w:rsidR="00F737BE" w:rsidRPr="00FC6AED">
        <w:rPr>
          <w:lang w:val="uk-UA"/>
        </w:rPr>
        <w:t xml:space="preserve">роботи </w:t>
      </w:r>
      <w:r w:rsidRPr="00FC6AED">
        <w:rPr>
          <w:lang w:val="uk-UA"/>
        </w:rPr>
        <w:t>є обґрунтуванн</w:t>
      </w:r>
      <w:r w:rsidR="00F737BE" w:rsidRPr="00FC6AED">
        <w:rPr>
          <w:lang w:val="uk-UA"/>
        </w:rPr>
        <w:t>я</w:t>
      </w:r>
      <w:r w:rsidRPr="00FC6AED">
        <w:rPr>
          <w:lang w:val="uk-UA"/>
        </w:rPr>
        <w:t xml:space="preserve"> теоретико-</w:t>
      </w:r>
      <w:r w:rsidR="00F737BE" w:rsidRPr="00FC6AED">
        <w:rPr>
          <w:lang w:val="uk-UA"/>
        </w:rPr>
        <w:t>методологічних</w:t>
      </w:r>
      <w:r w:rsidRPr="00FC6AED">
        <w:rPr>
          <w:lang w:val="uk-UA"/>
        </w:rPr>
        <w:t xml:space="preserve"> засад та </w:t>
      </w:r>
      <w:r w:rsidR="00F7066C" w:rsidRPr="00FC6AED">
        <w:rPr>
          <w:lang w:val="uk-UA"/>
        </w:rPr>
        <w:t>розроб</w:t>
      </w:r>
      <w:r w:rsidR="00F737BE" w:rsidRPr="00FC6AED">
        <w:rPr>
          <w:lang w:val="uk-UA"/>
        </w:rPr>
        <w:t>ка</w:t>
      </w:r>
      <w:r w:rsidR="00F7066C" w:rsidRPr="00FC6AED">
        <w:rPr>
          <w:lang w:val="uk-UA"/>
        </w:rPr>
        <w:t xml:space="preserve"> </w:t>
      </w:r>
      <w:r w:rsidRPr="00FC6AED">
        <w:rPr>
          <w:lang w:val="uk-UA"/>
        </w:rPr>
        <w:t>методичн</w:t>
      </w:r>
      <w:r w:rsidR="00F737BE" w:rsidRPr="00FC6AED">
        <w:rPr>
          <w:lang w:val="uk-UA"/>
        </w:rPr>
        <w:t>ого</w:t>
      </w:r>
      <w:r w:rsidRPr="00FC6AED">
        <w:rPr>
          <w:lang w:val="uk-UA"/>
        </w:rPr>
        <w:t xml:space="preserve"> </w:t>
      </w:r>
      <w:r w:rsidR="00F737BE" w:rsidRPr="00FC6AED">
        <w:rPr>
          <w:lang w:val="uk-UA"/>
        </w:rPr>
        <w:t>забезпечення</w:t>
      </w:r>
      <w:r w:rsidRPr="00FC6AED">
        <w:rPr>
          <w:lang w:val="uk-UA"/>
        </w:rPr>
        <w:t xml:space="preserve"> </w:t>
      </w:r>
      <w:r w:rsidR="0087480F" w:rsidRPr="00FC6AED">
        <w:rPr>
          <w:lang w:val="uk-UA"/>
        </w:rPr>
        <w:t xml:space="preserve">механізму </w:t>
      </w:r>
      <w:r w:rsidRPr="00FC6AED">
        <w:rPr>
          <w:lang w:val="uk-UA"/>
        </w:rPr>
        <w:t xml:space="preserve">управління розвитком підприємства за умов високого ступеня невизначеності </w:t>
      </w:r>
      <w:r w:rsidR="002B4A46" w:rsidRPr="00FC6AED">
        <w:rPr>
          <w:lang w:val="uk-UA"/>
        </w:rPr>
        <w:t>й</w:t>
      </w:r>
      <w:r w:rsidRPr="00FC6AED">
        <w:rPr>
          <w:lang w:val="uk-UA"/>
        </w:rPr>
        <w:t xml:space="preserve"> стохастичності зовнішнього середовища, обумовленого трансформаційними процесами економіки України </w:t>
      </w:r>
      <w:r w:rsidR="002B4A46" w:rsidRPr="00FC6AED">
        <w:rPr>
          <w:lang w:val="uk-UA"/>
        </w:rPr>
        <w:t>й</w:t>
      </w:r>
      <w:r w:rsidRPr="00FC6AED">
        <w:rPr>
          <w:lang w:val="uk-UA"/>
        </w:rPr>
        <w:t xml:space="preserve"> нелінійною природою їх </w:t>
      </w:r>
      <w:r w:rsidR="00B21E71" w:rsidRPr="00FC6AED">
        <w:rPr>
          <w:lang w:val="uk-UA"/>
        </w:rPr>
        <w:t>перебігу</w:t>
      </w:r>
      <w:r w:rsidRPr="00FC6AED">
        <w:rPr>
          <w:lang w:val="uk-UA"/>
        </w:rPr>
        <w:t>.</w:t>
      </w:r>
    </w:p>
    <w:p w:rsidR="00F306D7" w:rsidRPr="00FC6AED" w:rsidRDefault="00F306D7" w:rsidP="00E65355">
      <w:pPr>
        <w:widowControl w:val="0"/>
        <w:shd w:val="clear" w:color="auto" w:fill="FFFFFF" w:themeFill="background1"/>
        <w:spacing w:line="360" w:lineRule="auto"/>
        <w:ind w:firstLine="567"/>
        <w:jc w:val="both"/>
        <w:rPr>
          <w:lang w:val="uk-UA"/>
        </w:rPr>
      </w:pPr>
      <w:r w:rsidRPr="00FC6AED">
        <w:rPr>
          <w:lang w:val="uk-UA"/>
        </w:rPr>
        <w:t xml:space="preserve"> Для досягнення мети в дисертації поставлено та вирішено наступні </w:t>
      </w:r>
      <w:r w:rsidR="007638F9" w:rsidRPr="00FC6AED">
        <w:rPr>
          <w:lang w:val="uk-UA"/>
        </w:rPr>
        <w:t>завдання</w:t>
      </w:r>
      <w:r w:rsidRPr="00FC6AED">
        <w:rPr>
          <w:lang w:val="uk-UA"/>
        </w:rPr>
        <w:t>:</w:t>
      </w:r>
    </w:p>
    <w:p w:rsidR="00F306D7" w:rsidRPr="00FC6AED" w:rsidRDefault="00F306D7" w:rsidP="00E65355">
      <w:pPr>
        <w:pStyle w:val="a4"/>
        <w:widowControl w:val="0"/>
        <w:shd w:val="clear" w:color="auto" w:fill="FFFFFF" w:themeFill="background1"/>
        <w:autoSpaceDE/>
        <w:autoSpaceDN/>
        <w:adjustRightInd/>
        <w:ind w:firstLine="567"/>
        <w:rPr>
          <w:sz w:val="24"/>
        </w:rPr>
      </w:pPr>
      <w:r w:rsidRPr="00FC6AED">
        <w:rPr>
          <w:sz w:val="24"/>
        </w:rPr>
        <w:t>проведено критичний аналіз стратегічних ініціатив і моделей розвитку України в процес</w:t>
      </w:r>
      <w:r w:rsidR="00C87451" w:rsidRPr="00FC6AED">
        <w:rPr>
          <w:sz w:val="24"/>
        </w:rPr>
        <w:t xml:space="preserve">і формування ринкової економіки, </w:t>
      </w:r>
      <w:r w:rsidRPr="00FC6AED">
        <w:rPr>
          <w:sz w:val="24"/>
        </w:rPr>
        <w:t>виділено трансформаційні етапи розвитку України, визначено їх характеристики</w:t>
      </w:r>
      <w:r w:rsidR="00A7257F" w:rsidRPr="00FC6AED">
        <w:rPr>
          <w:sz w:val="24"/>
        </w:rPr>
        <w:t xml:space="preserve"> та</w:t>
      </w:r>
      <w:r w:rsidRPr="00FC6AED">
        <w:rPr>
          <w:sz w:val="24"/>
        </w:rPr>
        <w:t xml:space="preserve"> особливості;</w:t>
      </w:r>
    </w:p>
    <w:p w:rsidR="00F306D7" w:rsidRPr="00FC6AED" w:rsidRDefault="00F306D7" w:rsidP="00E65355">
      <w:pPr>
        <w:pStyle w:val="a4"/>
        <w:widowControl w:val="0"/>
        <w:shd w:val="clear" w:color="auto" w:fill="FFFFFF" w:themeFill="background1"/>
        <w:autoSpaceDE/>
        <w:autoSpaceDN/>
        <w:adjustRightInd/>
        <w:ind w:firstLine="567"/>
        <w:rPr>
          <w:sz w:val="24"/>
        </w:rPr>
      </w:pPr>
      <w:r w:rsidRPr="00FC6AED">
        <w:rPr>
          <w:sz w:val="24"/>
        </w:rPr>
        <w:t xml:space="preserve">визначено основні джерела виникнення кризових ситуацій на мікрорівні, розроблено спектр суперечностей, що супроводжують їх, сформовано комплекс проблем, з якими </w:t>
      </w:r>
      <w:r w:rsidR="002B4A46" w:rsidRPr="00FC6AED">
        <w:rPr>
          <w:sz w:val="24"/>
        </w:rPr>
        <w:t>стика</w:t>
      </w:r>
      <w:r w:rsidRPr="00FC6AED">
        <w:rPr>
          <w:sz w:val="24"/>
        </w:rPr>
        <w:t xml:space="preserve">ються національні підприємства в процесі свого функціонування </w:t>
      </w:r>
      <w:r w:rsidR="002B4A46" w:rsidRPr="00FC6AED">
        <w:rPr>
          <w:sz w:val="24"/>
        </w:rPr>
        <w:t>в</w:t>
      </w:r>
      <w:r w:rsidRPr="00FC6AED">
        <w:rPr>
          <w:sz w:val="24"/>
        </w:rPr>
        <w:t xml:space="preserve"> трансформаційн</w:t>
      </w:r>
      <w:r w:rsidR="00B21E71" w:rsidRPr="00FC6AED">
        <w:rPr>
          <w:sz w:val="24"/>
        </w:rPr>
        <w:t>ій</w:t>
      </w:r>
      <w:r w:rsidRPr="00FC6AED">
        <w:rPr>
          <w:sz w:val="24"/>
        </w:rPr>
        <w:t xml:space="preserve"> економі</w:t>
      </w:r>
      <w:r w:rsidR="00B21E71" w:rsidRPr="00FC6AED">
        <w:rPr>
          <w:sz w:val="24"/>
        </w:rPr>
        <w:t>ці</w:t>
      </w:r>
      <w:r w:rsidRPr="00FC6AED">
        <w:rPr>
          <w:sz w:val="24"/>
        </w:rPr>
        <w:t xml:space="preserve"> України;</w:t>
      </w:r>
    </w:p>
    <w:p w:rsidR="00F306D7" w:rsidRPr="00FC6AED" w:rsidRDefault="00F306D7" w:rsidP="00E65355">
      <w:pPr>
        <w:pStyle w:val="a4"/>
        <w:widowControl w:val="0"/>
        <w:shd w:val="clear" w:color="auto" w:fill="FFFFFF" w:themeFill="background1"/>
        <w:autoSpaceDE/>
        <w:autoSpaceDN/>
        <w:adjustRightInd/>
        <w:ind w:firstLine="567"/>
        <w:rPr>
          <w:sz w:val="24"/>
        </w:rPr>
      </w:pPr>
      <w:r w:rsidRPr="00FC6AED">
        <w:rPr>
          <w:sz w:val="24"/>
        </w:rPr>
        <w:t xml:space="preserve">обґрунтовано необхідність </w:t>
      </w:r>
      <w:r w:rsidR="00314648" w:rsidRPr="00FC6AED">
        <w:rPr>
          <w:sz w:val="24"/>
        </w:rPr>
        <w:t>ви</w:t>
      </w:r>
      <w:r w:rsidRPr="00FC6AED">
        <w:rPr>
          <w:sz w:val="24"/>
        </w:rPr>
        <w:t>рішення проблеми управління розвитком підприємства в економічних умовах, що перманентно змінюються</w:t>
      </w:r>
      <w:r w:rsidR="003D45F5" w:rsidRPr="00FC6AED">
        <w:rPr>
          <w:sz w:val="24"/>
        </w:rPr>
        <w:t xml:space="preserve">, </w:t>
      </w:r>
      <w:r w:rsidR="00B54770" w:rsidRPr="00FC6AED">
        <w:rPr>
          <w:sz w:val="24"/>
        </w:rPr>
        <w:t>виділено</w:t>
      </w:r>
      <w:r w:rsidR="003D45F5" w:rsidRPr="00FC6AED">
        <w:rPr>
          <w:sz w:val="24"/>
        </w:rPr>
        <w:t xml:space="preserve"> її складові</w:t>
      </w:r>
      <w:r w:rsidRPr="00FC6AED">
        <w:rPr>
          <w:sz w:val="24"/>
        </w:rPr>
        <w:t>;</w:t>
      </w:r>
    </w:p>
    <w:p w:rsidR="00067B47" w:rsidRPr="00FC6AED" w:rsidRDefault="00B54770" w:rsidP="00E65355">
      <w:pPr>
        <w:pStyle w:val="a4"/>
        <w:widowControl w:val="0"/>
        <w:shd w:val="clear" w:color="auto" w:fill="FFFFFF" w:themeFill="background1"/>
        <w:autoSpaceDE/>
        <w:autoSpaceDN/>
        <w:adjustRightInd/>
        <w:ind w:firstLine="567"/>
        <w:rPr>
          <w:sz w:val="24"/>
        </w:rPr>
      </w:pPr>
      <w:r w:rsidRPr="00FC6AED">
        <w:rPr>
          <w:sz w:val="24"/>
        </w:rPr>
        <w:t xml:space="preserve">проаналізовано теоретико-методологічні та концептуальні основи теорії економічного розвитку складних, відкритих систем, </w:t>
      </w:r>
      <w:r w:rsidR="00067B47" w:rsidRPr="00FC6AED">
        <w:rPr>
          <w:sz w:val="24"/>
        </w:rPr>
        <w:t xml:space="preserve">визначено </w:t>
      </w:r>
      <w:r w:rsidR="002B4A46" w:rsidRPr="00FC6AED">
        <w:rPr>
          <w:sz w:val="24"/>
        </w:rPr>
        <w:t>сучасне й</w:t>
      </w:r>
      <w:r w:rsidR="00067B47" w:rsidRPr="00FC6AED">
        <w:rPr>
          <w:sz w:val="24"/>
        </w:rPr>
        <w:t xml:space="preserve"> </w:t>
      </w:r>
      <w:r w:rsidR="002B4A46" w:rsidRPr="00FC6AED">
        <w:rPr>
          <w:sz w:val="24"/>
        </w:rPr>
        <w:t xml:space="preserve">ретроспективне </w:t>
      </w:r>
      <w:r w:rsidR="00067B47" w:rsidRPr="00FC6AED">
        <w:rPr>
          <w:sz w:val="24"/>
        </w:rPr>
        <w:t xml:space="preserve">розуміння дефініцій </w:t>
      </w:r>
      <w:r w:rsidR="006C02A2" w:rsidRPr="00FC6AED">
        <w:rPr>
          <w:sz w:val="24"/>
        </w:rPr>
        <w:t>“</w:t>
      </w:r>
      <w:r w:rsidR="00067B47" w:rsidRPr="00FC6AED">
        <w:rPr>
          <w:sz w:val="24"/>
        </w:rPr>
        <w:t>розвиток</w:t>
      </w:r>
      <w:r w:rsidR="006C02A2" w:rsidRPr="00FC6AED">
        <w:rPr>
          <w:sz w:val="24"/>
        </w:rPr>
        <w:t>”</w:t>
      </w:r>
      <w:r w:rsidR="00067B47" w:rsidRPr="00FC6AED">
        <w:rPr>
          <w:sz w:val="24"/>
        </w:rPr>
        <w:t xml:space="preserve">, </w:t>
      </w:r>
      <w:r w:rsidR="006C02A2" w:rsidRPr="00FC6AED">
        <w:rPr>
          <w:sz w:val="24"/>
        </w:rPr>
        <w:t>“</w:t>
      </w:r>
      <w:r w:rsidR="00067B47" w:rsidRPr="00FC6AED">
        <w:rPr>
          <w:sz w:val="24"/>
        </w:rPr>
        <w:t>процес розвитку</w:t>
      </w:r>
      <w:r w:rsidR="006C02A2" w:rsidRPr="00FC6AED">
        <w:rPr>
          <w:sz w:val="24"/>
        </w:rPr>
        <w:t>”</w:t>
      </w:r>
      <w:r w:rsidR="002B4A46" w:rsidRPr="00FC6AED">
        <w:rPr>
          <w:sz w:val="24"/>
        </w:rPr>
        <w:t>;</w:t>
      </w:r>
      <w:r w:rsidR="00067B47" w:rsidRPr="00FC6AED">
        <w:rPr>
          <w:sz w:val="24"/>
        </w:rPr>
        <w:t xml:space="preserve"> сформовано уточнене авторське розуміння даних катего</w:t>
      </w:r>
      <w:r w:rsidRPr="00FC6AED">
        <w:rPr>
          <w:sz w:val="24"/>
        </w:rPr>
        <w:t>рій</w:t>
      </w:r>
      <w:r w:rsidR="00067B47" w:rsidRPr="00FC6AED">
        <w:rPr>
          <w:sz w:val="24"/>
        </w:rPr>
        <w:t>;</w:t>
      </w:r>
    </w:p>
    <w:p w:rsidR="00F306D7" w:rsidRPr="00FC6AED" w:rsidRDefault="00F306D7" w:rsidP="00E65355">
      <w:pPr>
        <w:pStyle w:val="a4"/>
        <w:widowControl w:val="0"/>
        <w:shd w:val="clear" w:color="auto" w:fill="FFFFFF" w:themeFill="background1"/>
        <w:autoSpaceDE/>
        <w:autoSpaceDN/>
        <w:adjustRightInd/>
        <w:ind w:firstLine="567"/>
        <w:rPr>
          <w:sz w:val="24"/>
        </w:rPr>
      </w:pPr>
      <w:r w:rsidRPr="00FC6AED">
        <w:rPr>
          <w:sz w:val="24"/>
        </w:rPr>
        <w:t xml:space="preserve">виділено </w:t>
      </w:r>
      <w:r w:rsidR="00E24452" w:rsidRPr="00FC6AED">
        <w:rPr>
          <w:sz w:val="24"/>
        </w:rPr>
        <w:t>комплекс суперечностей, що обумовлюють розвиток соціально-економічних систем</w:t>
      </w:r>
      <w:r w:rsidR="00F81822" w:rsidRPr="00FC6AED">
        <w:rPr>
          <w:sz w:val="24"/>
        </w:rPr>
        <w:t xml:space="preserve">, </w:t>
      </w:r>
      <w:r w:rsidRPr="00FC6AED">
        <w:rPr>
          <w:sz w:val="24"/>
        </w:rPr>
        <w:t>розроблена їхня класифікація</w:t>
      </w:r>
      <w:r w:rsidR="00C609EB" w:rsidRPr="00FC6AED">
        <w:rPr>
          <w:sz w:val="24"/>
        </w:rPr>
        <w:t>, визначено зв’язок між суперечностями та механізмами</w:t>
      </w:r>
      <w:r w:rsidR="00816CC6" w:rsidRPr="00FC6AED">
        <w:rPr>
          <w:sz w:val="24"/>
        </w:rPr>
        <w:t>,</w:t>
      </w:r>
      <w:r w:rsidR="00C609EB" w:rsidRPr="00FC6AED">
        <w:rPr>
          <w:sz w:val="24"/>
        </w:rPr>
        <w:t xml:space="preserve"> способами </w:t>
      </w:r>
      <w:r w:rsidR="00816CC6" w:rsidRPr="00FC6AED">
        <w:rPr>
          <w:sz w:val="24"/>
        </w:rPr>
        <w:t xml:space="preserve">й видами управління, спрямованими на </w:t>
      </w:r>
      <w:r w:rsidR="00C609EB" w:rsidRPr="00FC6AED">
        <w:rPr>
          <w:sz w:val="24"/>
        </w:rPr>
        <w:t>їх розв’язання</w:t>
      </w:r>
      <w:r w:rsidRPr="00FC6AED">
        <w:rPr>
          <w:sz w:val="24"/>
        </w:rPr>
        <w:t>;</w:t>
      </w:r>
    </w:p>
    <w:p w:rsidR="00C609EB" w:rsidRPr="00FC6AED" w:rsidRDefault="00C609EB" w:rsidP="00E65355">
      <w:pPr>
        <w:pStyle w:val="a4"/>
        <w:widowControl w:val="0"/>
        <w:shd w:val="clear" w:color="auto" w:fill="FFFFFF" w:themeFill="background1"/>
        <w:autoSpaceDE/>
        <w:autoSpaceDN/>
        <w:adjustRightInd/>
        <w:ind w:firstLine="567"/>
        <w:rPr>
          <w:sz w:val="24"/>
        </w:rPr>
      </w:pPr>
      <w:r w:rsidRPr="00FC6AED">
        <w:rPr>
          <w:sz w:val="24"/>
        </w:rPr>
        <w:t>сформовано класифікацію впливів та збурень зовнішнього й внутрішнього середовища підприємства, розроблено модель їх сукупної взаємодії на процес його розвитку;</w:t>
      </w:r>
    </w:p>
    <w:p w:rsidR="00F306D7" w:rsidRPr="00FC6AED" w:rsidRDefault="00EB096B" w:rsidP="00E65355">
      <w:pPr>
        <w:pStyle w:val="a4"/>
        <w:widowControl w:val="0"/>
        <w:shd w:val="clear" w:color="auto" w:fill="FFFFFF" w:themeFill="background1"/>
        <w:autoSpaceDE/>
        <w:autoSpaceDN/>
        <w:adjustRightInd/>
        <w:ind w:firstLine="567"/>
        <w:rPr>
          <w:sz w:val="24"/>
        </w:rPr>
      </w:pPr>
      <w:r w:rsidRPr="00FC6AED">
        <w:rPr>
          <w:sz w:val="24"/>
        </w:rPr>
        <w:t>запропоновано</w:t>
      </w:r>
      <w:r w:rsidR="00F306D7" w:rsidRPr="00FC6AED">
        <w:rPr>
          <w:sz w:val="24"/>
        </w:rPr>
        <w:t xml:space="preserve"> теоретико-методологічні засади синергетичного підходу до управління розвитком підприємства, розроблено систему принципів загальносистемного, універсального, специфічного характеру та принципів управління розвитком системи</w:t>
      </w:r>
      <w:r w:rsidR="007638F9" w:rsidRPr="00FC6AED">
        <w:rPr>
          <w:sz w:val="24"/>
        </w:rPr>
        <w:t xml:space="preserve">, </w:t>
      </w:r>
      <w:r w:rsidR="00B21E71" w:rsidRPr="00FC6AED">
        <w:rPr>
          <w:sz w:val="24"/>
        </w:rPr>
        <w:t>уточнено зміст категорій</w:t>
      </w:r>
      <w:r w:rsidR="007638F9" w:rsidRPr="00FC6AED">
        <w:rPr>
          <w:sz w:val="24"/>
        </w:rPr>
        <w:t xml:space="preserve"> підходу</w:t>
      </w:r>
      <w:r w:rsidR="00F306D7" w:rsidRPr="00FC6AED">
        <w:rPr>
          <w:sz w:val="24"/>
        </w:rPr>
        <w:t>;</w:t>
      </w:r>
    </w:p>
    <w:p w:rsidR="00F306D7" w:rsidRPr="00FC6AED" w:rsidRDefault="00F306D7" w:rsidP="00E65355">
      <w:pPr>
        <w:pStyle w:val="a4"/>
        <w:widowControl w:val="0"/>
        <w:shd w:val="clear" w:color="auto" w:fill="FFFFFF" w:themeFill="background1"/>
        <w:autoSpaceDE/>
        <w:autoSpaceDN/>
        <w:adjustRightInd/>
        <w:ind w:firstLine="567"/>
        <w:rPr>
          <w:sz w:val="24"/>
        </w:rPr>
      </w:pPr>
      <w:r w:rsidRPr="00FC6AED">
        <w:rPr>
          <w:sz w:val="24"/>
        </w:rPr>
        <w:t xml:space="preserve">розроблено </w:t>
      </w:r>
      <w:r w:rsidR="002B4A46" w:rsidRPr="00FC6AED">
        <w:rPr>
          <w:sz w:val="24"/>
        </w:rPr>
        <w:t>й</w:t>
      </w:r>
      <w:r w:rsidRPr="00FC6AED">
        <w:rPr>
          <w:sz w:val="24"/>
        </w:rPr>
        <w:t xml:space="preserve"> обґрунтовано концепцію управління розвитком підприємства, що містить сукупність положень про сутність і дослідження процесу розвитку та процесу управління розвитком </w:t>
      </w:r>
      <w:r w:rsidRPr="00FC6AED">
        <w:rPr>
          <w:sz w:val="24"/>
        </w:rPr>
        <w:lastRenderedPageBreak/>
        <w:t>підприємства</w:t>
      </w:r>
      <w:r w:rsidR="00B54770" w:rsidRPr="00FC6AED">
        <w:rPr>
          <w:sz w:val="24"/>
        </w:rPr>
        <w:t>, запропоновано класифікацію процесу розвитку</w:t>
      </w:r>
      <w:r w:rsidRPr="00FC6AED">
        <w:rPr>
          <w:sz w:val="24"/>
        </w:rPr>
        <w:t>;</w:t>
      </w:r>
    </w:p>
    <w:p w:rsidR="00F306D7" w:rsidRPr="00FC6AED" w:rsidRDefault="00F306D7" w:rsidP="00E65355">
      <w:pPr>
        <w:pStyle w:val="a4"/>
        <w:widowControl w:val="0"/>
        <w:shd w:val="clear" w:color="auto" w:fill="FFFFFF" w:themeFill="background1"/>
        <w:autoSpaceDE/>
        <w:autoSpaceDN/>
        <w:adjustRightInd/>
        <w:ind w:firstLine="567"/>
        <w:rPr>
          <w:sz w:val="24"/>
        </w:rPr>
      </w:pPr>
      <w:r w:rsidRPr="00FC6AED">
        <w:rPr>
          <w:sz w:val="24"/>
        </w:rPr>
        <w:t xml:space="preserve">розроблено та обґрунтовано теоретико-методологічні засади побудови механізму управління розвитком підприємства та </w:t>
      </w:r>
      <w:r w:rsidR="00830A39" w:rsidRPr="00FC6AED">
        <w:rPr>
          <w:sz w:val="24"/>
        </w:rPr>
        <w:t xml:space="preserve">його локальних </w:t>
      </w:r>
      <w:r w:rsidRPr="00FC6AED">
        <w:rPr>
          <w:sz w:val="24"/>
        </w:rPr>
        <w:t>механізм</w:t>
      </w:r>
      <w:r w:rsidR="00830A39" w:rsidRPr="00FC6AED">
        <w:rPr>
          <w:sz w:val="24"/>
        </w:rPr>
        <w:t>ів:</w:t>
      </w:r>
      <w:r w:rsidRPr="00FC6AED">
        <w:rPr>
          <w:sz w:val="24"/>
        </w:rPr>
        <w:t xml:space="preserve"> управління цілями розвитку, діагностики </w:t>
      </w:r>
      <w:r w:rsidR="002B4A46" w:rsidRPr="00FC6AED">
        <w:rPr>
          <w:sz w:val="24"/>
        </w:rPr>
        <w:t>й</w:t>
      </w:r>
      <w:r w:rsidRPr="00FC6AED">
        <w:rPr>
          <w:sz w:val="24"/>
        </w:rPr>
        <w:t xml:space="preserve"> прийняття рішень з управління розвитком підприємства;</w:t>
      </w:r>
    </w:p>
    <w:p w:rsidR="00F306D7" w:rsidRPr="00FC6AED" w:rsidRDefault="00EB096B" w:rsidP="00E65355">
      <w:pPr>
        <w:pStyle w:val="a4"/>
        <w:widowControl w:val="0"/>
        <w:shd w:val="clear" w:color="auto" w:fill="FFFFFF" w:themeFill="background1"/>
        <w:autoSpaceDE/>
        <w:autoSpaceDN/>
        <w:adjustRightInd/>
        <w:ind w:firstLine="567"/>
        <w:rPr>
          <w:sz w:val="24"/>
        </w:rPr>
      </w:pPr>
      <w:r w:rsidRPr="00FC6AED">
        <w:rPr>
          <w:sz w:val="24"/>
        </w:rPr>
        <w:t>запропоновано</w:t>
      </w:r>
      <w:r w:rsidR="00F306D7" w:rsidRPr="00FC6AED">
        <w:rPr>
          <w:sz w:val="24"/>
        </w:rPr>
        <w:t xml:space="preserve"> методичн</w:t>
      </w:r>
      <w:r w:rsidRPr="00FC6AED">
        <w:rPr>
          <w:sz w:val="24"/>
        </w:rPr>
        <w:t xml:space="preserve">ий </w:t>
      </w:r>
      <w:r w:rsidR="00F306D7" w:rsidRPr="00FC6AED">
        <w:rPr>
          <w:sz w:val="24"/>
        </w:rPr>
        <w:t>підх</w:t>
      </w:r>
      <w:r w:rsidRPr="00FC6AED">
        <w:rPr>
          <w:sz w:val="24"/>
        </w:rPr>
        <w:t>ід</w:t>
      </w:r>
      <w:r w:rsidR="00F306D7" w:rsidRPr="00FC6AED">
        <w:rPr>
          <w:sz w:val="24"/>
        </w:rPr>
        <w:t xml:space="preserve"> до </w:t>
      </w:r>
      <w:r w:rsidR="007E4ABB" w:rsidRPr="00FC6AED">
        <w:rPr>
          <w:sz w:val="24"/>
        </w:rPr>
        <w:t xml:space="preserve">діагностування: </w:t>
      </w:r>
      <w:r w:rsidR="00F306D7" w:rsidRPr="00FC6AED">
        <w:rPr>
          <w:sz w:val="24"/>
        </w:rPr>
        <w:t>оцінки, аналізу, прогнозуванн</w:t>
      </w:r>
      <w:r w:rsidR="0017596E" w:rsidRPr="00FC6AED">
        <w:rPr>
          <w:sz w:val="24"/>
        </w:rPr>
        <w:t>я</w:t>
      </w:r>
      <w:r w:rsidR="00F306D7" w:rsidRPr="00FC6AED">
        <w:rPr>
          <w:sz w:val="24"/>
        </w:rPr>
        <w:t xml:space="preserve"> тенденцій розвитку підприємства та основних складових процесу його життєдіяльності </w:t>
      </w:r>
      <w:r w:rsidR="007E4ABB" w:rsidRPr="00FC6AED">
        <w:rPr>
          <w:sz w:val="24"/>
        </w:rPr>
        <w:t>з</w:t>
      </w:r>
      <w:r w:rsidR="00F306D7" w:rsidRPr="00FC6AED">
        <w:rPr>
          <w:sz w:val="24"/>
        </w:rPr>
        <w:t xml:space="preserve"> </w:t>
      </w:r>
      <w:r w:rsidR="007E4ABB" w:rsidRPr="00FC6AED">
        <w:rPr>
          <w:sz w:val="24"/>
        </w:rPr>
        <w:t>у</w:t>
      </w:r>
      <w:r w:rsidR="00F306D7" w:rsidRPr="00FC6AED">
        <w:rPr>
          <w:sz w:val="24"/>
        </w:rPr>
        <w:t>рахування</w:t>
      </w:r>
      <w:r w:rsidR="0017596E" w:rsidRPr="00FC6AED">
        <w:rPr>
          <w:sz w:val="24"/>
        </w:rPr>
        <w:t>м</w:t>
      </w:r>
      <w:r w:rsidR="00F306D7" w:rsidRPr="00FC6AED">
        <w:rPr>
          <w:sz w:val="24"/>
        </w:rPr>
        <w:t xml:space="preserve"> хвильової, циклічної природи розвитку;</w:t>
      </w:r>
    </w:p>
    <w:p w:rsidR="00F306D7" w:rsidRPr="00FC6AED" w:rsidRDefault="000C0590" w:rsidP="00E65355">
      <w:pPr>
        <w:pStyle w:val="a4"/>
        <w:widowControl w:val="0"/>
        <w:shd w:val="clear" w:color="auto" w:fill="FFFFFF" w:themeFill="background1"/>
        <w:autoSpaceDE/>
        <w:autoSpaceDN/>
        <w:adjustRightInd/>
        <w:ind w:firstLine="567"/>
        <w:rPr>
          <w:sz w:val="24"/>
        </w:rPr>
      </w:pPr>
      <w:r w:rsidRPr="00FC6AED">
        <w:rPr>
          <w:sz w:val="24"/>
        </w:rPr>
        <w:t>розроблено</w:t>
      </w:r>
      <w:r w:rsidR="00F306D7" w:rsidRPr="00FC6AED">
        <w:rPr>
          <w:sz w:val="24"/>
        </w:rPr>
        <w:t xml:space="preserve"> методичний підхід до </w:t>
      </w:r>
      <w:r w:rsidR="00D2701B" w:rsidRPr="00FC6AED">
        <w:rPr>
          <w:sz w:val="24"/>
        </w:rPr>
        <w:t xml:space="preserve">прийняття </w:t>
      </w:r>
      <w:r w:rsidR="00F306D7" w:rsidRPr="00FC6AED">
        <w:rPr>
          <w:sz w:val="24"/>
        </w:rPr>
        <w:t>рішень з управління розвитком підприємства на основі приналежності його до визначеної фази і стадії  циклу розвитку;</w:t>
      </w:r>
    </w:p>
    <w:p w:rsidR="00F306D7" w:rsidRPr="00FC6AED" w:rsidRDefault="00314648" w:rsidP="00E65355">
      <w:pPr>
        <w:pStyle w:val="a4"/>
        <w:widowControl w:val="0"/>
        <w:shd w:val="clear" w:color="auto" w:fill="FFFFFF" w:themeFill="background1"/>
        <w:autoSpaceDE/>
        <w:autoSpaceDN/>
        <w:adjustRightInd/>
        <w:ind w:firstLine="567"/>
        <w:rPr>
          <w:sz w:val="24"/>
        </w:rPr>
      </w:pPr>
      <w:r w:rsidRPr="00FC6AED">
        <w:rPr>
          <w:sz w:val="24"/>
        </w:rPr>
        <w:t>запропоновано</w:t>
      </w:r>
      <w:r w:rsidR="00F306D7" w:rsidRPr="00FC6AED">
        <w:rPr>
          <w:sz w:val="24"/>
        </w:rPr>
        <w:t xml:space="preserve"> методичн</w:t>
      </w:r>
      <w:r w:rsidR="00F81822" w:rsidRPr="00FC6AED">
        <w:rPr>
          <w:sz w:val="24"/>
        </w:rPr>
        <w:t>е</w:t>
      </w:r>
      <w:r w:rsidR="00F306D7" w:rsidRPr="00FC6AED">
        <w:rPr>
          <w:sz w:val="24"/>
        </w:rPr>
        <w:t xml:space="preserve"> </w:t>
      </w:r>
      <w:r w:rsidR="00F81822" w:rsidRPr="00FC6AED">
        <w:rPr>
          <w:sz w:val="24"/>
        </w:rPr>
        <w:t>забезпечення</w:t>
      </w:r>
      <w:r w:rsidR="00F306D7" w:rsidRPr="00FC6AED">
        <w:rPr>
          <w:sz w:val="24"/>
        </w:rPr>
        <w:t xml:space="preserve"> механізму управління </w:t>
      </w:r>
      <w:r w:rsidR="00816CC6" w:rsidRPr="00FC6AED">
        <w:rPr>
          <w:sz w:val="24"/>
        </w:rPr>
        <w:t>цілями розвитку підприємства, засноване на узгодженні прагнень зацікавлених в його діяльності сторін зі стадіями циклу розвитку зовнішнього та внутрішнього середовищ підприємства</w:t>
      </w:r>
      <w:r w:rsidR="00F306D7" w:rsidRPr="00FC6AED">
        <w:rPr>
          <w:sz w:val="24"/>
        </w:rPr>
        <w:t>;</w:t>
      </w:r>
    </w:p>
    <w:p w:rsidR="00F306D7" w:rsidRPr="00FC6AED" w:rsidRDefault="00F306D7" w:rsidP="00E65355">
      <w:pPr>
        <w:pStyle w:val="a4"/>
        <w:widowControl w:val="0"/>
        <w:shd w:val="clear" w:color="auto" w:fill="FFFFFF" w:themeFill="background1"/>
        <w:autoSpaceDE/>
        <w:autoSpaceDN/>
        <w:adjustRightInd/>
        <w:ind w:firstLine="567"/>
        <w:rPr>
          <w:sz w:val="24"/>
        </w:rPr>
      </w:pPr>
      <w:r w:rsidRPr="00FC6AED">
        <w:rPr>
          <w:sz w:val="24"/>
        </w:rPr>
        <w:t>розроблено комплек</w:t>
      </w:r>
      <w:r w:rsidR="007E4ABB" w:rsidRPr="00FC6AED">
        <w:rPr>
          <w:sz w:val="24"/>
        </w:rPr>
        <w:t xml:space="preserve">с економіко-математичних моделей з </w:t>
      </w:r>
      <w:r w:rsidRPr="00FC6AED">
        <w:rPr>
          <w:sz w:val="24"/>
        </w:rPr>
        <w:t>оцінюва</w:t>
      </w:r>
      <w:r w:rsidR="007E4ABB" w:rsidRPr="00FC6AED">
        <w:rPr>
          <w:sz w:val="24"/>
        </w:rPr>
        <w:t>ння</w:t>
      </w:r>
      <w:r w:rsidRPr="00FC6AED">
        <w:rPr>
          <w:sz w:val="24"/>
        </w:rPr>
        <w:t xml:space="preserve"> і прогнозува</w:t>
      </w:r>
      <w:r w:rsidR="007E4ABB" w:rsidRPr="00FC6AED">
        <w:rPr>
          <w:sz w:val="24"/>
        </w:rPr>
        <w:t>ння</w:t>
      </w:r>
      <w:r w:rsidRPr="00FC6AED">
        <w:rPr>
          <w:sz w:val="24"/>
        </w:rPr>
        <w:t xml:space="preserve"> тенденції розвитку підприємства загалом та основних сфер його життєдіяльності на основі виділення їх внутрішніх циклічних закономірно</w:t>
      </w:r>
      <w:r w:rsidR="007E4ABB" w:rsidRPr="00FC6AED">
        <w:rPr>
          <w:sz w:val="24"/>
        </w:rPr>
        <w:t>стей;</w:t>
      </w:r>
      <w:r w:rsidRPr="00FC6AED">
        <w:rPr>
          <w:sz w:val="24"/>
        </w:rPr>
        <w:t xml:space="preserve"> визнач</w:t>
      </w:r>
      <w:r w:rsidR="007E4ABB" w:rsidRPr="00FC6AED">
        <w:rPr>
          <w:sz w:val="24"/>
        </w:rPr>
        <w:t>ення</w:t>
      </w:r>
      <w:r w:rsidRPr="00FC6AED">
        <w:rPr>
          <w:sz w:val="24"/>
        </w:rPr>
        <w:t xml:space="preserve"> наявн</w:t>
      </w:r>
      <w:r w:rsidR="007E4ABB" w:rsidRPr="00FC6AED">
        <w:rPr>
          <w:sz w:val="24"/>
        </w:rPr>
        <w:t>о</w:t>
      </w:r>
      <w:r w:rsidRPr="00FC6AED">
        <w:rPr>
          <w:sz w:val="24"/>
        </w:rPr>
        <w:t>ст</w:t>
      </w:r>
      <w:r w:rsidR="007E4ABB" w:rsidRPr="00FC6AED">
        <w:rPr>
          <w:sz w:val="24"/>
        </w:rPr>
        <w:t>і</w:t>
      </w:r>
      <w:r w:rsidRPr="00FC6AED">
        <w:rPr>
          <w:sz w:val="24"/>
        </w:rPr>
        <w:t xml:space="preserve"> фрактальності в процесах, що досліджу</w:t>
      </w:r>
      <w:r w:rsidR="007E4ABB" w:rsidRPr="00FC6AED">
        <w:rPr>
          <w:sz w:val="24"/>
        </w:rPr>
        <w:t>ються;</w:t>
      </w:r>
      <w:r w:rsidRPr="00FC6AED">
        <w:rPr>
          <w:sz w:val="24"/>
        </w:rPr>
        <w:t xml:space="preserve"> діагностува</w:t>
      </w:r>
      <w:r w:rsidR="007E4ABB" w:rsidRPr="00FC6AED">
        <w:rPr>
          <w:sz w:val="24"/>
        </w:rPr>
        <w:t>ння</w:t>
      </w:r>
      <w:r w:rsidRPr="00FC6AED">
        <w:rPr>
          <w:sz w:val="24"/>
        </w:rPr>
        <w:t xml:space="preserve"> стаді</w:t>
      </w:r>
      <w:r w:rsidR="007E4ABB" w:rsidRPr="00FC6AED">
        <w:rPr>
          <w:sz w:val="24"/>
        </w:rPr>
        <w:t>ї</w:t>
      </w:r>
      <w:r w:rsidRPr="00FC6AED">
        <w:rPr>
          <w:sz w:val="24"/>
        </w:rPr>
        <w:t xml:space="preserve"> та фаз</w:t>
      </w:r>
      <w:r w:rsidR="007E4ABB" w:rsidRPr="00FC6AED">
        <w:rPr>
          <w:sz w:val="24"/>
        </w:rPr>
        <w:t>и</w:t>
      </w:r>
      <w:r w:rsidRPr="00FC6AED">
        <w:rPr>
          <w:sz w:val="24"/>
        </w:rPr>
        <w:t xml:space="preserve"> циклу розвитку підприємства</w:t>
      </w:r>
      <w:r w:rsidR="007E4ABB" w:rsidRPr="00FC6AED">
        <w:rPr>
          <w:sz w:val="24"/>
        </w:rPr>
        <w:t>;</w:t>
      </w:r>
      <w:r w:rsidRPr="00FC6AED">
        <w:rPr>
          <w:sz w:val="24"/>
        </w:rPr>
        <w:t xml:space="preserve"> </w:t>
      </w:r>
      <w:r w:rsidR="0087480F" w:rsidRPr="00FC6AED">
        <w:rPr>
          <w:sz w:val="24"/>
        </w:rPr>
        <w:t>прогнозува</w:t>
      </w:r>
      <w:r w:rsidR="007E4ABB" w:rsidRPr="00FC6AED">
        <w:rPr>
          <w:sz w:val="24"/>
        </w:rPr>
        <w:t>ння</w:t>
      </w:r>
      <w:r w:rsidRPr="00FC6AED">
        <w:rPr>
          <w:sz w:val="24"/>
        </w:rPr>
        <w:t xml:space="preserve"> момент</w:t>
      </w:r>
      <w:r w:rsidR="007E4ABB" w:rsidRPr="00FC6AED">
        <w:rPr>
          <w:sz w:val="24"/>
        </w:rPr>
        <w:t>ів</w:t>
      </w:r>
      <w:r w:rsidRPr="00FC6AED">
        <w:rPr>
          <w:sz w:val="24"/>
        </w:rPr>
        <w:t xml:space="preserve"> виникнення стратегічних </w:t>
      </w:r>
      <w:r w:rsidR="0017596E" w:rsidRPr="00FC6AED">
        <w:rPr>
          <w:sz w:val="24"/>
        </w:rPr>
        <w:t>і</w:t>
      </w:r>
      <w:r w:rsidRPr="00FC6AED">
        <w:rPr>
          <w:sz w:val="24"/>
        </w:rPr>
        <w:t xml:space="preserve"> тактичних криз </w:t>
      </w:r>
      <w:r w:rsidR="0017596E" w:rsidRPr="00FC6AED">
        <w:rPr>
          <w:sz w:val="24"/>
        </w:rPr>
        <w:t>у</w:t>
      </w:r>
      <w:r w:rsidRPr="00FC6AED">
        <w:rPr>
          <w:sz w:val="24"/>
        </w:rPr>
        <w:t xml:space="preserve"> розвитку</w:t>
      </w:r>
      <w:r w:rsidR="007E4ABB" w:rsidRPr="00FC6AED">
        <w:rPr>
          <w:sz w:val="24"/>
        </w:rPr>
        <w:t>;</w:t>
      </w:r>
      <w:r w:rsidR="0087480F" w:rsidRPr="00FC6AED">
        <w:rPr>
          <w:sz w:val="24"/>
        </w:rPr>
        <w:t xml:space="preserve"> формува</w:t>
      </w:r>
      <w:r w:rsidR="007E4ABB" w:rsidRPr="00FC6AED">
        <w:rPr>
          <w:sz w:val="24"/>
        </w:rPr>
        <w:t>ння</w:t>
      </w:r>
      <w:r w:rsidR="0087480F" w:rsidRPr="00FC6AED">
        <w:rPr>
          <w:sz w:val="24"/>
        </w:rPr>
        <w:t xml:space="preserve"> доцільн</w:t>
      </w:r>
      <w:r w:rsidR="007E4ABB" w:rsidRPr="00FC6AED">
        <w:rPr>
          <w:sz w:val="24"/>
        </w:rPr>
        <w:t>ої</w:t>
      </w:r>
      <w:r w:rsidR="0087480F" w:rsidRPr="00FC6AED">
        <w:rPr>
          <w:sz w:val="24"/>
        </w:rPr>
        <w:t xml:space="preserve"> поведінк</w:t>
      </w:r>
      <w:r w:rsidR="007E4ABB" w:rsidRPr="00FC6AED">
        <w:rPr>
          <w:sz w:val="24"/>
        </w:rPr>
        <w:t>и</w:t>
      </w:r>
      <w:r w:rsidR="0087480F" w:rsidRPr="00FC6AED">
        <w:rPr>
          <w:sz w:val="24"/>
        </w:rPr>
        <w:t xml:space="preserve"> підприємства </w:t>
      </w:r>
      <w:r w:rsidR="0017596E" w:rsidRPr="00FC6AED">
        <w:rPr>
          <w:sz w:val="24"/>
        </w:rPr>
        <w:t xml:space="preserve">в майбутньому </w:t>
      </w:r>
      <w:r w:rsidR="0087480F" w:rsidRPr="00FC6AED">
        <w:rPr>
          <w:sz w:val="24"/>
        </w:rPr>
        <w:t>на підставі розробки спектру сценаріїв його розвитку</w:t>
      </w:r>
      <w:r w:rsidRPr="00FC6AED">
        <w:rPr>
          <w:sz w:val="24"/>
        </w:rPr>
        <w:t xml:space="preserve">. </w:t>
      </w:r>
    </w:p>
    <w:p w:rsidR="00F306D7" w:rsidRPr="00FC6AED" w:rsidRDefault="00F306D7" w:rsidP="00E65355">
      <w:pPr>
        <w:widowControl w:val="0"/>
        <w:shd w:val="clear" w:color="auto" w:fill="FFFFFF" w:themeFill="background1"/>
        <w:spacing w:line="360" w:lineRule="auto"/>
        <w:ind w:firstLine="567"/>
        <w:jc w:val="both"/>
        <w:rPr>
          <w:lang w:val="uk-UA"/>
        </w:rPr>
      </w:pPr>
      <w:r w:rsidRPr="00FC6AED">
        <w:rPr>
          <w:i/>
          <w:iCs/>
          <w:lang w:val="uk-UA"/>
        </w:rPr>
        <w:t>Об’єкт дослідження</w:t>
      </w:r>
      <w:r w:rsidRPr="00FC6AED">
        <w:rPr>
          <w:lang w:val="uk-UA"/>
        </w:rPr>
        <w:t xml:space="preserve"> – процес управління розвитком підприємств</w:t>
      </w:r>
      <w:r w:rsidR="00114753" w:rsidRPr="00FC6AED">
        <w:rPr>
          <w:lang w:val="uk-UA"/>
        </w:rPr>
        <w:t xml:space="preserve"> </w:t>
      </w:r>
      <w:r w:rsidR="002C1605" w:rsidRPr="00FC6AED">
        <w:rPr>
          <w:lang w:val="uk-UA"/>
        </w:rPr>
        <w:t>машинобудування, хімічної та легкої</w:t>
      </w:r>
      <w:r w:rsidR="00A91845" w:rsidRPr="00FC6AED">
        <w:rPr>
          <w:lang w:val="uk-UA"/>
        </w:rPr>
        <w:t xml:space="preserve"> промисловості</w:t>
      </w:r>
      <w:r w:rsidR="002C1605" w:rsidRPr="00FC6AED">
        <w:rPr>
          <w:lang w:val="uk-UA"/>
        </w:rPr>
        <w:t>,</w:t>
      </w:r>
      <w:r w:rsidRPr="00FC6AED">
        <w:rPr>
          <w:lang w:val="uk-UA"/>
        </w:rPr>
        <w:t xml:space="preserve"> що функціонують в умовах високого рівня невизначеності зовнішнього середовища та нелінійного характеру </w:t>
      </w:r>
      <w:r w:rsidR="00717B86" w:rsidRPr="00FC6AED">
        <w:rPr>
          <w:lang w:val="uk-UA"/>
        </w:rPr>
        <w:t>перебігу</w:t>
      </w:r>
      <w:r w:rsidRPr="00FC6AED">
        <w:rPr>
          <w:lang w:val="uk-UA"/>
        </w:rPr>
        <w:t xml:space="preserve"> економічних процесів, обумовлених трансформаційними перетвореннями економіки України.</w:t>
      </w:r>
    </w:p>
    <w:p w:rsidR="00F306D7" w:rsidRPr="00FC6AED" w:rsidRDefault="00F306D7" w:rsidP="00E65355">
      <w:pPr>
        <w:widowControl w:val="0"/>
        <w:shd w:val="clear" w:color="auto" w:fill="FFFFFF" w:themeFill="background1"/>
        <w:spacing w:line="360" w:lineRule="auto"/>
        <w:ind w:firstLine="567"/>
        <w:jc w:val="both"/>
        <w:rPr>
          <w:lang w:val="uk-UA"/>
        </w:rPr>
      </w:pPr>
      <w:r w:rsidRPr="00FC6AED">
        <w:rPr>
          <w:i/>
          <w:iCs/>
          <w:lang w:val="uk-UA"/>
        </w:rPr>
        <w:t>Предмет</w:t>
      </w:r>
      <w:r w:rsidRPr="00FC6AED">
        <w:rPr>
          <w:lang w:val="uk-UA"/>
        </w:rPr>
        <w:t xml:space="preserve"> </w:t>
      </w:r>
      <w:r w:rsidRPr="00FC6AED">
        <w:rPr>
          <w:i/>
          <w:iCs/>
          <w:lang w:val="uk-UA"/>
        </w:rPr>
        <w:t>дослідження</w:t>
      </w:r>
      <w:r w:rsidRPr="00FC6AED">
        <w:rPr>
          <w:lang w:val="uk-UA"/>
        </w:rPr>
        <w:t xml:space="preserve"> – теоретичні, методологічні та методичні засади </w:t>
      </w:r>
      <w:r w:rsidR="0087480F" w:rsidRPr="00FC6AED">
        <w:rPr>
          <w:lang w:val="uk-UA"/>
        </w:rPr>
        <w:t xml:space="preserve">побудови механізму </w:t>
      </w:r>
      <w:r w:rsidRPr="00FC6AED">
        <w:rPr>
          <w:lang w:val="uk-UA"/>
        </w:rPr>
        <w:t>управління розвитком підприємства з урахуванням хвильової природи зміни його зовнішнього та внутрішнього середовищ.</w:t>
      </w:r>
    </w:p>
    <w:p w:rsidR="00F306D7" w:rsidRPr="00FC6AED" w:rsidRDefault="009118E7" w:rsidP="00E65355">
      <w:pPr>
        <w:widowControl w:val="0"/>
        <w:spacing w:line="360" w:lineRule="auto"/>
        <w:ind w:firstLine="567"/>
        <w:jc w:val="both"/>
        <w:rPr>
          <w:lang w:val="uk-UA"/>
        </w:rPr>
      </w:pPr>
      <w:r w:rsidRPr="00FC6AED">
        <w:rPr>
          <w:b/>
          <w:iCs/>
          <w:lang w:val="uk-UA"/>
        </w:rPr>
        <w:t>Методологія і м</w:t>
      </w:r>
      <w:r w:rsidR="00F306D7" w:rsidRPr="00FC6AED">
        <w:rPr>
          <w:b/>
          <w:iCs/>
          <w:lang w:val="uk-UA"/>
        </w:rPr>
        <w:t>етоди дослідження.</w:t>
      </w:r>
      <w:r w:rsidR="00F306D7" w:rsidRPr="00FC6AED">
        <w:rPr>
          <w:lang w:val="uk-UA"/>
        </w:rPr>
        <w:t xml:space="preserve"> Для досягнення визначеної мети і </w:t>
      </w:r>
      <w:r w:rsidR="00D511A3" w:rsidRPr="00FC6AED">
        <w:rPr>
          <w:lang w:val="uk-UA"/>
        </w:rPr>
        <w:t xml:space="preserve">вирішення поставлених у роботі </w:t>
      </w:r>
      <w:r w:rsidR="00496FCF" w:rsidRPr="00FC6AED">
        <w:rPr>
          <w:lang w:val="uk-UA"/>
        </w:rPr>
        <w:t>завдань</w:t>
      </w:r>
      <w:r w:rsidR="00D511A3" w:rsidRPr="00FC6AED">
        <w:rPr>
          <w:lang w:val="uk-UA"/>
        </w:rPr>
        <w:t xml:space="preserve"> </w:t>
      </w:r>
      <w:r w:rsidR="00F306D7" w:rsidRPr="00FC6AED">
        <w:rPr>
          <w:lang w:val="uk-UA"/>
        </w:rPr>
        <w:t xml:space="preserve">було використано систему загальнонаукових і спеціальних методів дослідження: абстрактно-логічний метод – для обґрунтування гносеологічного базису теорії розвитку відкритих соціально-економічних систем </w:t>
      </w:r>
      <w:r w:rsidR="0017596E" w:rsidRPr="00FC6AED">
        <w:rPr>
          <w:lang w:val="uk-UA"/>
        </w:rPr>
        <w:t>і</w:t>
      </w:r>
      <w:r w:rsidR="00F306D7" w:rsidRPr="00FC6AED">
        <w:rPr>
          <w:lang w:val="uk-UA"/>
        </w:rPr>
        <w:t xml:space="preserve"> уточнення сучасної парадигми управління розвитком промислових підприємств; методи теоретичного узагальнення, системного та історико-економічного аналізу – для критичного аналізу моделей розвитку України, виділення трансформаційних етапів її </w:t>
      </w:r>
      <w:r w:rsidR="001B585F" w:rsidRPr="00FC6AED">
        <w:rPr>
          <w:lang w:val="uk-UA"/>
        </w:rPr>
        <w:t>перебудови</w:t>
      </w:r>
      <w:r w:rsidR="00F306D7" w:rsidRPr="00FC6AED">
        <w:rPr>
          <w:lang w:val="uk-UA"/>
        </w:rPr>
        <w:t>, формування комплексу суперечностей розвитку підприємств та обґрунтуванн</w:t>
      </w:r>
      <w:r w:rsidR="0017596E" w:rsidRPr="00FC6AED">
        <w:rPr>
          <w:lang w:val="uk-UA"/>
        </w:rPr>
        <w:t>я</w:t>
      </w:r>
      <w:r w:rsidR="00F306D7" w:rsidRPr="00FC6AED">
        <w:rPr>
          <w:lang w:val="uk-UA"/>
        </w:rPr>
        <w:t xml:space="preserve"> необхідності вирішення проблеми управління </w:t>
      </w:r>
      <w:r w:rsidR="001B585F" w:rsidRPr="00FC6AED">
        <w:rPr>
          <w:lang w:val="uk-UA"/>
        </w:rPr>
        <w:t>цим процесом</w:t>
      </w:r>
      <w:r w:rsidR="00F306D7" w:rsidRPr="00FC6AED">
        <w:rPr>
          <w:lang w:val="uk-UA"/>
        </w:rPr>
        <w:t xml:space="preserve">; системний підхід, методи аналізу </w:t>
      </w:r>
      <w:r w:rsidR="0017596E" w:rsidRPr="00FC6AED">
        <w:rPr>
          <w:lang w:val="uk-UA"/>
        </w:rPr>
        <w:t>та</w:t>
      </w:r>
      <w:r w:rsidR="00F306D7" w:rsidRPr="00FC6AED">
        <w:rPr>
          <w:lang w:val="uk-UA"/>
        </w:rPr>
        <w:t xml:space="preserve"> синтезу – для обґрунтування концепції управління розвитком підприємства, системи принципів її реа</w:t>
      </w:r>
      <w:r w:rsidR="00F306D7" w:rsidRPr="00FC6AED">
        <w:rPr>
          <w:lang w:val="uk-UA"/>
        </w:rPr>
        <w:lastRenderedPageBreak/>
        <w:t xml:space="preserve">лізації, синергетичного підходу до управління розвитком підприємства; системно-структурний аналіз – для формування методологічних засад та методичних рекомендацій щодо розробки </w:t>
      </w:r>
      <w:r w:rsidR="0017596E" w:rsidRPr="00FC6AED">
        <w:rPr>
          <w:lang w:val="uk-UA"/>
        </w:rPr>
        <w:t>й</w:t>
      </w:r>
      <w:r w:rsidR="00F306D7" w:rsidRPr="00FC6AED">
        <w:rPr>
          <w:lang w:val="uk-UA"/>
        </w:rPr>
        <w:t xml:space="preserve"> реалізації механізму управління розвитком підприємства і його складових – механізму управління цілями підприємства, механізму діагностики та механізму прийняття рішень з управління розвитком; багатовимірний статистичний аналіз – для виявлення ретроспективних та перспективних тенденцій рівня розвитку підприємства </w:t>
      </w:r>
      <w:r w:rsidR="0017596E" w:rsidRPr="00FC6AED">
        <w:rPr>
          <w:lang w:val="uk-UA"/>
        </w:rPr>
        <w:t>й</w:t>
      </w:r>
      <w:r w:rsidR="00F306D7" w:rsidRPr="00FC6AED">
        <w:rPr>
          <w:lang w:val="uk-UA"/>
        </w:rPr>
        <w:t xml:space="preserve"> формування обґрунтованого переліку показників, що відбивають стан окремих системоформуючих сфер його життєдіяльності; фрактальний аналіз – для визначення наявності генетично сформованих тенденцій розвитку підприємства; </w:t>
      </w:r>
      <w:r w:rsidR="00F306D7" w:rsidRPr="00FC6AED">
        <w:rPr>
          <w:lang w:val="en-US"/>
        </w:rPr>
        <w:t>SSA</w:t>
      </w:r>
      <w:r w:rsidR="00F306D7" w:rsidRPr="00FC6AED">
        <w:rPr>
          <w:lang w:val="uk-UA"/>
        </w:rPr>
        <w:t xml:space="preserve">-метод та спектральний аналіз – для визначення моментів прояву стратегічних </w:t>
      </w:r>
      <w:r w:rsidR="0017596E" w:rsidRPr="00FC6AED">
        <w:rPr>
          <w:lang w:val="uk-UA"/>
        </w:rPr>
        <w:t>і</w:t>
      </w:r>
      <w:r w:rsidR="00F306D7" w:rsidRPr="00FC6AED">
        <w:rPr>
          <w:lang w:val="uk-UA"/>
        </w:rPr>
        <w:t xml:space="preserve"> тактичних криз у циклі розвитку підприємства; імітаційне моделювання – для формування сценаріїв розвитку підприємства в майбутньому та визначення доцільних заходів </w:t>
      </w:r>
      <w:r w:rsidR="001B585F" w:rsidRPr="00FC6AED">
        <w:rPr>
          <w:lang w:val="uk-UA"/>
        </w:rPr>
        <w:t>з</w:t>
      </w:r>
      <w:r w:rsidR="00F306D7" w:rsidRPr="00FC6AED">
        <w:rPr>
          <w:lang w:val="uk-UA"/>
        </w:rPr>
        <w:t xml:space="preserve"> управління цим </w:t>
      </w:r>
      <w:r w:rsidR="001B585F" w:rsidRPr="00FC6AED">
        <w:rPr>
          <w:lang w:val="uk-UA"/>
        </w:rPr>
        <w:t>процесом</w:t>
      </w:r>
      <w:r w:rsidR="00F306D7" w:rsidRPr="00FC6AED">
        <w:rPr>
          <w:lang w:val="uk-UA"/>
        </w:rPr>
        <w:t>; економетричний аналіз – для виявлення компенсаційних та кризоутворюючих сфер життєдіяльності підприємства.</w:t>
      </w:r>
    </w:p>
    <w:p w:rsidR="006D39BE" w:rsidRPr="00FC6AED" w:rsidRDefault="006D39BE" w:rsidP="00E65355">
      <w:pPr>
        <w:widowControl w:val="0"/>
        <w:autoSpaceDE w:val="0"/>
        <w:spacing w:line="360" w:lineRule="auto"/>
        <w:ind w:firstLine="567"/>
        <w:jc w:val="both"/>
        <w:rPr>
          <w:b/>
          <w:color w:val="000000"/>
          <w:lang w:val="uk-UA" w:eastAsia="zh-CN"/>
        </w:rPr>
      </w:pPr>
      <w:r w:rsidRPr="00FC6AED">
        <w:rPr>
          <w:i/>
          <w:lang w:val="uk-UA"/>
        </w:rPr>
        <w:t>Інформаційною базою дослідження</w:t>
      </w:r>
      <w:r w:rsidRPr="00FC6AED">
        <w:rPr>
          <w:lang w:val="uk-UA"/>
        </w:rPr>
        <w:t xml:space="preserve"> є дані відкритої звітності підприємств України, </w:t>
      </w:r>
      <w:r w:rsidRPr="00FC6AED">
        <w:rPr>
          <w:color w:val="000000"/>
          <w:lang w:val="uk-UA"/>
        </w:rPr>
        <w:t>статистичні дані Державної служби статистики України,</w:t>
      </w:r>
      <w:r w:rsidRPr="00FC6AED">
        <w:rPr>
          <w:lang w:val="uk-UA"/>
        </w:rPr>
        <w:t xml:space="preserve"> дані звітів провідних міжнародних консультаційних та аналітичних компаній. </w:t>
      </w:r>
      <w:r w:rsidRPr="00FC6AED">
        <w:t>Як джерела інформації використано теоретичні і методичні розробки вчених, результати прове</w:t>
      </w:r>
      <w:r w:rsidRPr="00FC6AED">
        <w:softHyphen/>
        <w:t>дених автором наукових досліджень, матеріали науково-практичних конференцій.</w:t>
      </w:r>
    </w:p>
    <w:p w:rsidR="00F306D7" w:rsidRPr="00FC6AED" w:rsidRDefault="00F306D7" w:rsidP="00E65355">
      <w:pPr>
        <w:widowControl w:val="0"/>
        <w:spacing w:line="360" w:lineRule="auto"/>
        <w:ind w:firstLine="567"/>
        <w:jc w:val="both"/>
        <w:rPr>
          <w:lang w:val="uk-UA"/>
        </w:rPr>
      </w:pPr>
      <w:r w:rsidRPr="00FC6AED">
        <w:rPr>
          <w:b/>
          <w:bCs/>
          <w:lang w:val="uk-UA"/>
        </w:rPr>
        <w:t>Наукова новизна одержаних результатів</w:t>
      </w:r>
      <w:r w:rsidRPr="00FC6AED">
        <w:rPr>
          <w:lang w:val="uk-UA"/>
        </w:rPr>
        <w:t xml:space="preserve"> полягає </w:t>
      </w:r>
      <w:r w:rsidR="0017596E" w:rsidRPr="00FC6AED">
        <w:rPr>
          <w:lang w:val="uk-UA"/>
        </w:rPr>
        <w:t>в</w:t>
      </w:r>
      <w:r w:rsidRPr="00FC6AED">
        <w:rPr>
          <w:lang w:val="uk-UA"/>
        </w:rPr>
        <w:t xml:space="preserve"> такому:</w:t>
      </w:r>
    </w:p>
    <w:p w:rsidR="00F306D7" w:rsidRPr="00FC6AED" w:rsidRDefault="00F306D7" w:rsidP="00E65355">
      <w:pPr>
        <w:widowControl w:val="0"/>
        <w:spacing w:line="360" w:lineRule="auto"/>
        <w:ind w:firstLine="567"/>
        <w:jc w:val="both"/>
        <w:rPr>
          <w:i/>
          <w:iCs/>
          <w:lang w:val="uk-UA"/>
        </w:rPr>
      </w:pPr>
      <w:r w:rsidRPr="00FC6AED">
        <w:rPr>
          <w:i/>
          <w:iCs/>
          <w:lang w:val="uk-UA"/>
        </w:rPr>
        <w:t>вперше:</w:t>
      </w:r>
    </w:p>
    <w:p w:rsidR="00DE360A" w:rsidRPr="00FC6AED" w:rsidRDefault="00DE360A" w:rsidP="00E65355">
      <w:pPr>
        <w:widowControl w:val="0"/>
        <w:spacing w:line="360" w:lineRule="auto"/>
        <w:ind w:firstLine="567"/>
        <w:jc w:val="both"/>
        <w:rPr>
          <w:lang w:val="uk-UA"/>
        </w:rPr>
      </w:pPr>
      <w:r w:rsidRPr="00FC6AED">
        <w:rPr>
          <w:lang w:val="uk-UA"/>
        </w:rPr>
        <w:t xml:space="preserve">розроблено </w:t>
      </w:r>
      <w:r w:rsidR="0017596E" w:rsidRPr="00FC6AED">
        <w:rPr>
          <w:lang w:val="uk-UA"/>
        </w:rPr>
        <w:t>й</w:t>
      </w:r>
      <w:r w:rsidRPr="00FC6AED">
        <w:rPr>
          <w:lang w:val="uk-UA"/>
        </w:rPr>
        <w:t xml:space="preserve"> теоретично обґрунтовано концепцію управління роз</w:t>
      </w:r>
      <w:r w:rsidR="0017596E" w:rsidRPr="00FC6AED">
        <w:rPr>
          <w:lang w:val="uk-UA"/>
        </w:rPr>
        <w:t>-</w:t>
      </w:r>
      <w:r w:rsidRPr="00FC6AED">
        <w:rPr>
          <w:lang w:val="uk-UA"/>
        </w:rPr>
        <w:t xml:space="preserve">витком підприємства, </w:t>
      </w:r>
      <w:r w:rsidR="00455034" w:rsidRPr="00FC6AED">
        <w:rPr>
          <w:lang w:val="uk-UA"/>
        </w:rPr>
        <w:t>в основу якої покладено</w:t>
      </w:r>
      <w:r w:rsidRPr="00FC6AED">
        <w:rPr>
          <w:lang w:val="uk-UA"/>
        </w:rPr>
        <w:t xml:space="preserve"> комплекс положень</w:t>
      </w:r>
      <w:r w:rsidR="00376844" w:rsidRPr="00FC6AED">
        <w:rPr>
          <w:lang w:val="uk-UA"/>
        </w:rPr>
        <w:t xml:space="preserve"> та принципів</w:t>
      </w:r>
      <w:r w:rsidRPr="00FC6AED">
        <w:rPr>
          <w:lang w:val="uk-UA"/>
        </w:rPr>
        <w:t xml:space="preserve">, </w:t>
      </w:r>
      <w:r w:rsidR="00455034" w:rsidRPr="00FC6AED">
        <w:rPr>
          <w:lang w:val="uk-UA"/>
        </w:rPr>
        <w:t>що</w:t>
      </w:r>
      <w:r w:rsidRPr="00FC6AED">
        <w:rPr>
          <w:lang w:val="uk-UA"/>
        </w:rPr>
        <w:t xml:space="preserve"> відбивають два дослідницьких рівня – рівень розуміння і вивчення процесу розвитку та рівень дослідження процесу управління розвитком підприємс</w:t>
      </w:r>
      <w:r w:rsidR="00376844" w:rsidRPr="00FC6AED">
        <w:rPr>
          <w:lang w:val="uk-UA"/>
        </w:rPr>
        <w:t>тва</w:t>
      </w:r>
      <w:r w:rsidR="00455034" w:rsidRPr="00FC6AED">
        <w:rPr>
          <w:lang w:val="uk-UA"/>
        </w:rPr>
        <w:t>, а також</w:t>
      </w:r>
      <w:r w:rsidRPr="00FC6AED">
        <w:rPr>
          <w:lang w:val="uk-UA"/>
        </w:rPr>
        <w:t xml:space="preserve"> систему категорій </w:t>
      </w:r>
      <w:r w:rsidR="00F2720D" w:rsidRPr="00FC6AED">
        <w:rPr>
          <w:lang w:val="uk-UA"/>
        </w:rPr>
        <w:t>й</w:t>
      </w:r>
      <w:r w:rsidRPr="00FC6AED">
        <w:rPr>
          <w:lang w:val="uk-UA"/>
        </w:rPr>
        <w:t xml:space="preserve"> понять, необхідних для формування нових методологічних та методичних засад; </w:t>
      </w:r>
    </w:p>
    <w:p w:rsidR="00DE360A" w:rsidRPr="00FC6AED" w:rsidRDefault="00DE360A" w:rsidP="00E65355">
      <w:pPr>
        <w:widowControl w:val="0"/>
        <w:spacing w:line="360" w:lineRule="auto"/>
        <w:ind w:firstLine="567"/>
        <w:jc w:val="both"/>
        <w:rPr>
          <w:lang w:val="uk-UA"/>
        </w:rPr>
      </w:pPr>
      <w:r w:rsidRPr="00FC6AED">
        <w:rPr>
          <w:lang w:val="uk-UA"/>
        </w:rPr>
        <w:t xml:space="preserve">розроблено </w:t>
      </w:r>
      <w:r w:rsidR="0017596E" w:rsidRPr="00FC6AED">
        <w:rPr>
          <w:lang w:val="uk-UA"/>
        </w:rPr>
        <w:t>й</w:t>
      </w:r>
      <w:r w:rsidRPr="00FC6AED">
        <w:rPr>
          <w:lang w:val="uk-UA"/>
        </w:rPr>
        <w:t xml:space="preserve"> обґрунтовано концептуальні засади формування </w:t>
      </w:r>
      <w:r w:rsidR="003744CF" w:rsidRPr="00FC6AED">
        <w:rPr>
          <w:lang w:val="uk-UA"/>
        </w:rPr>
        <w:t>меха-нізму</w:t>
      </w:r>
      <w:r w:rsidRPr="00FC6AED">
        <w:rPr>
          <w:lang w:val="uk-UA"/>
        </w:rPr>
        <w:t xml:space="preserve"> управління розвитком підприємства, </w:t>
      </w:r>
      <w:r w:rsidR="00AB0891" w:rsidRPr="00FC6AED">
        <w:rPr>
          <w:lang w:val="uk-UA"/>
        </w:rPr>
        <w:t>що</w:t>
      </w:r>
      <w:r w:rsidRPr="00FC6AED">
        <w:rPr>
          <w:lang w:val="uk-UA"/>
        </w:rPr>
        <w:t xml:space="preserve"> </w:t>
      </w:r>
      <w:r w:rsidR="008F0EA3" w:rsidRPr="00FC6AED">
        <w:rPr>
          <w:lang w:val="uk-UA"/>
        </w:rPr>
        <w:t xml:space="preserve">на підставі дослідження хвильового характеру розвитку підприємства </w:t>
      </w:r>
      <w:r w:rsidRPr="00FC6AED">
        <w:rPr>
          <w:lang w:val="uk-UA"/>
        </w:rPr>
        <w:t xml:space="preserve">дозволяє продукувати якісні та своєчасні управлінські рішення щодо адекватної </w:t>
      </w:r>
      <w:r w:rsidR="008F0EA3" w:rsidRPr="00FC6AED">
        <w:rPr>
          <w:lang w:val="uk-UA"/>
        </w:rPr>
        <w:t xml:space="preserve">його </w:t>
      </w:r>
      <w:r w:rsidRPr="00FC6AED">
        <w:rPr>
          <w:lang w:val="uk-UA"/>
        </w:rPr>
        <w:t xml:space="preserve">поведінки в умовах </w:t>
      </w:r>
      <w:r w:rsidR="008F0EA3" w:rsidRPr="00FC6AED">
        <w:rPr>
          <w:lang w:val="uk-UA"/>
        </w:rPr>
        <w:t>трансформаційної економіки</w:t>
      </w:r>
      <w:r w:rsidRPr="00FC6AED">
        <w:rPr>
          <w:lang w:val="uk-UA"/>
        </w:rPr>
        <w:t xml:space="preserve"> </w:t>
      </w:r>
      <w:r w:rsidR="0017596E" w:rsidRPr="00FC6AED">
        <w:rPr>
          <w:lang w:val="uk-UA"/>
        </w:rPr>
        <w:t>й</w:t>
      </w:r>
      <w:r w:rsidRPr="00FC6AED">
        <w:rPr>
          <w:lang w:val="uk-UA"/>
        </w:rPr>
        <w:t xml:space="preserve"> містить три </w:t>
      </w:r>
      <w:r w:rsidR="00376844" w:rsidRPr="00FC6AED">
        <w:rPr>
          <w:lang w:val="uk-UA"/>
        </w:rPr>
        <w:t>локальних механізми</w:t>
      </w:r>
      <w:r w:rsidRPr="00FC6AED">
        <w:rPr>
          <w:lang w:val="uk-UA"/>
        </w:rPr>
        <w:t>: управління цілями розвитку; діагностики</w:t>
      </w:r>
      <w:r w:rsidR="0017596E" w:rsidRPr="00FC6AED">
        <w:rPr>
          <w:lang w:val="uk-UA"/>
        </w:rPr>
        <w:t>;</w:t>
      </w:r>
      <w:r w:rsidR="009566A0" w:rsidRPr="00FC6AED">
        <w:rPr>
          <w:lang w:val="uk-UA"/>
        </w:rPr>
        <w:t xml:space="preserve"> </w:t>
      </w:r>
      <w:r w:rsidRPr="00FC6AED">
        <w:rPr>
          <w:lang w:val="uk-UA"/>
        </w:rPr>
        <w:t xml:space="preserve">прийняття рішень з управління розвитком підприємства; </w:t>
      </w:r>
    </w:p>
    <w:p w:rsidR="00DE360A" w:rsidRPr="00FC6AED" w:rsidRDefault="00DE360A" w:rsidP="00E65355">
      <w:pPr>
        <w:pStyle w:val="a4"/>
        <w:widowControl w:val="0"/>
        <w:ind w:firstLine="567"/>
        <w:rPr>
          <w:sz w:val="24"/>
        </w:rPr>
      </w:pPr>
      <w:r w:rsidRPr="00FC6AED">
        <w:rPr>
          <w:sz w:val="24"/>
        </w:rPr>
        <w:t>розроблено методологічні</w:t>
      </w:r>
      <w:r w:rsidR="000A3528" w:rsidRPr="00FC6AED">
        <w:rPr>
          <w:sz w:val="24"/>
        </w:rPr>
        <w:t xml:space="preserve"> </w:t>
      </w:r>
      <w:r w:rsidR="0017596E" w:rsidRPr="00FC6AED">
        <w:rPr>
          <w:sz w:val="24"/>
        </w:rPr>
        <w:t>і</w:t>
      </w:r>
      <w:r w:rsidR="006C74A9" w:rsidRPr="00FC6AED">
        <w:rPr>
          <w:sz w:val="24"/>
        </w:rPr>
        <w:t xml:space="preserve"> методичні </w:t>
      </w:r>
      <w:r w:rsidR="000A3528" w:rsidRPr="00FC6AED">
        <w:rPr>
          <w:sz w:val="24"/>
        </w:rPr>
        <w:t xml:space="preserve">положення </w:t>
      </w:r>
      <w:r w:rsidRPr="00FC6AED">
        <w:rPr>
          <w:sz w:val="24"/>
        </w:rPr>
        <w:t>побудови меха</w:t>
      </w:r>
      <w:r w:rsidR="003338AD" w:rsidRPr="00FC6AED">
        <w:rPr>
          <w:sz w:val="24"/>
        </w:rPr>
        <w:t>-</w:t>
      </w:r>
      <w:r w:rsidRPr="00FC6AED">
        <w:rPr>
          <w:sz w:val="24"/>
        </w:rPr>
        <w:t xml:space="preserve">нізму управління цілями розвитку підприємства, що </w:t>
      </w:r>
      <w:r w:rsidR="006A4620" w:rsidRPr="00FC6AED">
        <w:rPr>
          <w:sz w:val="24"/>
        </w:rPr>
        <w:t>в</w:t>
      </w:r>
      <w:r w:rsidRPr="00FC6AED">
        <w:rPr>
          <w:sz w:val="24"/>
        </w:rPr>
        <w:t>рах</w:t>
      </w:r>
      <w:r w:rsidR="00175322" w:rsidRPr="00FC6AED">
        <w:rPr>
          <w:sz w:val="24"/>
        </w:rPr>
        <w:t>овує</w:t>
      </w:r>
      <w:r w:rsidRPr="00FC6AED">
        <w:rPr>
          <w:sz w:val="24"/>
        </w:rPr>
        <w:t xml:space="preserve"> перманентн</w:t>
      </w:r>
      <w:r w:rsidR="00175322" w:rsidRPr="00FC6AED">
        <w:rPr>
          <w:sz w:val="24"/>
        </w:rPr>
        <w:t>і</w:t>
      </w:r>
      <w:r w:rsidRPr="00FC6AED">
        <w:rPr>
          <w:sz w:val="24"/>
        </w:rPr>
        <w:t xml:space="preserve"> зміни </w:t>
      </w:r>
      <w:r w:rsidR="006A4620" w:rsidRPr="00FC6AED">
        <w:rPr>
          <w:sz w:val="24"/>
        </w:rPr>
        <w:t>прагнень</w:t>
      </w:r>
      <w:r w:rsidRPr="00FC6AED">
        <w:rPr>
          <w:sz w:val="24"/>
        </w:rPr>
        <w:t xml:space="preserve"> зацікавлених в діяльності підприємства сторін та </w:t>
      </w:r>
      <w:r w:rsidR="006A4620" w:rsidRPr="00FC6AED">
        <w:rPr>
          <w:sz w:val="24"/>
        </w:rPr>
        <w:t xml:space="preserve">його </w:t>
      </w:r>
      <w:r w:rsidRPr="00FC6AED">
        <w:rPr>
          <w:sz w:val="24"/>
        </w:rPr>
        <w:t>можливост</w:t>
      </w:r>
      <w:r w:rsidR="00175322" w:rsidRPr="00FC6AED">
        <w:rPr>
          <w:sz w:val="24"/>
        </w:rPr>
        <w:t>і</w:t>
      </w:r>
      <w:r w:rsidRPr="00FC6AED">
        <w:rPr>
          <w:sz w:val="24"/>
        </w:rPr>
        <w:t>, зумовлен</w:t>
      </w:r>
      <w:r w:rsidR="00175322" w:rsidRPr="00FC6AED">
        <w:rPr>
          <w:sz w:val="24"/>
        </w:rPr>
        <w:t>і</w:t>
      </w:r>
      <w:r w:rsidRPr="00FC6AED">
        <w:rPr>
          <w:sz w:val="24"/>
        </w:rPr>
        <w:t xml:space="preserve"> стаді</w:t>
      </w:r>
      <w:r w:rsidR="006A4620" w:rsidRPr="00FC6AED">
        <w:rPr>
          <w:sz w:val="24"/>
        </w:rPr>
        <w:t>ями</w:t>
      </w:r>
      <w:r w:rsidRPr="00FC6AED">
        <w:rPr>
          <w:sz w:val="24"/>
        </w:rPr>
        <w:t xml:space="preserve"> розвитку </w:t>
      </w:r>
      <w:r w:rsidR="006A4620" w:rsidRPr="00FC6AED">
        <w:rPr>
          <w:sz w:val="24"/>
        </w:rPr>
        <w:t xml:space="preserve">внутрішнього </w:t>
      </w:r>
      <w:r w:rsidR="0017596E" w:rsidRPr="00FC6AED">
        <w:rPr>
          <w:sz w:val="24"/>
        </w:rPr>
        <w:t>і</w:t>
      </w:r>
      <w:r w:rsidR="006A4620" w:rsidRPr="00FC6AED">
        <w:rPr>
          <w:sz w:val="24"/>
        </w:rPr>
        <w:t xml:space="preserve"> </w:t>
      </w:r>
      <w:r w:rsidRPr="00FC6AED">
        <w:rPr>
          <w:sz w:val="24"/>
        </w:rPr>
        <w:t xml:space="preserve">зовнішнього середовищ, </w:t>
      </w:r>
      <w:r w:rsidR="0017596E" w:rsidRPr="00FC6AED">
        <w:rPr>
          <w:sz w:val="24"/>
        </w:rPr>
        <w:t>й</w:t>
      </w:r>
      <w:r w:rsidR="00316BE3" w:rsidRPr="00FC6AED">
        <w:rPr>
          <w:sz w:val="24"/>
        </w:rPr>
        <w:t xml:space="preserve"> </w:t>
      </w:r>
      <w:r w:rsidRPr="00FC6AED">
        <w:rPr>
          <w:sz w:val="24"/>
        </w:rPr>
        <w:t>дозволяє своєчасно модифікувати</w:t>
      </w:r>
      <w:r w:rsidR="00175322" w:rsidRPr="00FC6AED">
        <w:rPr>
          <w:sz w:val="24"/>
        </w:rPr>
        <w:t xml:space="preserve"> існуючу</w:t>
      </w:r>
      <w:r w:rsidRPr="00FC6AED">
        <w:rPr>
          <w:sz w:val="24"/>
        </w:rPr>
        <w:t xml:space="preserve"> </w:t>
      </w:r>
      <w:r w:rsidR="00175322" w:rsidRPr="00FC6AED">
        <w:rPr>
          <w:sz w:val="24"/>
        </w:rPr>
        <w:t>або</w:t>
      </w:r>
      <w:r w:rsidRPr="00FC6AED">
        <w:rPr>
          <w:sz w:val="24"/>
        </w:rPr>
        <w:t xml:space="preserve"> </w:t>
      </w:r>
      <w:r w:rsidR="006A4620" w:rsidRPr="00FC6AED">
        <w:rPr>
          <w:sz w:val="24"/>
        </w:rPr>
        <w:t>формувати</w:t>
      </w:r>
      <w:r w:rsidRPr="00FC6AED">
        <w:rPr>
          <w:sz w:val="24"/>
        </w:rPr>
        <w:t xml:space="preserve"> нову мету розвитку підприємства;</w:t>
      </w:r>
    </w:p>
    <w:p w:rsidR="006A4620" w:rsidRPr="00FC6AED" w:rsidRDefault="006A4620" w:rsidP="00E65355">
      <w:pPr>
        <w:pStyle w:val="a4"/>
        <w:widowControl w:val="0"/>
        <w:ind w:firstLine="567"/>
        <w:rPr>
          <w:sz w:val="24"/>
        </w:rPr>
      </w:pPr>
      <w:r w:rsidRPr="00FC6AED">
        <w:rPr>
          <w:sz w:val="24"/>
        </w:rPr>
        <w:t xml:space="preserve">виявлено </w:t>
      </w:r>
      <w:r w:rsidR="0017596E" w:rsidRPr="00FC6AED">
        <w:rPr>
          <w:sz w:val="24"/>
        </w:rPr>
        <w:t>й</w:t>
      </w:r>
      <w:r w:rsidRPr="00FC6AED">
        <w:rPr>
          <w:sz w:val="24"/>
        </w:rPr>
        <w:t xml:space="preserve"> обґрунтовано зв’язк</w:t>
      </w:r>
      <w:r w:rsidR="000011AC" w:rsidRPr="00FC6AED">
        <w:rPr>
          <w:sz w:val="24"/>
        </w:rPr>
        <w:t>и</w:t>
      </w:r>
      <w:r w:rsidRPr="00FC6AED">
        <w:rPr>
          <w:sz w:val="24"/>
        </w:rPr>
        <w:t xml:space="preserve"> між</w:t>
      </w:r>
      <w:r w:rsidR="00DE360A" w:rsidRPr="00FC6AED">
        <w:rPr>
          <w:sz w:val="24"/>
        </w:rPr>
        <w:t xml:space="preserve"> суперечност</w:t>
      </w:r>
      <w:r w:rsidRPr="00FC6AED">
        <w:rPr>
          <w:sz w:val="24"/>
        </w:rPr>
        <w:t>ями</w:t>
      </w:r>
      <w:r w:rsidR="00DE360A" w:rsidRPr="00FC6AED">
        <w:rPr>
          <w:sz w:val="24"/>
        </w:rPr>
        <w:t xml:space="preserve"> процесу розвитку підприємства </w:t>
      </w:r>
      <w:r w:rsidRPr="00FC6AED">
        <w:rPr>
          <w:sz w:val="24"/>
        </w:rPr>
        <w:t xml:space="preserve">та </w:t>
      </w:r>
      <w:r w:rsidR="00DE360A" w:rsidRPr="00FC6AED">
        <w:rPr>
          <w:sz w:val="24"/>
        </w:rPr>
        <w:t>ме</w:t>
      </w:r>
      <w:r w:rsidR="00DE360A" w:rsidRPr="00FC6AED">
        <w:rPr>
          <w:sz w:val="24"/>
        </w:rPr>
        <w:lastRenderedPageBreak/>
        <w:t xml:space="preserve">ханізмами </w:t>
      </w:r>
      <w:r w:rsidRPr="00FC6AED">
        <w:rPr>
          <w:sz w:val="24"/>
        </w:rPr>
        <w:t>й</w:t>
      </w:r>
      <w:r w:rsidR="00DE360A" w:rsidRPr="00FC6AED">
        <w:rPr>
          <w:sz w:val="24"/>
        </w:rPr>
        <w:t xml:space="preserve"> </w:t>
      </w:r>
      <w:r w:rsidR="0020797C" w:rsidRPr="00FC6AED">
        <w:rPr>
          <w:sz w:val="24"/>
        </w:rPr>
        <w:t>видами управління,</w:t>
      </w:r>
      <w:r w:rsidR="000011AC" w:rsidRPr="00FC6AED">
        <w:rPr>
          <w:sz w:val="24"/>
        </w:rPr>
        <w:t xml:space="preserve"> що </w:t>
      </w:r>
      <w:r w:rsidR="0017596E" w:rsidRPr="00FC6AED">
        <w:rPr>
          <w:sz w:val="24"/>
        </w:rPr>
        <w:t>є</w:t>
      </w:r>
      <w:r w:rsidR="000011AC" w:rsidRPr="00FC6AED">
        <w:rPr>
          <w:sz w:val="24"/>
        </w:rPr>
        <w:t xml:space="preserve"> адекватн</w:t>
      </w:r>
      <w:r w:rsidR="0017596E" w:rsidRPr="00FC6AED">
        <w:rPr>
          <w:sz w:val="24"/>
        </w:rPr>
        <w:t>ими</w:t>
      </w:r>
      <w:r w:rsidR="000011AC" w:rsidRPr="00FC6AED">
        <w:rPr>
          <w:sz w:val="24"/>
        </w:rPr>
        <w:t xml:space="preserve"> інструмент</w:t>
      </w:r>
      <w:r w:rsidR="0017596E" w:rsidRPr="00FC6AED">
        <w:rPr>
          <w:sz w:val="24"/>
        </w:rPr>
        <w:t>ами</w:t>
      </w:r>
      <w:r w:rsidR="000011AC" w:rsidRPr="00FC6AED">
        <w:rPr>
          <w:sz w:val="24"/>
        </w:rPr>
        <w:t xml:space="preserve"> їх розв’язання, вибір яких </w:t>
      </w:r>
      <w:r w:rsidR="00687392" w:rsidRPr="00FC6AED">
        <w:rPr>
          <w:sz w:val="24"/>
        </w:rPr>
        <w:t>базується</w:t>
      </w:r>
      <w:r w:rsidR="000011AC" w:rsidRPr="00FC6AED">
        <w:rPr>
          <w:sz w:val="24"/>
        </w:rPr>
        <w:t xml:space="preserve"> на </w:t>
      </w:r>
      <w:r w:rsidR="00175322" w:rsidRPr="00FC6AED">
        <w:rPr>
          <w:sz w:val="24"/>
        </w:rPr>
        <w:t>діагностуванні</w:t>
      </w:r>
      <w:r w:rsidR="000011AC" w:rsidRPr="00FC6AED">
        <w:rPr>
          <w:sz w:val="24"/>
        </w:rPr>
        <w:t xml:space="preserve"> стадії циклу розвитку підприємства;</w:t>
      </w:r>
    </w:p>
    <w:p w:rsidR="00DE360A" w:rsidRPr="00FC6AED" w:rsidRDefault="00DE360A" w:rsidP="00E65355">
      <w:pPr>
        <w:pStyle w:val="a4"/>
        <w:widowControl w:val="0"/>
        <w:ind w:firstLine="567"/>
        <w:rPr>
          <w:sz w:val="24"/>
        </w:rPr>
      </w:pPr>
      <w:r w:rsidRPr="00FC6AED">
        <w:rPr>
          <w:sz w:val="24"/>
        </w:rPr>
        <w:t xml:space="preserve">розроблено матричну модель взаємодії зовнішніх та внутрішніх впливів, </w:t>
      </w:r>
      <w:r w:rsidR="00455034" w:rsidRPr="00FC6AED">
        <w:rPr>
          <w:sz w:val="24"/>
        </w:rPr>
        <w:t>заснован</w:t>
      </w:r>
      <w:r w:rsidR="0017596E" w:rsidRPr="00FC6AED">
        <w:rPr>
          <w:sz w:val="24"/>
        </w:rPr>
        <w:t>у</w:t>
      </w:r>
      <w:r w:rsidR="00455034" w:rsidRPr="00FC6AED">
        <w:rPr>
          <w:sz w:val="24"/>
        </w:rPr>
        <w:t xml:space="preserve"> на </w:t>
      </w:r>
      <w:r w:rsidR="003744CF" w:rsidRPr="00FC6AED">
        <w:rPr>
          <w:sz w:val="24"/>
        </w:rPr>
        <w:t>врахуванні</w:t>
      </w:r>
      <w:r w:rsidRPr="00FC6AED">
        <w:rPr>
          <w:sz w:val="24"/>
        </w:rPr>
        <w:t xml:space="preserve"> </w:t>
      </w:r>
      <w:r w:rsidR="003744CF" w:rsidRPr="00FC6AED">
        <w:rPr>
          <w:sz w:val="24"/>
        </w:rPr>
        <w:t xml:space="preserve">їх </w:t>
      </w:r>
      <w:r w:rsidRPr="00FC6AED">
        <w:rPr>
          <w:sz w:val="24"/>
        </w:rPr>
        <w:t xml:space="preserve">сили та </w:t>
      </w:r>
      <w:r w:rsidR="003744CF" w:rsidRPr="00FC6AED">
        <w:rPr>
          <w:sz w:val="24"/>
        </w:rPr>
        <w:t>джерел виникнення</w:t>
      </w:r>
      <w:r w:rsidR="00455034" w:rsidRPr="00FC6AED">
        <w:rPr>
          <w:sz w:val="24"/>
        </w:rPr>
        <w:t xml:space="preserve">, </w:t>
      </w:r>
      <w:r w:rsidR="003744CF" w:rsidRPr="00FC6AED">
        <w:rPr>
          <w:sz w:val="24"/>
        </w:rPr>
        <w:t>що уможливлює визначення</w:t>
      </w:r>
      <w:r w:rsidRPr="00FC6AED">
        <w:rPr>
          <w:sz w:val="24"/>
        </w:rPr>
        <w:t xml:space="preserve"> </w:t>
      </w:r>
      <w:r w:rsidR="003744CF" w:rsidRPr="00FC6AED">
        <w:rPr>
          <w:sz w:val="24"/>
        </w:rPr>
        <w:t>стратегічної</w:t>
      </w:r>
      <w:r w:rsidRPr="00FC6AED">
        <w:rPr>
          <w:sz w:val="24"/>
        </w:rPr>
        <w:t xml:space="preserve"> </w:t>
      </w:r>
      <w:r w:rsidR="00175322" w:rsidRPr="00FC6AED">
        <w:rPr>
          <w:sz w:val="24"/>
        </w:rPr>
        <w:t>спрямован</w:t>
      </w:r>
      <w:r w:rsidR="0017596E" w:rsidRPr="00FC6AED">
        <w:rPr>
          <w:sz w:val="24"/>
        </w:rPr>
        <w:t>о</w:t>
      </w:r>
      <w:r w:rsidR="00175322" w:rsidRPr="00FC6AED">
        <w:rPr>
          <w:sz w:val="24"/>
        </w:rPr>
        <w:t>ст</w:t>
      </w:r>
      <w:r w:rsidR="0017596E" w:rsidRPr="00FC6AED">
        <w:rPr>
          <w:sz w:val="24"/>
        </w:rPr>
        <w:t>і</w:t>
      </w:r>
      <w:r w:rsidRPr="00FC6AED">
        <w:rPr>
          <w:sz w:val="24"/>
        </w:rPr>
        <w:t xml:space="preserve"> підприємства з урахуванням стадії та фази циклу його розвитку</w:t>
      </w:r>
      <w:r w:rsidR="00455034" w:rsidRPr="00FC6AED">
        <w:rPr>
          <w:sz w:val="24"/>
        </w:rPr>
        <w:t>;</w:t>
      </w:r>
    </w:p>
    <w:p w:rsidR="00F306D7" w:rsidRPr="00FC6AED" w:rsidRDefault="00F306D7" w:rsidP="00E65355">
      <w:pPr>
        <w:widowControl w:val="0"/>
        <w:spacing w:line="360" w:lineRule="auto"/>
        <w:ind w:firstLine="567"/>
        <w:jc w:val="both"/>
        <w:rPr>
          <w:i/>
          <w:iCs/>
          <w:lang w:val="uk-UA"/>
        </w:rPr>
      </w:pPr>
      <w:r w:rsidRPr="00FC6AED">
        <w:rPr>
          <w:i/>
          <w:iCs/>
          <w:lang w:val="uk-UA"/>
        </w:rPr>
        <w:t>дістали подальшого розвитку:</w:t>
      </w:r>
    </w:p>
    <w:p w:rsidR="00DE360A" w:rsidRPr="00FC6AED" w:rsidRDefault="00DE360A" w:rsidP="00E65355">
      <w:pPr>
        <w:pStyle w:val="a4"/>
        <w:widowControl w:val="0"/>
        <w:ind w:firstLine="567"/>
        <w:rPr>
          <w:sz w:val="24"/>
        </w:rPr>
      </w:pPr>
      <w:r w:rsidRPr="00FC6AED">
        <w:rPr>
          <w:sz w:val="24"/>
        </w:rPr>
        <w:t xml:space="preserve">синергетичний підхід щодо управління розвитком підприємства, який розвиває і доповнює системний підхід </w:t>
      </w:r>
      <w:r w:rsidR="00687392" w:rsidRPr="00FC6AED">
        <w:rPr>
          <w:sz w:val="24"/>
        </w:rPr>
        <w:t>до</w:t>
      </w:r>
      <w:r w:rsidRPr="00FC6AED">
        <w:rPr>
          <w:sz w:val="24"/>
        </w:rPr>
        <w:t xml:space="preserve"> вивченн</w:t>
      </w:r>
      <w:r w:rsidR="00687392" w:rsidRPr="00FC6AED">
        <w:rPr>
          <w:sz w:val="24"/>
        </w:rPr>
        <w:t>я</w:t>
      </w:r>
      <w:r w:rsidRPr="00FC6AED">
        <w:rPr>
          <w:sz w:val="24"/>
        </w:rPr>
        <w:t xml:space="preserve"> поведінки складної соціально-економічної системи умовами нестійкості, нерівноваги </w:t>
      </w:r>
      <w:r w:rsidR="000431D5" w:rsidRPr="00FC6AED">
        <w:rPr>
          <w:sz w:val="24"/>
        </w:rPr>
        <w:t>й</w:t>
      </w:r>
      <w:r w:rsidRPr="00FC6AED">
        <w:rPr>
          <w:sz w:val="24"/>
        </w:rPr>
        <w:t xml:space="preserve"> самоорганізованості, тобто особливими умовами, </w:t>
      </w:r>
      <w:r w:rsidR="000431D5" w:rsidRPr="00FC6AED">
        <w:rPr>
          <w:sz w:val="24"/>
        </w:rPr>
        <w:t>котрі</w:t>
      </w:r>
      <w:r w:rsidRPr="00FC6AED">
        <w:rPr>
          <w:sz w:val="24"/>
        </w:rPr>
        <w:t xml:space="preserve"> характеризують циклічну поведінку підприємств, </w:t>
      </w:r>
      <w:r w:rsidR="00687392" w:rsidRPr="00FC6AED">
        <w:rPr>
          <w:sz w:val="24"/>
        </w:rPr>
        <w:t>які</w:t>
      </w:r>
      <w:r w:rsidRPr="00FC6AED">
        <w:rPr>
          <w:sz w:val="24"/>
        </w:rPr>
        <w:t xml:space="preserve"> розвиваються в нелінійних дисипативних середовищах;</w:t>
      </w:r>
    </w:p>
    <w:p w:rsidR="00DE360A" w:rsidRPr="00FC6AED" w:rsidRDefault="00DE360A" w:rsidP="00E65355">
      <w:pPr>
        <w:pStyle w:val="a4"/>
        <w:widowControl w:val="0"/>
        <w:ind w:firstLine="567"/>
        <w:rPr>
          <w:sz w:val="24"/>
        </w:rPr>
      </w:pPr>
      <w:r w:rsidRPr="00FC6AED">
        <w:rPr>
          <w:sz w:val="24"/>
        </w:rPr>
        <w:t xml:space="preserve">методологічні </w:t>
      </w:r>
      <w:r w:rsidR="000A3528" w:rsidRPr="00FC6AED">
        <w:rPr>
          <w:sz w:val="24"/>
        </w:rPr>
        <w:t>основи</w:t>
      </w:r>
      <w:r w:rsidRPr="00FC6AED">
        <w:rPr>
          <w:sz w:val="24"/>
        </w:rPr>
        <w:t xml:space="preserve"> формування механізм</w:t>
      </w:r>
      <w:r w:rsidR="00677793" w:rsidRPr="00FC6AED">
        <w:rPr>
          <w:sz w:val="24"/>
        </w:rPr>
        <w:t>ів</w:t>
      </w:r>
      <w:r w:rsidRPr="00FC6AED">
        <w:rPr>
          <w:sz w:val="24"/>
        </w:rPr>
        <w:t xml:space="preserve"> діагностики та прий</w:t>
      </w:r>
      <w:r w:rsidR="000648D3" w:rsidRPr="00FC6AED">
        <w:rPr>
          <w:sz w:val="24"/>
        </w:rPr>
        <w:t>-</w:t>
      </w:r>
      <w:r w:rsidRPr="00FC6AED">
        <w:rPr>
          <w:sz w:val="24"/>
        </w:rPr>
        <w:t>няття рішень з управління розвитком підприємства</w:t>
      </w:r>
      <w:r w:rsidR="00455034" w:rsidRPr="00FC6AED">
        <w:rPr>
          <w:sz w:val="24"/>
        </w:rPr>
        <w:t xml:space="preserve">, засновані </w:t>
      </w:r>
      <w:r w:rsidRPr="00FC6AED">
        <w:rPr>
          <w:sz w:val="24"/>
        </w:rPr>
        <w:t xml:space="preserve">на </w:t>
      </w:r>
      <w:r w:rsidR="00455034" w:rsidRPr="00FC6AED">
        <w:rPr>
          <w:sz w:val="24"/>
        </w:rPr>
        <w:t>в</w:t>
      </w:r>
      <w:r w:rsidRPr="00FC6AED">
        <w:rPr>
          <w:sz w:val="24"/>
        </w:rPr>
        <w:t>рахуванн</w:t>
      </w:r>
      <w:r w:rsidR="00455034" w:rsidRPr="00FC6AED">
        <w:rPr>
          <w:sz w:val="24"/>
        </w:rPr>
        <w:t>і</w:t>
      </w:r>
      <w:r w:rsidRPr="00FC6AED">
        <w:rPr>
          <w:sz w:val="24"/>
        </w:rPr>
        <w:t xml:space="preserve"> нелінійної природи </w:t>
      </w:r>
      <w:r w:rsidR="00687392" w:rsidRPr="00FC6AED">
        <w:rPr>
          <w:sz w:val="24"/>
        </w:rPr>
        <w:t>перебігу</w:t>
      </w:r>
      <w:r w:rsidRPr="00FC6AED">
        <w:rPr>
          <w:sz w:val="24"/>
        </w:rPr>
        <w:t xml:space="preserve"> внутрішніх </w:t>
      </w:r>
      <w:r w:rsidR="000431D5" w:rsidRPr="00FC6AED">
        <w:rPr>
          <w:sz w:val="24"/>
        </w:rPr>
        <w:t>і</w:t>
      </w:r>
      <w:r w:rsidRPr="00FC6AED">
        <w:rPr>
          <w:sz w:val="24"/>
        </w:rPr>
        <w:t xml:space="preserve"> зовнішніх економічних процесів;</w:t>
      </w:r>
    </w:p>
    <w:p w:rsidR="00DE360A" w:rsidRPr="00FC6AED" w:rsidRDefault="00DE360A" w:rsidP="00E65355">
      <w:pPr>
        <w:pStyle w:val="a4"/>
        <w:widowControl w:val="0"/>
        <w:ind w:firstLine="567"/>
        <w:rPr>
          <w:sz w:val="24"/>
        </w:rPr>
      </w:pPr>
      <w:r w:rsidRPr="00FC6AED">
        <w:rPr>
          <w:sz w:val="24"/>
        </w:rPr>
        <w:t xml:space="preserve">методичний підхід щодо ретроспективної </w:t>
      </w:r>
      <w:r w:rsidR="000431D5" w:rsidRPr="00FC6AED">
        <w:rPr>
          <w:sz w:val="24"/>
        </w:rPr>
        <w:t>й</w:t>
      </w:r>
      <w:r w:rsidRPr="00FC6AED">
        <w:rPr>
          <w:sz w:val="24"/>
        </w:rPr>
        <w:t xml:space="preserve"> перспективної діагностики  рівня </w:t>
      </w:r>
      <w:r w:rsidR="00912DA9" w:rsidRPr="00FC6AED">
        <w:rPr>
          <w:sz w:val="24"/>
        </w:rPr>
        <w:t>і</w:t>
      </w:r>
      <w:r w:rsidRPr="00FC6AED">
        <w:rPr>
          <w:sz w:val="24"/>
        </w:rPr>
        <w:t xml:space="preserve"> тенденцій розвитку підприємства, що</w:t>
      </w:r>
      <w:r w:rsidR="000431D5" w:rsidRPr="00FC6AED">
        <w:rPr>
          <w:sz w:val="24"/>
        </w:rPr>
        <w:t>,</w:t>
      </w:r>
      <w:r w:rsidRPr="00FC6AED">
        <w:rPr>
          <w:sz w:val="24"/>
        </w:rPr>
        <w:t xml:space="preserve"> на відміну від існуючих</w:t>
      </w:r>
      <w:r w:rsidR="00677793" w:rsidRPr="00FC6AED">
        <w:rPr>
          <w:sz w:val="24"/>
        </w:rPr>
        <w:t>,</w:t>
      </w:r>
      <w:r w:rsidRPr="00FC6AED">
        <w:rPr>
          <w:sz w:val="24"/>
        </w:rPr>
        <w:t xml:space="preserve"> базується на визначені стадії та фази циклу розвитку основних системо</w:t>
      </w:r>
      <w:r w:rsidR="000431D5" w:rsidRPr="00FC6AED">
        <w:rPr>
          <w:sz w:val="24"/>
        </w:rPr>
        <w:t>-</w:t>
      </w:r>
      <w:r w:rsidRPr="00FC6AED">
        <w:rPr>
          <w:sz w:val="24"/>
        </w:rPr>
        <w:t xml:space="preserve">утворюючих сфер його життєдіяльності; </w:t>
      </w:r>
    </w:p>
    <w:p w:rsidR="00DE360A" w:rsidRPr="00FC6AED" w:rsidRDefault="00DE360A" w:rsidP="00E65355">
      <w:pPr>
        <w:widowControl w:val="0"/>
        <w:spacing w:line="360" w:lineRule="auto"/>
        <w:ind w:firstLine="567"/>
        <w:jc w:val="both"/>
        <w:rPr>
          <w:lang w:val="uk-UA"/>
        </w:rPr>
      </w:pPr>
      <w:r w:rsidRPr="00FC6AED">
        <w:rPr>
          <w:lang w:val="uk-UA"/>
        </w:rPr>
        <w:t xml:space="preserve">методичні засади реалізації механізму прийняття рішень з управління розвитком підприємства, </w:t>
      </w:r>
      <w:r w:rsidR="000431D5" w:rsidRPr="00FC6AED">
        <w:rPr>
          <w:lang w:val="uk-UA"/>
        </w:rPr>
        <w:t>які</w:t>
      </w:r>
      <w:r w:rsidRPr="00FC6AED">
        <w:rPr>
          <w:lang w:val="uk-UA"/>
        </w:rPr>
        <w:t xml:space="preserve"> </w:t>
      </w:r>
      <w:r w:rsidR="00455034" w:rsidRPr="00FC6AED">
        <w:rPr>
          <w:lang w:val="uk-UA"/>
        </w:rPr>
        <w:t>на підставі</w:t>
      </w:r>
      <w:r w:rsidR="00D733CF" w:rsidRPr="00FC6AED">
        <w:rPr>
          <w:lang w:val="uk-UA"/>
        </w:rPr>
        <w:t xml:space="preserve"> визначення</w:t>
      </w:r>
      <w:r w:rsidRPr="00FC6AED">
        <w:rPr>
          <w:lang w:val="uk-UA"/>
        </w:rPr>
        <w:t xml:space="preserve"> стадії циклу</w:t>
      </w:r>
      <w:r w:rsidR="00912DA9" w:rsidRPr="00FC6AED">
        <w:rPr>
          <w:lang w:val="uk-UA"/>
        </w:rPr>
        <w:t xml:space="preserve"> його </w:t>
      </w:r>
      <w:r w:rsidRPr="00FC6AED">
        <w:rPr>
          <w:lang w:val="uk-UA"/>
        </w:rPr>
        <w:t>розвитку</w:t>
      </w:r>
      <w:r w:rsidR="00D733CF" w:rsidRPr="00FC6AED">
        <w:rPr>
          <w:lang w:val="uk-UA"/>
        </w:rPr>
        <w:t>,</w:t>
      </w:r>
      <w:r w:rsidRPr="00FC6AED">
        <w:rPr>
          <w:lang w:val="uk-UA"/>
        </w:rPr>
        <w:t xml:space="preserve"> компенсаційн</w:t>
      </w:r>
      <w:r w:rsidR="00D733CF" w:rsidRPr="00FC6AED">
        <w:rPr>
          <w:lang w:val="uk-UA"/>
        </w:rPr>
        <w:t>их</w:t>
      </w:r>
      <w:r w:rsidRPr="00FC6AED">
        <w:rPr>
          <w:lang w:val="uk-UA"/>
        </w:rPr>
        <w:t xml:space="preserve"> та кризоутворююч</w:t>
      </w:r>
      <w:r w:rsidR="00D733CF" w:rsidRPr="00FC6AED">
        <w:rPr>
          <w:lang w:val="uk-UA"/>
        </w:rPr>
        <w:t>их</w:t>
      </w:r>
      <w:r w:rsidRPr="00FC6AED">
        <w:rPr>
          <w:lang w:val="uk-UA"/>
        </w:rPr>
        <w:t xml:space="preserve"> сфер</w:t>
      </w:r>
      <w:r w:rsidR="00D733CF" w:rsidRPr="00FC6AED">
        <w:rPr>
          <w:lang w:val="uk-UA"/>
        </w:rPr>
        <w:t xml:space="preserve"> життєдіяльності</w:t>
      </w:r>
      <w:r w:rsidRPr="00FC6AED">
        <w:rPr>
          <w:lang w:val="uk-UA"/>
        </w:rPr>
        <w:t xml:space="preserve"> </w:t>
      </w:r>
      <w:r w:rsidR="00D733CF" w:rsidRPr="00FC6AED">
        <w:rPr>
          <w:lang w:val="uk-UA"/>
        </w:rPr>
        <w:t xml:space="preserve">дозволяють </w:t>
      </w:r>
      <w:r w:rsidRPr="00FC6AED">
        <w:rPr>
          <w:lang w:val="uk-UA"/>
        </w:rPr>
        <w:t xml:space="preserve">продукувати своєчасні </w:t>
      </w:r>
      <w:r w:rsidR="000431D5" w:rsidRPr="00FC6AED">
        <w:rPr>
          <w:lang w:val="uk-UA"/>
        </w:rPr>
        <w:t>й</w:t>
      </w:r>
      <w:r w:rsidRPr="00FC6AED">
        <w:rPr>
          <w:lang w:val="uk-UA"/>
        </w:rPr>
        <w:t xml:space="preserve"> ефективні управлінські впливи, спрямовані на досягнення обраної мети розвитку підприємства;</w:t>
      </w:r>
    </w:p>
    <w:p w:rsidR="00DE360A" w:rsidRPr="00FC6AED" w:rsidRDefault="00DE360A" w:rsidP="00E65355">
      <w:pPr>
        <w:pStyle w:val="a4"/>
        <w:widowControl w:val="0"/>
        <w:ind w:firstLine="567"/>
        <w:rPr>
          <w:sz w:val="24"/>
        </w:rPr>
      </w:pPr>
      <w:r w:rsidRPr="00FC6AED">
        <w:rPr>
          <w:sz w:val="24"/>
        </w:rPr>
        <w:t xml:space="preserve">економіко-математичні моделі, </w:t>
      </w:r>
      <w:r w:rsidR="000431D5" w:rsidRPr="00FC6AED">
        <w:rPr>
          <w:sz w:val="24"/>
        </w:rPr>
        <w:t xml:space="preserve">які </w:t>
      </w:r>
      <w:r w:rsidR="00912DA9" w:rsidRPr="00FC6AED">
        <w:rPr>
          <w:sz w:val="24"/>
        </w:rPr>
        <w:t>засновані на принципах</w:t>
      </w:r>
      <w:r w:rsidR="00455034" w:rsidRPr="00FC6AED">
        <w:rPr>
          <w:sz w:val="24"/>
        </w:rPr>
        <w:t xml:space="preserve"> нелінійної</w:t>
      </w:r>
      <w:r w:rsidR="0020797C" w:rsidRPr="00FC6AED">
        <w:rPr>
          <w:sz w:val="24"/>
        </w:rPr>
        <w:t xml:space="preserve"> та системної</w:t>
      </w:r>
      <w:r w:rsidR="00455034" w:rsidRPr="00FC6AED">
        <w:rPr>
          <w:sz w:val="24"/>
        </w:rPr>
        <w:t xml:space="preserve"> динаміки</w:t>
      </w:r>
      <w:r w:rsidR="000431D5" w:rsidRPr="00FC6AED">
        <w:rPr>
          <w:sz w:val="24"/>
        </w:rPr>
        <w:t xml:space="preserve"> й</w:t>
      </w:r>
      <w:r w:rsidR="0020797C" w:rsidRPr="00FC6AED">
        <w:rPr>
          <w:sz w:val="24"/>
        </w:rPr>
        <w:t xml:space="preserve"> </w:t>
      </w:r>
      <w:r w:rsidR="00912DA9" w:rsidRPr="00FC6AED">
        <w:rPr>
          <w:sz w:val="24"/>
        </w:rPr>
        <w:t>особливістю яких є</w:t>
      </w:r>
      <w:r w:rsidRPr="00FC6AED">
        <w:rPr>
          <w:sz w:val="24"/>
        </w:rPr>
        <w:t xml:space="preserve"> </w:t>
      </w:r>
      <w:r w:rsidR="0093388D" w:rsidRPr="00FC6AED">
        <w:rPr>
          <w:sz w:val="24"/>
        </w:rPr>
        <w:t>моделюва</w:t>
      </w:r>
      <w:r w:rsidR="00912DA9" w:rsidRPr="00FC6AED">
        <w:rPr>
          <w:sz w:val="24"/>
        </w:rPr>
        <w:t>ння</w:t>
      </w:r>
      <w:r w:rsidR="0093388D" w:rsidRPr="00FC6AED">
        <w:rPr>
          <w:sz w:val="24"/>
        </w:rPr>
        <w:t xml:space="preserve"> розвитк</w:t>
      </w:r>
      <w:r w:rsidR="00912DA9" w:rsidRPr="00FC6AED">
        <w:rPr>
          <w:sz w:val="24"/>
        </w:rPr>
        <w:t>у</w:t>
      </w:r>
      <w:r w:rsidR="0093388D" w:rsidRPr="00FC6AED">
        <w:rPr>
          <w:sz w:val="24"/>
        </w:rPr>
        <w:t xml:space="preserve"> підприємства в умовах високого рівня невизначеності та непередбачуваності проявів зовнішнього середовища на підставі </w:t>
      </w:r>
      <w:r w:rsidRPr="00FC6AED">
        <w:rPr>
          <w:sz w:val="24"/>
        </w:rPr>
        <w:t>розпізнава</w:t>
      </w:r>
      <w:r w:rsidR="0093388D" w:rsidRPr="00FC6AED">
        <w:rPr>
          <w:sz w:val="24"/>
        </w:rPr>
        <w:t>ння</w:t>
      </w:r>
      <w:r w:rsidRPr="00FC6AED">
        <w:rPr>
          <w:sz w:val="24"/>
        </w:rPr>
        <w:t xml:space="preserve"> крап</w:t>
      </w:r>
      <w:r w:rsidR="0093388D" w:rsidRPr="00FC6AED">
        <w:rPr>
          <w:sz w:val="24"/>
        </w:rPr>
        <w:t>о</w:t>
      </w:r>
      <w:r w:rsidRPr="00FC6AED">
        <w:rPr>
          <w:sz w:val="24"/>
        </w:rPr>
        <w:t xml:space="preserve">к стратегічної </w:t>
      </w:r>
      <w:r w:rsidR="000431D5" w:rsidRPr="00FC6AED">
        <w:rPr>
          <w:sz w:val="24"/>
        </w:rPr>
        <w:t>й</w:t>
      </w:r>
      <w:r w:rsidRPr="00FC6AED">
        <w:rPr>
          <w:sz w:val="24"/>
        </w:rPr>
        <w:t xml:space="preserve"> тактичної кризи в циклі </w:t>
      </w:r>
      <w:r w:rsidR="0093388D" w:rsidRPr="00FC6AED">
        <w:rPr>
          <w:sz w:val="24"/>
        </w:rPr>
        <w:t xml:space="preserve">його </w:t>
      </w:r>
      <w:r w:rsidRPr="00FC6AED">
        <w:rPr>
          <w:sz w:val="24"/>
        </w:rPr>
        <w:t>розвитку, визнач</w:t>
      </w:r>
      <w:r w:rsidR="0093388D" w:rsidRPr="00FC6AED">
        <w:rPr>
          <w:sz w:val="24"/>
        </w:rPr>
        <w:t>ення</w:t>
      </w:r>
      <w:r w:rsidRPr="00FC6AED">
        <w:rPr>
          <w:sz w:val="24"/>
        </w:rPr>
        <w:t xml:space="preserve"> генетичн</w:t>
      </w:r>
      <w:r w:rsidR="0093388D" w:rsidRPr="00FC6AED">
        <w:rPr>
          <w:sz w:val="24"/>
        </w:rPr>
        <w:t>ої</w:t>
      </w:r>
      <w:r w:rsidRPr="00FC6AED">
        <w:rPr>
          <w:sz w:val="24"/>
        </w:rPr>
        <w:t xml:space="preserve"> схильн</w:t>
      </w:r>
      <w:r w:rsidR="0093388D" w:rsidRPr="00FC6AED">
        <w:rPr>
          <w:sz w:val="24"/>
        </w:rPr>
        <w:t>о</w:t>
      </w:r>
      <w:r w:rsidRPr="00FC6AED">
        <w:rPr>
          <w:sz w:val="24"/>
        </w:rPr>
        <w:t>ст</w:t>
      </w:r>
      <w:r w:rsidR="0093388D" w:rsidRPr="00FC6AED">
        <w:rPr>
          <w:sz w:val="24"/>
        </w:rPr>
        <w:t>і</w:t>
      </w:r>
      <w:r w:rsidRPr="00FC6AED">
        <w:rPr>
          <w:sz w:val="24"/>
        </w:rPr>
        <w:t xml:space="preserve"> підприємства до підтримки сформованих тенденцій, діагностува</w:t>
      </w:r>
      <w:r w:rsidR="0093388D" w:rsidRPr="00FC6AED">
        <w:rPr>
          <w:sz w:val="24"/>
        </w:rPr>
        <w:t>ння</w:t>
      </w:r>
      <w:r w:rsidRPr="00FC6AED">
        <w:rPr>
          <w:sz w:val="24"/>
        </w:rPr>
        <w:t xml:space="preserve"> майбутн</w:t>
      </w:r>
      <w:r w:rsidR="0093388D" w:rsidRPr="00FC6AED">
        <w:rPr>
          <w:sz w:val="24"/>
        </w:rPr>
        <w:t>ьої</w:t>
      </w:r>
      <w:r w:rsidRPr="00FC6AED">
        <w:rPr>
          <w:sz w:val="24"/>
        </w:rPr>
        <w:t xml:space="preserve"> </w:t>
      </w:r>
      <w:r w:rsidR="00677793" w:rsidRPr="00FC6AED">
        <w:rPr>
          <w:sz w:val="24"/>
        </w:rPr>
        <w:t>спрямованості</w:t>
      </w:r>
      <w:r w:rsidRPr="00FC6AED">
        <w:rPr>
          <w:sz w:val="24"/>
        </w:rPr>
        <w:t xml:space="preserve"> підприємства та </w:t>
      </w:r>
      <w:r w:rsidR="0093388D" w:rsidRPr="00FC6AED">
        <w:rPr>
          <w:sz w:val="24"/>
        </w:rPr>
        <w:t>ідентифікації</w:t>
      </w:r>
      <w:r w:rsidRPr="00FC6AED">
        <w:rPr>
          <w:sz w:val="24"/>
        </w:rPr>
        <w:t xml:space="preserve"> очікуван</w:t>
      </w:r>
      <w:r w:rsidR="0093388D" w:rsidRPr="00FC6AED">
        <w:rPr>
          <w:sz w:val="24"/>
        </w:rPr>
        <w:t>ої</w:t>
      </w:r>
      <w:r w:rsidRPr="00FC6AED">
        <w:rPr>
          <w:sz w:val="24"/>
        </w:rPr>
        <w:t xml:space="preserve"> стаді</w:t>
      </w:r>
      <w:r w:rsidR="0093388D" w:rsidRPr="00FC6AED">
        <w:rPr>
          <w:sz w:val="24"/>
        </w:rPr>
        <w:t>ї</w:t>
      </w:r>
      <w:r w:rsidR="00677793" w:rsidRPr="00FC6AED">
        <w:rPr>
          <w:sz w:val="24"/>
        </w:rPr>
        <w:t>,</w:t>
      </w:r>
      <w:r w:rsidRPr="00FC6AED">
        <w:rPr>
          <w:sz w:val="24"/>
        </w:rPr>
        <w:t xml:space="preserve"> фаз</w:t>
      </w:r>
      <w:r w:rsidR="0093388D" w:rsidRPr="00FC6AED">
        <w:rPr>
          <w:sz w:val="24"/>
        </w:rPr>
        <w:t>и</w:t>
      </w:r>
      <w:r w:rsidRPr="00FC6AED">
        <w:rPr>
          <w:sz w:val="24"/>
        </w:rPr>
        <w:t xml:space="preserve"> його розвитку, визнач</w:t>
      </w:r>
      <w:r w:rsidR="0093388D" w:rsidRPr="00FC6AED">
        <w:rPr>
          <w:sz w:val="24"/>
        </w:rPr>
        <w:t>ення</w:t>
      </w:r>
      <w:r w:rsidRPr="00FC6AED">
        <w:rPr>
          <w:sz w:val="24"/>
        </w:rPr>
        <w:t xml:space="preserve"> сфери пріоритетного впливу на загальний рівень розвитку підприємства;</w:t>
      </w:r>
    </w:p>
    <w:p w:rsidR="00F306D7" w:rsidRPr="00FC6AED" w:rsidRDefault="00F306D7" w:rsidP="00E65355">
      <w:pPr>
        <w:pStyle w:val="a4"/>
        <w:widowControl w:val="0"/>
        <w:autoSpaceDE/>
        <w:autoSpaceDN/>
        <w:adjustRightInd/>
        <w:ind w:firstLine="567"/>
        <w:rPr>
          <w:sz w:val="24"/>
        </w:rPr>
      </w:pPr>
      <w:r w:rsidRPr="00FC6AED">
        <w:rPr>
          <w:sz w:val="24"/>
        </w:rPr>
        <w:t xml:space="preserve"> </w:t>
      </w:r>
      <w:r w:rsidRPr="00FC6AED">
        <w:rPr>
          <w:i/>
          <w:iCs/>
          <w:sz w:val="24"/>
        </w:rPr>
        <w:t>удосконалено</w:t>
      </w:r>
      <w:r w:rsidRPr="00FC6AED">
        <w:rPr>
          <w:sz w:val="24"/>
        </w:rPr>
        <w:t>:</w:t>
      </w:r>
    </w:p>
    <w:p w:rsidR="00F306D7" w:rsidRPr="00FC6AED" w:rsidRDefault="00F306D7" w:rsidP="00E65355">
      <w:pPr>
        <w:widowControl w:val="0"/>
        <w:spacing w:line="360" w:lineRule="auto"/>
        <w:ind w:firstLine="567"/>
        <w:jc w:val="both"/>
        <w:rPr>
          <w:lang w:val="uk-UA"/>
        </w:rPr>
      </w:pPr>
      <w:r w:rsidRPr="00FC6AED">
        <w:rPr>
          <w:lang w:val="uk-UA"/>
        </w:rPr>
        <w:t>класифікаці</w:t>
      </w:r>
      <w:r w:rsidR="0008391E" w:rsidRPr="00FC6AED">
        <w:rPr>
          <w:lang w:val="uk-UA"/>
        </w:rPr>
        <w:t>ю</w:t>
      </w:r>
      <w:r w:rsidRPr="00FC6AED">
        <w:rPr>
          <w:lang w:val="uk-UA"/>
        </w:rPr>
        <w:t xml:space="preserve"> впливів та суперечностей процесу розвитку підприємства</w:t>
      </w:r>
      <w:r w:rsidR="0008391E" w:rsidRPr="00FC6AED">
        <w:rPr>
          <w:lang w:val="uk-UA"/>
        </w:rPr>
        <w:t xml:space="preserve"> за теоретично обґрунтованими </w:t>
      </w:r>
      <w:r w:rsidR="000431D5" w:rsidRPr="00FC6AED">
        <w:rPr>
          <w:lang w:val="uk-UA"/>
        </w:rPr>
        <w:t>й</w:t>
      </w:r>
      <w:r w:rsidR="0008391E" w:rsidRPr="00FC6AED">
        <w:rPr>
          <w:lang w:val="uk-UA"/>
        </w:rPr>
        <w:t xml:space="preserve"> практично значущими ознаками</w:t>
      </w:r>
      <w:r w:rsidR="00F0461D" w:rsidRPr="00FC6AED">
        <w:rPr>
          <w:lang w:val="uk-UA"/>
        </w:rPr>
        <w:t>:</w:t>
      </w:r>
      <w:r w:rsidRPr="00FC6AED">
        <w:rPr>
          <w:lang w:val="uk-UA"/>
        </w:rPr>
        <w:t xml:space="preserve"> джерел</w:t>
      </w:r>
      <w:r w:rsidR="0008391E" w:rsidRPr="00FC6AED">
        <w:rPr>
          <w:lang w:val="uk-UA"/>
        </w:rPr>
        <w:t>а</w:t>
      </w:r>
      <w:r w:rsidRPr="00FC6AED">
        <w:rPr>
          <w:lang w:val="uk-UA"/>
        </w:rPr>
        <w:t xml:space="preserve"> їх виникнення, характерн</w:t>
      </w:r>
      <w:r w:rsidR="0008391E" w:rsidRPr="00FC6AED">
        <w:rPr>
          <w:lang w:val="uk-UA"/>
        </w:rPr>
        <w:t>і</w:t>
      </w:r>
      <w:r w:rsidRPr="00FC6AED">
        <w:rPr>
          <w:lang w:val="uk-UA"/>
        </w:rPr>
        <w:t xml:space="preserve"> рис</w:t>
      </w:r>
      <w:r w:rsidR="0008391E" w:rsidRPr="00FC6AED">
        <w:rPr>
          <w:lang w:val="uk-UA"/>
        </w:rPr>
        <w:t>и</w:t>
      </w:r>
      <w:r w:rsidRPr="00FC6AED">
        <w:rPr>
          <w:lang w:val="uk-UA"/>
        </w:rPr>
        <w:t xml:space="preserve"> і якісн</w:t>
      </w:r>
      <w:r w:rsidR="0008391E" w:rsidRPr="00FC6AED">
        <w:rPr>
          <w:lang w:val="uk-UA"/>
        </w:rPr>
        <w:t>і</w:t>
      </w:r>
      <w:r w:rsidRPr="00FC6AED">
        <w:rPr>
          <w:lang w:val="uk-UA"/>
        </w:rPr>
        <w:t xml:space="preserve"> особливост</w:t>
      </w:r>
      <w:r w:rsidR="0008391E" w:rsidRPr="00FC6AED">
        <w:rPr>
          <w:lang w:val="uk-UA"/>
        </w:rPr>
        <w:t>і</w:t>
      </w:r>
      <w:r w:rsidRPr="00FC6AED">
        <w:rPr>
          <w:lang w:val="uk-UA"/>
        </w:rPr>
        <w:t xml:space="preserve">; </w:t>
      </w:r>
      <w:r w:rsidR="00DE360A" w:rsidRPr="00FC6AED">
        <w:rPr>
          <w:lang w:val="uk-UA"/>
        </w:rPr>
        <w:t>класифікаці</w:t>
      </w:r>
      <w:r w:rsidR="0008391E" w:rsidRPr="00FC6AED">
        <w:rPr>
          <w:lang w:val="uk-UA"/>
        </w:rPr>
        <w:t>ю</w:t>
      </w:r>
      <w:r w:rsidR="00DE360A" w:rsidRPr="00FC6AED">
        <w:rPr>
          <w:lang w:val="uk-UA"/>
        </w:rPr>
        <w:t xml:space="preserve"> </w:t>
      </w:r>
      <w:r w:rsidRPr="00FC6AED">
        <w:rPr>
          <w:lang w:val="uk-UA"/>
        </w:rPr>
        <w:t xml:space="preserve">процесу розвитку </w:t>
      </w:r>
      <w:r w:rsidR="001A7751" w:rsidRPr="00FC6AED">
        <w:rPr>
          <w:lang w:val="uk-UA"/>
        </w:rPr>
        <w:t>підприємств, що на підставі ознак угрупування</w:t>
      </w:r>
      <w:r w:rsidR="00F0461D" w:rsidRPr="00FC6AED">
        <w:rPr>
          <w:lang w:val="uk-UA"/>
        </w:rPr>
        <w:t>:</w:t>
      </w:r>
      <w:r w:rsidR="001A7751" w:rsidRPr="00FC6AED">
        <w:rPr>
          <w:lang w:val="uk-UA"/>
        </w:rPr>
        <w:t xml:space="preserve"> клас, тип й вид</w:t>
      </w:r>
      <w:r w:rsidR="000431D5" w:rsidRPr="00FC6AED">
        <w:rPr>
          <w:lang w:val="uk-UA"/>
        </w:rPr>
        <w:t xml:space="preserve"> –</w:t>
      </w:r>
      <w:r w:rsidR="001A7751" w:rsidRPr="00FC6AED">
        <w:rPr>
          <w:lang w:val="uk-UA"/>
        </w:rPr>
        <w:t xml:space="preserve"> дозволяє</w:t>
      </w:r>
      <w:r w:rsidR="001B4FE1" w:rsidRPr="00FC6AED">
        <w:rPr>
          <w:lang w:val="uk-UA"/>
        </w:rPr>
        <w:t xml:space="preserve"> формувати адекватні рішення з управління розвитком підприємства</w:t>
      </w:r>
      <w:r w:rsidRPr="00FC6AED">
        <w:rPr>
          <w:lang w:val="uk-UA"/>
        </w:rPr>
        <w:t>;</w:t>
      </w:r>
    </w:p>
    <w:p w:rsidR="00F306D7" w:rsidRPr="00FC6AED" w:rsidRDefault="00F306D7" w:rsidP="00E65355">
      <w:pPr>
        <w:pStyle w:val="a4"/>
        <w:widowControl w:val="0"/>
        <w:autoSpaceDE/>
        <w:autoSpaceDN/>
        <w:adjustRightInd/>
        <w:ind w:firstLine="567"/>
        <w:rPr>
          <w:sz w:val="24"/>
        </w:rPr>
      </w:pPr>
      <w:r w:rsidRPr="00FC6AED">
        <w:rPr>
          <w:sz w:val="24"/>
        </w:rPr>
        <w:t>категоріальн</w:t>
      </w:r>
      <w:r w:rsidR="006A5727" w:rsidRPr="00FC6AED">
        <w:rPr>
          <w:sz w:val="24"/>
        </w:rPr>
        <w:t>ий</w:t>
      </w:r>
      <w:r w:rsidRPr="00FC6AED">
        <w:rPr>
          <w:sz w:val="24"/>
        </w:rPr>
        <w:t xml:space="preserve"> апарат синергетичного підходу до управління розвитком підприємства з урахуванням хвильової природи </w:t>
      </w:r>
      <w:r w:rsidR="0008391E" w:rsidRPr="00FC6AED">
        <w:rPr>
          <w:sz w:val="24"/>
        </w:rPr>
        <w:t>перебігу</w:t>
      </w:r>
      <w:r w:rsidRPr="00FC6AED">
        <w:rPr>
          <w:sz w:val="24"/>
        </w:rPr>
        <w:t xml:space="preserve"> процесів його зовнішнього та внутрішнього середовища.</w:t>
      </w:r>
    </w:p>
    <w:p w:rsidR="007355DF" w:rsidRPr="00FC6AED" w:rsidRDefault="00F306D7" w:rsidP="00E65355">
      <w:pPr>
        <w:widowControl w:val="0"/>
        <w:shd w:val="clear" w:color="auto" w:fill="FFFFFF" w:themeFill="background1"/>
        <w:spacing w:line="360" w:lineRule="auto"/>
        <w:ind w:firstLine="567"/>
        <w:jc w:val="both"/>
        <w:rPr>
          <w:lang w:val="uk-UA"/>
        </w:rPr>
      </w:pPr>
      <w:r w:rsidRPr="00FC6AED">
        <w:rPr>
          <w:b/>
          <w:bCs/>
          <w:lang w:val="uk-UA"/>
        </w:rPr>
        <w:t>Практичне значення одержаних результатів</w:t>
      </w:r>
      <w:r w:rsidRPr="00FC6AED">
        <w:rPr>
          <w:lang w:val="uk-UA"/>
        </w:rPr>
        <w:t xml:space="preserve"> </w:t>
      </w:r>
      <w:r w:rsidR="007355DF" w:rsidRPr="00FC6AED">
        <w:rPr>
          <w:lang w:val="uk-UA"/>
        </w:rPr>
        <w:t xml:space="preserve">полягає в тому, що теоретичні й методологічні </w:t>
      </w:r>
      <w:r w:rsidR="007355DF" w:rsidRPr="00FC6AED">
        <w:rPr>
          <w:lang w:val="uk-UA"/>
        </w:rPr>
        <w:lastRenderedPageBreak/>
        <w:t>положення дисертаційної роботи доведені до рівня конкретних пропозицій, методичних розробок та практичних рекомендацій щодо комплексного впровадження інструментарію моделювання розвитку складних ієрархічних систем в економіці в умовах ви</w:t>
      </w:r>
      <w:r w:rsidR="007355DF" w:rsidRPr="00FC6AED">
        <w:rPr>
          <w:spacing w:val="-4"/>
          <w:lang w:val="uk-UA"/>
        </w:rPr>
        <w:t xml:space="preserve">сокого рівня невизначеності </w:t>
      </w:r>
      <w:r w:rsidR="007355DF" w:rsidRPr="00FC6AED">
        <w:rPr>
          <w:lang w:val="uk-UA"/>
        </w:rPr>
        <w:t xml:space="preserve">причино-наслідкових зв’язків </w:t>
      </w:r>
      <w:r w:rsidR="007355DF" w:rsidRPr="00FC6AED">
        <w:rPr>
          <w:spacing w:val="-4"/>
          <w:lang w:val="uk-UA"/>
        </w:rPr>
        <w:t xml:space="preserve">та стохастичності перебігу інноваційно-інвестиційних процесів, спрямованих на збільшення ефективності взаємоузгодженої діяльності та результативності функціонування </w:t>
      </w:r>
      <w:r w:rsidR="00602DEE" w:rsidRPr="00FC6AED">
        <w:rPr>
          <w:spacing w:val="-4"/>
          <w:lang w:val="uk-UA"/>
        </w:rPr>
        <w:t>окремих елементів систем, структур, галузей, секторів, територій на підґрунті розбудови механізму вірального інтелектуального розвитку. Прикладний аспект підтверджується практичним застосуванням окремих пропозицій та результатів у державних установах</w:t>
      </w:r>
      <w:r w:rsidR="004B0648" w:rsidRPr="00FC6AED">
        <w:rPr>
          <w:spacing w:val="-4"/>
          <w:lang w:val="uk-UA"/>
        </w:rPr>
        <w:t>,</w:t>
      </w:r>
      <w:r w:rsidR="00602DEE" w:rsidRPr="00FC6AED">
        <w:rPr>
          <w:spacing w:val="-4"/>
          <w:lang w:val="uk-UA"/>
        </w:rPr>
        <w:t xml:space="preserve"> на підприємствах</w:t>
      </w:r>
      <w:r w:rsidR="004B0648" w:rsidRPr="00FC6AED">
        <w:rPr>
          <w:spacing w:val="-4"/>
          <w:lang w:val="uk-UA"/>
        </w:rPr>
        <w:t>, банках</w:t>
      </w:r>
      <w:r w:rsidR="00602DEE" w:rsidRPr="00FC6AED">
        <w:rPr>
          <w:spacing w:val="-4"/>
          <w:lang w:val="uk-UA"/>
        </w:rPr>
        <w:t xml:space="preserve"> відповідними довідками. </w:t>
      </w:r>
    </w:p>
    <w:p w:rsidR="004B0648" w:rsidRPr="00FC6AED" w:rsidRDefault="0065031A" w:rsidP="00E65355">
      <w:pPr>
        <w:widowControl w:val="0"/>
        <w:shd w:val="clear" w:color="auto" w:fill="FFFFFF" w:themeFill="background1"/>
        <w:spacing w:line="360" w:lineRule="auto"/>
        <w:ind w:firstLine="567"/>
        <w:jc w:val="both"/>
        <w:rPr>
          <w:lang w:val="uk-UA"/>
        </w:rPr>
      </w:pPr>
      <w:r w:rsidRPr="00FC6AED">
        <w:rPr>
          <w:lang w:val="uk-UA"/>
        </w:rPr>
        <w:t xml:space="preserve">Так, </w:t>
      </w:r>
      <w:r w:rsidRPr="00FC6AED">
        <w:rPr>
          <w:i/>
          <w:lang w:val="uk-UA"/>
        </w:rPr>
        <w:t>Харківською обласною державною адміністрацією, департаментом економіки та міжнародних відносин</w:t>
      </w:r>
      <w:r w:rsidRPr="00FC6AED">
        <w:rPr>
          <w:lang w:val="uk-UA"/>
        </w:rPr>
        <w:t xml:space="preserve"> (довідка № 05-30/938 від 02.03.2020 р.) використовуються пропозиції щодо оцінювання рівня мобілізації ресурсів до процесно-функціональних змін складних ієрархічних систем, як сукупної інтегральної оцінки, обумовленою рівнем організації бізнес-процесів та швидкістю їх мобілізації щодо сприйняття можливих змін, які забезпечують реалізацію прогресивних управлінсько-процесних перетворень; </w:t>
      </w:r>
      <w:r w:rsidRPr="00FC6AED">
        <w:rPr>
          <w:i/>
          <w:lang w:val="uk-UA"/>
        </w:rPr>
        <w:t xml:space="preserve">Національною комісією, що здійснює державне регулювання у сферах енергетики та комунальних послуг  (НКРЕКП) (територіальний підрозділ у Харківській області) </w:t>
      </w:r>
      <w:r w:rsidRPr="00FC6AED">
        <w:rPr>
          <w:lang w:val="uk-UA"/>
        </w:rPr>
        <w:t>” (довідка № 01/253/03 від 23.11.20</w:t>
      </w:r>
      <w:r w:rsidR="001D0CC6" w:rsidRPr="00FC6AED">
        <w:rPr>
          <w:lang w:val="uk-UA"/>
        </w:rPr>
        <w:t>19 </w:t>
      </w:r>
      <w:r w:rsidRPr="00FC6AED">
        <w:rPr>
          <w:lang w:val="uk-UA"/>
        </w:rPr>
        <w:t>р.)</w:t>
      </w:r>
      <w:r w:rsidR="001D0CC6" w:rsidRPr="00FC6AED">
        <w:rPr>
          <w:lang w:val="uk-UA"/>
        </w:rPr>
        <w:t xml:space="preserve"> застосовуються рекомендації з </w:t>
      </w:r>
      <w:r w:rsidR="001D0CC6" w:rsidRPr="00FC6AED">
        <w:rPr>
          <w:spacing w:val="-6"/>
          <w:lang w:val="uk-UA"/>
        </w:rPr>
        <w:t xml:space="preserve">оцінювання впливу державного стимулювання інноваційної діяльності на зростання кількості інноваційно-активних підприємств та оцінки доходу від здійснення інноваційної діяльності; </w:t>
      </w:r>
      <w:r w:rsidR="001D0CC6" w:rsidRPr="00FC6AED">
        <w:rPr>
          <w:i/>
          <w:spacing w:val="-6"/>
          <w:lang w:val="uk-UA"/>
        </w:rPr>
        <w:t>Комунальним підприємством  «Павлоградське виробниче управлінням водопровідно-каналізаційного господарства» Павлоградської міської ради</w:t>
      </w:r>
      <w:r w:rsidR="001D0CC6" w:rsidRPr="00FC6AED">
        <w:rPr>
          <w:spacing w:val="-6"/>
          <w:lang w:val="uk-UA"/>
        </w:rPr>
        <w:t xml:space="preserve"> </w:t>
      </w:r>
      <w:r w:rsidR="001D0CC6" w:rsidRPr="00FC6AED">
        <w:rPr>
          <w:lang w:val="uk-UA"/>
        </w:rPr>
        <w:t xml:space="preserve">(довідка № 224/01-1 від 10.08.202019 р.) здійснено дослідження </w:t>
      </w:r>
      <w:r w:rsidR="001D0CC6" w:rsidRPr="00FC6AED">
        <w:rPr>
          <w:bCs/>
          <w:lang w:val="uk-UA"/>
        </w:rPr>
        <w:t xml:space="preserve">динаміки основоположних процесів і рівня їх інтенсивності з акцентуванням на ресурсній та комунікаційній складовій з метою підвищення ефективності інформаційного обміну; </w:t>
      </w:r>
      <w:r w:rsidR="004B0648" w:rsidRPr="00FC6AED">
        <w:rPr>
          <w:i/>
          <w:lang w:val="uk-UA"/>
        </w:rPr>
        <w:t xml:space="preserve">Харківським головним регіональним </w:t>
      </w:r>
      <w:r w:rsidR="007B6CE1" w:rsidRPr="00FC6AED">
        <w:rPr>
          <w:i/>
          <w:lang w:val="uk-UA"/>
        </w:rPr>
        <w:t>управлінням ПАТ КБ «ПРИВАТБАНК»</w:t>
      </w:r>
      <w:r w:rsidR="007B6CE1" w:rsidRPr="00FC6AED">
        <w:rPr>
          <w:lang w:val="uk-UA"/>
        </w:rPr>
        <w:t xml:space="preserve"> (довідка № 11</w:t>
      </w:r>
      <w:r w:rsidR="00236A27" w:rsidRPr="00FC6AED">
        <w:rPr>
          <w:lang w:val="uk-UA"/>
        </w:rPr>
        <w:t>2</w:t>
      </w:r>
      <w:r w:rsidR="007B6CE1" w:rsidRPr="00FC6AED">
        <w:rPr>
          <w:lang w:val="uk-UA"/>
        </w:rPr>
        <w:t>/5436 від 10.0</w:t>
      </w:r>
      <w:r w:rsidR="00236A27" w:rsidRPr="00FC6AED">
        <w:rPr>
          <w:lang w:val="uk-UA"/>
        </w:rPr>
        <w:t>2</w:t>
      </w:r>
      <w:r w:rsidR="007B6CE1" w:rsidRPr="00FC6AED">
        <w:rPr>
          <w:lang w:val="uk-UA"/>
        </w:rPr>
        <w:t>.20</w:t>
      </w:r>
      <w:r w:rsidR="00236A27" w:rsidRPr="00FC6AED">
        <w:rPr>
          <w:lang w:val="uk-UA"/>
        </w:rPr>
        <w:t>20 </w:t>
      </w:r>
      <w:r w:rsidR="007B6CE1" w:rsidRPr="00FC6AED">
        <w:rPr>
          <w:lang w:val="uk-UA"/>
        </w:rPr>
        <w:t xml:space="preserve">р.) використано розробки щодо розповсюдження кризових ситуацій на банківському ринку на основі моделей швидких динамічних процесів та поширення панік за певними сценаріями; </w:t>
      </w:r>
      <w:r w:rsidR="00236A27" w:rsidRPr="00FC6AED">
        <w:rPr>
          <w:i/>
          <w:lang w:val="uk-UA"/>
        </w:rPr>
        <w:t xml:space="preserve">Запорізьким виробничим підприємством «НЕОН» УТОГ </w:t>
      </w:r>
      <w:r w:rsidR="00236A27" w:rsidRPr="00FC6AED">
        <w:rPr>
          <w:lang w:val="uk-UA"/>
        </w:rPr>
        <w:t xml:space="preserve">(довідка № 059 від 29.09.2019 р.) впроваджено методику формування механізму управління цілями розвитку підприємства відповідно до циклічних змін зовнішнього та внутрішнього середовища; </w:t>
      </w:r>
      <w:r w:rsidR="00236A27" w:rsidRPr="00FC6AED">
        <w:rPr>
          <w:i/>
          <w:lang w:val="uk-UA"/>
        </w:rPr>
        <w:t xml:space="preserve">групою компаній </w:t>
      </w:r>
      <w:r w:rsidR="00236A27" w:rsidRPr="00FC6AED">
        <w:rPr>
          <w:i/>
          <w:lang w:val="en-US"/>
        </w:rPr>
        <w:t>LLC</w:t>
      </w:r>
      <w:r w:rsidR="00236A27" w:rsidRPr="00FC6AED">
        <w:rPr>
          <w:i/>
          <w:lang w:val="uk-UA"/>
        </w:rPr>
        <w:t> </w:t>
      </w:r>
      <w:r w:rsidR="00236A27" w:rsidRPr="00FC6AED">
        <w:rPr>
          <w:i/>
          <w:lang w:val="en-US"/>
        </w:rPr>
        <w:t>GC</w:t>
      </w:r>
      <w:r w:rsidR="00236A27" w:rsidRPr="00FC6AED">
        <w:rPr>
          <w:i/>
          <w:lang w:val="uk-UA"/>
        </w:rPr>
        <w:t> "</w:t>
      </w:r>
      <w:r w:rsidR="00236A27" w:rsidRPr="00FC6AED">
        <w:rPr>
          <w:i/>
          <w:lang w:val="en-US"/>
        </w:rPr>
        <w:t>ENERGOSKAN</w:t>
      </w:r>
      <w:r w:rsidR="00236A27" w:rsidRPr="00FC6AED">
        <w:rPr>
          <w:i/>
          <w:lang w:val="uk-UA"/>
        </w:rPr>
        <w:t>" (Україна – Росія – Казахстан – Білорусь)</w:t>
      </w:r>
      <w:r w:rsidR="00236A27" w:rsidRPr="00FC6AED">
        <w:rPr>
          <w:b/>
          <w:lang w:val="uk-UA"/>
        </w:rPr>
        <w:t xml:space="preserve"> </w:t>
      </w:r>
      <w:r w:rsidR="00BC37C0" w:rsidRPr="00FC6AED">
        <w:rPr>
          <w:lang w:val="uk-UA"/>
        </w:rPr>
        <w:t xml:space="preserve">(довідка № 1059 від 20.11.2019 р.) імплементована  модель управління рівнем розвитку групи компаній при прогнозуванні поведінки на короткочасну та довгострокову перспективу; на </w:t>
      </w:r>
      <w:r w:rsidR="00BC37C0" w:rsidRPr="00FC6AED">
        <w:rPr>
          <w:i/>
          <w:lang w:val="uk-UA"/>
        </w:rPr>
        <w:t>ТОВ «ЕНЕРГОТЕСТ»</w:t>
      </w:r>
      <w:r w:rsidR="00BC37C0" w:rsidRPr="00FC6AED">
        <w:rPr>
          <w:lang w:val="uk-UA"/>
        </w:rPr>
        <w:t xml:space="preserve"> </w:t>
      </w:r>
      <w:r w:rsidR="00EA003B" w:rsidRPr="00FC6AED">
        <w:rPr>
          <w:lang w:val="uk-UA"/>
        </w:rPr>
        <w:t xml:space="preserve">(довідка № 21-01 від 10.09.2019 р.) </w:t>
      </w:r>
      <w:r w:rsidR="00BC37C0" w:rsidRPr="00FC6AED">
        <w:rPr>
          <w:lang w:val="uk-UA"/>
        </w:rPr>
        <w:t xml:space="preserve">використовуються пропозиції </w:t>
      </w:r>
      <w:r w:rsidR="00EA003B" w:rsidRPr="00FC6AED">
        <w:rPr>
          <w:lang w:val="uk-UA"/>
        </w:rPr>
        <w:t xml:space="preserve"> </w:t>
      </w:r>
      <w:r w:rsidR="00EA003B" w:rsidRPr="00FC6AED">
        <w:rPr>
          <w:lang w:val="uk-UA" w:eastAsia="uk-UA"/>
        </w:rPr>
        <w:t xml:space="preserve">щодо  </w:t>
      </w:r>
      <w:r w:rsidR="00EA003B" w:rsidRPr="00FC6AED">
        <w:rPr>
          <w:lang w:val="uk-UA"/>
        </w:rPr>
        <w:t>управління конкурентоспроможністю в нестабільному валютному середовищі шляхом застосування прогнозів  динаміки валютних курсів і факторів їх формування.</w:t>
      </w:r>
    </w:p>
    <w:p w:rsidR="00981343" w:rsidRPr="00FC6AED" w:rsidRDefault="00981343" w:rsidP="00E65355">
      <w:pPr>
        <w:pStyle w:val="2"/>
        <w:shd w:val="clear" w:color="auto" w:fill="FFFFFF" w:themeFill="background1"/>
        <w:spacing w:line="360" w:lineRule="auto"/>
        <w:ind w:firstLine="567"/>
        <w:jc w:val="both"/>
        <w:rPr>
          <w:rFonts w:ascii="Times New Roman" w:hAnsi="Times New Roman"/>
          <w:b/>
          <w:bCs/>
          <w:sz w:val="24"/>
          <w:szCs w:val="24"/>
          <w:lang w:val="uk-UA"/>
        </w:rPr>
      </w:pPr>
      <w:r w:rsidRPr="00FC6AED">
        <w:rPr>
          <w:rFonts w:ascii="Times New Roman" w:hAnsi="Times New Roman"/>
          <w:sz w:val="24"/>
          <w:szCs w:val="24"/>
          <w:lang w:val="uk-UA"/>
        </w:rPr>
        <w:t xml:space="preserve">Окремі результати дослідження </w:t>
      </w:r>
      <w:r w:rsidRPr="00FC6AED">
        <w:rPr>
          <w:rFonts w:ascii="Times New Roman" w:hAnsi="Times New Roman"/>
          <w:sz w:val="24"/>
          <w:szCs w:val="24"/>
          <w:lang w:val="ru-UA"/>
        </w:rPr>
        <w:t>використовуються у навчальному процесі</w:t>
      </w:r>
      <w:r w:rsidRPr="00FC6AED">
        <w:rPr>
          <w:rFonts w:ascii="Times New Roman" w:hAnsi="Times New Roman"/>
          <w:i/>
          <w:sz w:val="24"/>
          <w:szCs w:val="24"/>
          <w:lang w:val="ru-UA"/>
        </w:rPr>
        <w:t xml:space="preserve"> Національного технічного університету "Харківський політехнічний інститут"</w:t>
      </w:r>
      <w:r w:rsidRPr="00FC6AED">
        <w:rPr>
          <w:rFonts w:ascii="Times New Roman" w:hAnsi="Times New Roman"/>
          <w:sz w:val="24"/>
          <w:szCs w:val="24"/>
          <w:lang w:val="ru-UA"/>
        </w:rPr>
        <w:t xml:space="preserve"> при підготовці </w:t>
      </w:r>
      <w:r w:rsidRPr="00FC6AED">
        <w:rPr>
          <w:rFonts w:ascii="Times New Roman" w:hAnsi="Times New Roman"/>
          <w:sz w:val="24"/>
          <w:szCs w:val="24"/>
          <w:lang w:val="uk-UA"/>
        </w:rPr>
        <w:t>бакалавр</w:t>
      </w:r>
      <w:r w:rsidRPr="00FC6AED">
        <w:rPr>
          <w:rFonts w:ascii="Times New Roman" w:hAnsi="Times New Roman"/>
          <w:sz w:val="24"/>
          <w:szCs w:val="24"/>
          <w:lang w:val="ru-UA"/>
        </w:rPr>
        <w:t>і</w:t>
      </w:r>
      <w:r w:rsidRPr="00FC6AED">
        <w:rPr>
          <w:rFonts w:ascii="Times New Roman" w:hAnsi="Times New Roman"/>
          <w:sz w:val="24"/>
          <w:szCs w:val="24"/>
          <w:lang w:val="uk-UA"/>
        </w:rPr>
        <w:t xml:space="preserve">в та </w:t>
      </w:r>
      <w:r w:rsidRPr="00FC6AED">
        <w:rPr>
          <w:rFonts w:ascii="Times New Roman" w:hAnsi="Times New Roman"/>
          <w:sz w:val="24"/>
          <w:szCs w:val="24"/>
          <w:lang w:val="uk-UA"/>
        </w:rPr>
        <w:lastRenderedPageBreak/>
        <w:t>ма</w:t>
      </w:r>
      <w:r w:rsidRPr="00FC6AED">
        <w:rPr>
          <w:rFonts w:ascii="Times New Roman" w:hAnsi="Times New Roman"/>
          <w:sz w:val="24"/>
          <w:szCs w:val="24"/>
          <w:lang w:val="ru-UA"/>
        </w:rPr>
        <w:t xml:space="preserve">гістрів </w:t>
      </w:r>
      <w:r w:rsidRPr="00FC6AED">
        <w:rPr>
          <w:rFonts w:ascii="Times New Roman" w:hAnsi="Times New Roman"/>
          <w:sz w:val="24"/>
          <w:szCs w:val="24"/>
          <w:lang w:val="uk-UA"/>
        </w:rPr>
        <w:t xml:space="preserve">напряму </w:t>
      </w:r>
      <w:r w:rsidRPr="00FC6AED">
        <w:rPr>
          <w:rFonts w:ascii="Times New Roman" w:hAnsi="Times New Roman"/>
          <w:sz w:val="24"/>
          <w:szCs w:val="24"/>
          <w:lang w:val="ru-UA"/>
        </w:rPr>
        <w:t>"</w:t>
      </w:r>
      <w:r w:rsidRPr="00FC6AED">
        <w:rPr>
          <w:rFonts w:ascii="Times New Roman" w:hAnsi="Times New Roman"/>
          <w:sz w:val="24"/>
          <w:szCs w:val="24"/>
          <w:lang w:val="uk-UA"/>
        </w:rPr>
        <w:t>Економіка та підприємництво</w:t>
      </w:r>
      <w:r w:rsidRPr="00FC6AED">
        <w:rPr>
          <w:rFonts w:ascii="Times New Roman" w:hAnsi="Times New Roman"/>
          <w:sz w:val="24"/>
          <w:szCs w:val="24"/>
          <w:lang w:val="ru-UA"/>
        </w:rPr>
        <w:t>"</w:t>
      </w:r>
      <w:r w:rsidRPr="00FC6AED">
        <w:rPr>
          <w:rFonts w:ascii="Times New Roman" w:hAnsi="Times New Roman"/>
          <w:sz w:val="24"/>
          <w:szCs w:val="24"/>
          <w:lang w:val="uk-UA"/>
        </w:rPr>
        <w:t>, зокрема при викладанні дисциплін "Економетрика", "Оптимізаційні методи і моделі", "Техніко-економічне обґрунтування економічних рішень", "Маркетингові дослідження", "Основи наукових досліджень", "Інформаційні системи і технології у торгівлі" (довідка № 86/13-77 від 04.03.2020 р.).</w:t>
      </w:r>
    </w:p>
    <w:p w:rsidR="00F306D7" w:rsidRPr="00FC6AED" w:rsidRDefault="00F306D7" w:rsidP="00E65355">
      <w:pPr>
        <w:widowControl w:val="0"/>
        <w:shd w:val="clear" w:color="auto" w:fill="FFFFFF" w:themeFill="background1"/>
        <w:spacing w:line="360" w:lineRule="auto"/>
        <w:ind w:firstLine="567"/>
        <w:jc w:val="both"/>
        <w:rPr>
          <w:lang w:val="uk-UA"/>
        </w:rPr>
      </w:pPr>
      <w:r w:rsidRPr="00FC6AED">
        <w:rPr>
          <w:b/>
          <w:bCs/>
          <w:lang w:val="uk-UA"/>
        </w:rPr>
        <w:t>Особистий внесок здобувача</w:t>
      </w:r>
      <w:r w:rsidR="00C8083D" w:rsidRPr="00FC6AED">
        <w:rPr>
          <w:b/>
          <w:bCs/>
          <w:lang w:val="uk-UA"/>
        </w:rPr>
        <w:t xml:space="preserve"> </w:t>
      </w:r>
      <w:r w:rsidR="00C8083D" w:rsidRPr="00FC6AED">
        <w:rPr>
          <w:bCs/>
          <w:lang w:val="uk-UA"/>
        </w:rPr>
        <w:t xml:space="preserve">полягає </w:t>
      </w:r>
      <w:r w:rsidR="00C8083D" w:rsidRPr="00FC6AED">
        <w:rPr>
          <w:lang w:val="uk-UA"/>
        </w:rPr>
        <w:t>у формуванні теоретико-методологічних засад та практичного інструментарію економіко-математичних методів моделювання розвитку складних ієрархічних систем в економіці</w:t>
      </w:r>
      <w:r w:rsidR="00B118D7" w:rsidRPr="00FC6AED">
        <w:rPr>
          <w:lang w:val="uk-UA"/>
        </w:rPr>
        <w:t xml:space="preserve">. </w:t>
      </w:r>
      <w:r w:rsidRPr="00FC6AED">
        <w:rPr>
          <w:lang w:val="uk-UA"/>
        </w:rPr>
        <w:t xml:space="preserve">Дисертаційне дослідження є </w:t>
      </w:r>
      <w:r w:rsidR="00B118D7" w:rsidRPr="00FC6AED">
        <w:rPr>
          <w:lang w:val="uk-UA"/>
        </w:rPr>
        <w:t xml:space="preserve">завершеною </w:t>
      </w:r>
      <w:r w:rsidRPr="00FC6AED">
        <w:rPr>
          <w:lang w:val="uk-UA"/>
        </w:rPr>
        <w:t>самостійною науковою роботою, всі результати якого одержані безпосередньо здобувачем і знайшли відображення в наукових публікаціях</w:t>
      </w:r>
      <w:r w:rsidR="00B118D7" w:rsidRPr="00FC6AED">
        <w:rPr>
          <w:lang w:val="uk-UA"/>
        </w:rPr>
        <w:t>, всі положення і пропозиції, винесені на захист, розроблені автором особисто</w:t>
      </w:r>
      <w:r w:rsidRPr="00FC6AED">
        <w:rPr>
          <w:lang w:val="uk-UA"/>
        </w:rPr>
        <w:t xml:space="preserve">. Внесок автора </w:t>
      </w:r>
      <w:r w:rsidR="00E53BE5" w:rsidRPr="00FC6AED">
        <w:rPr>
          <w:lang w:val="uk-UA"/>
        </w:rPr>
        <w:t>в</w:t>
      </w:r>
      <w:r w:rsidRPr="00FC6AED">
        <w:rPr>
          <w:lang w:val="uk-UA"/>
        </w:rPr>
        <w:t xml:space="preserve"> роботи, виконані у співавторстві, наведено у списку основних опублікованих праць наприкінці автореферату. </w:t>
      </w:r>
      <w:r w:rsidR="00B118D7" w:rsidRPr="00FC6AED">
        <w:rPr>
          <w:lang w:val="uk-UA"/>
        </w:rPr>
        <w:t>В даній роботі не використовувались матеріали та висновки кандидатської дисертації автора.</w:t>
      </w:r>
    </w:p>
    <w:p w:rsidR="00CD6677" w:rsidRPr="00FC6AED" w:rsidRDefault="00F306D7" w:rsidP="00E65355">
      <w:pPr>
        <w:widowControl w:val="0"/>
        <w:shd w:val="clear" w:color="auto" w:fill="FFFFFF" w:themeFill="background1"/>
        <w:spacing w:line="360" w:lineRule="auto"/>
        <w:ind w:firstLine="567"/>
        <w:jc w:val="both"/>
        <w:rPr>
          <w:lang w:val="uk-UA" w:eastAsia="uk-UA"/>
        </w:rPr>
      </w:pPr>
      <w:r w:rsidRPr="00FC6AED">
        <w:rPr>
          <w:b/>
          <w:bCs/>
          <w:lang w:val="uk-UA"/>
        </w:rPr>
        <w:t xml:space="preserve">Апробація результатів дисертації. </w:t>
      </w:r>
      <w:r w:rsidRPr="00FC6AED">
        <w:rPr>
          <w:lang w:val="uk-UA"/>
        </w:rPr>
        <w:t xml:space="preserve">Основні положення та результати дисертаційного дослідження </w:t>
      </w:r>
      <w:r w:rsidR="00760712" w:rsidRPr="00FC6AED">
        <w:rPr>
          <w:lang w:val="uk-UA"/>
        </w:rPr>
        <w:t>оприлюднені</w:t>
      </w:r>
      <w:r w:rsidRPr="00FC6AED">
        <w:rPr>
          <w:lang w:val="uk-UA"/>
        </w:rPr>
        <w:t xml:space="preserve"> автором на </w:t>
      </w:r>
      <w:r w:rsidR="00DE3535" w:rsidRPr="00FC6AED">
        <w:rPr>
          <w:b/>
          <w:lang w:val="uk-UA"/>
        </w:rPr>
        <w:t>21</w:t>
      </w:r>
      <w:r w:rsidRPr="00FC6AED">
        <w:rPr>
          <w:lang w:val="uk-UA"/>
        </w:rPr>
        <w:t xml:space="preserve"> </w:t>
      </w:r>
      <w:r w:rsidR="00760712" w:rsidRPr="00FC6AED">
        <w:rPr>
          <w:lang w:val="uk-UA"/>
        </w:rPr>
        <w:t>міжнародн</w:t>
      </w:r>
      <w:r w:rsidR="00DE3535" w:rsidRPr="00FC6AED">
        <w:rPr>
          <w:lang w:val="uk-UA"/>
        </w:rPr>
        <w:t>ій</w:t>
      </w:r>
      <w:r w:rsidR="00760712" w:rsidRPr="00FC6AED">
        <w:rPr>
          <w:lang w:val="uk-UA"/>
        </w:rPr>
        <w:t xml:space="preserve"> та </w:t>
      </w:r>
      <w:r w:rsidRPr="00FC6AED">
        <w:rPr>
          <w:lang w:val="uk-UA"/>
        </w:rPr>
        <w:t>науково-практичн</w:t>
      </w:r>
      <w:r w:rsidR="00760712" w:rsidRPr="00FC6AED">
        <w:rPr>
          <w:lang w:val="uk-UA"/>
        </w:rPr>
        <w:t>и</w:t>
      </w:r>
      <w:r w:rsidRPr="00FC6AED">
        <w:rPr>
          <w:lang w:val="uk-UA"/>
        </w:rPr>
        <w:t>х конференціях, перелік окремих тез доповідей і матеріалів пода</w:t>
      </w:r>
      <w:r w:rsidR="00576115" w:rsidRPr="00FC6AED">
        <w:rPr>
          <w:lang w:val="uk-UA"/>
        </w:rPr>
        <w:t xml:space="preserve">но у списку опублікованих праць, серед яких: </w:t>
      </w:r>
      <w:r w:rsidR="00CD6677" w:rsidRPr="00FC6AED">
        <w:rPr>
          <w:lang w:val="uk-UA"/>
        </w:rPr>
        <w:t>«Сучасні проблеми моделювання соціально - економічних систем» (м.</w:t>
      </w:r>
      <w:r w:rsidR="00CD6677" w:rsidRPr="00FC6AED">
        <w:t> </w:t>
      </w:r>
      <w:r w:rsidR="00CD6677" w:rsidRPr="00FC6AED">
        <w:rPr>
          <w:lang w:val="uk-UA"/>
        </w:rPr>
        <w:t>Харків, 8–9 квітня 2010); «Міжнародна банківська конкуренція: теорія і практика» (м.</w:t>
      </w:r>
      <w:r w:rsidR="00CD6677" w:rsidRPr="00FC6AED">
        <w:t> </w:t>
      </w:r>
      <w:r w:rsidR="00CD6677" w:rsidRPr="00FC6AED">
        <w:rPr>
          <w:lang w:val="uk-UA"/>
        </w:rPr>
        <w:t>Суми, 27</w:t>
      </w:r>
      <w:r w:rsidR="00CD6677" w:rsidRPr="00FC6AED">
        <w:rPr>
          <w:rFonts w:eastAsia="MS Gothic"/>
          <w:lang w:val="uk-UA"/>
        </w:rPr>
        <w:t>–</w:t>
      </w:r>
      <w:r w:rsidR="00CD6677" w:rsidRPr="00FC6AED">
        <w:rPr>
          <w:lang w:val="uk-UA"/>
        </w:rPr>
        <w:t xml:space="preserve">28 травня 2010); </w:t>
      </w:r>
      <w:r w:rsidR="00576115" w:rsidRPr="00FC6AED">
        <w:rPr>
          <w:lang w:val="uk-UA"/>
        </w:rPr>
        <w:t>«</w:t>
      </w:r>
      <w:r w:rsidR="00CD6677" w:rsidRPr="00FC6AED">
        <w:rPr>
          <w:lang w:val="uk-UA" w:eastAsia="uk-UA"/>
        </w:rPr>
        <w:t>Проблеми глобалізації та моделі стійкого розвитку економіки</w:t>
      </w:r>
      <w:r w:rsidR="00576115" w:rsidRPr="00FC6AED">
        <w:rPr>
          <w:lang w:val="uk-UA"/>
        </w:rPr>
        <w:t>»</w:t>
      </w:r>
      <w:r w:rsidR="00CD6677" w:rsidRPr="00FC6AED">
        <w:rPr>
          <w:lang w:val="uk-UA" w:eastAsia="uk-UA"/>
        </w:rPr>
        <w:t xml:space="preserve"> (м. Луганськ, 23</w:t>
      </w:r>
      <w:r w:rsidR="00576115" w:rsidRPr="00FC6AED">
        <w:rPr>
          <w:lang w:val="uk-UA" w:eastAsia="uk-UA"/>
        </w:rPr>
        <w:t>–</w:t>
      </w:r>
      <w:r w:rsidR="00CD6677" w:rsidRPr="00FC6AED">
        <w:rPr>
          <w:lang w:val="uk-UA" w:eastAsia="uk-UA"/>
        </w:rPr>
        <w:t xml:space="preserve">25 березня 2011); </w:t>
      </w:r>
      <w:r w:rsidR="00576115" w:rsidRPr="00FC6AED">
        <w:rPr>
          <w:lang w:val="uk-UA"/>
        </w:rPr>
        <w:t>«</w:t>
      </w:r>
      <w:r w:rsidR="00CD6677" w:rsidRPr="00FC6AED">
        <w:rPr>
          <w:lang w:val="uk-UA" w:eastAsia="uk-UA"/>
        </w:rPr>
        <w:t>Сучасні проблеми моделювання соціально - економічних систем</w:t>
      </w:r>
      <w:r w:rsidR="00576115" w:rsidRPr="00FC6AED">
        <w:rPr>
          <w:lang w:val="uk-UA"/>
        </w:rPr>
        <w:t>»</w:t>
      </w:r>
      <w:r w:rsidR="00CD6677" w:rsidRPr="00FC6AED">
        <w:rPr>
          <w:lang w:val="uk-UA" w:eastAsia="uk-UA"/>
        </w:rPr>
        <w:t xml:space="preserve"> (м. Харків, 7</w:t>
      </w:r>
      <w:r w:rsidR="00576115" w:rsidRPr="00FC6AED">
        <w:rPr>
          <w:lang w:val="uk-UA" w:eastAsia="uk-UA"/>
        </w:rPr>
        <w:t>–</w:t>
      </w:r>
      <w:r w:rsidR="00CD6677" w:rsidRPr="00FC6AED">
        <w:rPr>
          <w:lang w:val="uk-UA" w:eastAsia="uk-UA"/>
        </w:rPr>
        <w:t>9 квітня 2011);  «Економіко-математичне моделювання і його застосування в науці і промисловості» (м. Кривий Ріг, 23 травня 2011); «Конкурентоспроможність та інновації: проблеми на</w:t>
      </w:r>
      <w:r w:rsidR="00576115" w:rsidRPr="00FC6AED">
        <w:rPr>
          <w:lang w:val="uk-UA" w:eastAsia="uk-UA"/>
        </w:rPr>
        <w:t>уки та практики» (м. Харків, 22–</w:t>
      </w:r>
      <w:r w:rsidR="00CD6677" w:rsidRPr="00FC6AED">
        <w:rPr>
          <w:lang w:val="uk-UA" w:eastAsia="uk-UA"/>
        </w:rPr>
        <w:t xml:space="preserve">23 листопада 2011); </w:t>
      </w:r>
      <w:r w:rsidR="00576115" w:rsidRPr="00FC6AED">
        <w:rPr>
          <w:lang w:val="uk-UA"/>
        </w:rPr>
        <w:t>«</w:t>
      </w:r>
      <w:r w:rsidR="00CD6677" w:rsidRPr="00FC6AED">
        <w:rPr>
          <w:lang w:val="uk-UA" w:eastAsia="uk-UA"/>
        </w:rPr>
        <w:t>Сучасні проблеми моделювання соціально - економічних систем</w:t>
      </w:r>
      <w:r w:rsidR="00576115" w:rsidRPr="00FC6AED">
        <w:rPr>
          <w:lang w:val="uk-UA"/>
        </w:rPr>
        <w:t>»</w:t>
      </w:r>
      <w:r w:rsidR="00CD6677" w:rsidRPr="00FC6AED">
        <w:rPr>
          <w:lang w:val="uk-UA" w:eastAsia="uk-UA"/>
        </w:rPr>
        <w:t xml:space="preserve"> (м. Харків 9</w:t>
      </w:r>
      <w:r w:rsidR="00576115" w:rsidRPr="00FC6AED">
        <w:rPr>
          <w:lang w:val="uk-UA" w:eastAsia="uk-UA"/>
        </w:rPr>
        <w:t>–</w:t>
      </w:r>
      <w:r w:rsidR="00CD6677" w:rsidRPr="00FC6AED">
        <w:rPr>
          <w:lang w:val="uk-UA" w:eastAsia="uk-UA"/>
        </w:rPr>
        <w:t xml:space="preserve">10 квітня 2012); </w:t>
      </w:r>
      <w:r w:rsidR="00576115" w:rsidRPr="00FC6AED">
        <w:rPr>
          <w:lang w:val="uk-UA"/>
        </w:rPr>
        <w:t>«</w:t>
      </w:r>
      <w:r w:rsidR="00CD6677" w:rsidRPr="00FC6AED">
        <w:rPr>
          <w:lang w:val="uk-UA" w:eastAsia="uk-UA"/>
        </w:rPr>
        <w:t>Інформаційна та економічна безпека (</w:t>
      </w:r>
      <w:r w:rsidR="00CD6677" w:rsidRPr="00FC6AED">
        <w:rPr>
          <w:lang w:eastAsia="uk-UA"/>
        </w:rPr>
        <w:t>INFECO</w:t>
      </w:r>
      <w:r w:rsidR="00CD6677" w:rsidRPr="00FC6AED">
        <w:rPr>
          <w:lang w:val="uk-UA" w:eastAsia="uk-UA"/>
        </w:rPr>
        <w:t>-2012)</w:t>
      </w:r>
      <w:r w:rsidR="00576115" w:rsidRPr="00FC6AED">
        <w:rPr>
          <w:lang w:val="uk-UA"/>
        </w:rPr>
        <w:t>»</w:t>
      </w:r>
      <w:r w:rsidR="00CD6677" w:rsidRPr="00FC6AED">
        <w:rPr>
          <w:lang w:val="uk-UA" w:eastAsia="uk-UA"/>
        </w:rPr>
        <w:t xml:space="preserve"> (м. Харків 24</w:t>
      </w:r>
      <w:r w:rsidR="00576115" w:rsidRPr="00FC6AED">
        <w:rPr>
          <w:lang w:val="uk-UA" w:eastAsia="uk-UA"/>
        </w:rPr>
        <w:t>–</w:t>
      </w:r>
      <w:r w:rsidR="00CD6677" w:rsidRPr="00FC6AED">
        <w:rPr>
          <w:lang w:val="uk-UA" w:eastAsia="uk-UA"/>
        </w:rPr>
        <w:t xml:space="preserve">26 квітня 2012); </w:t>
      </w:r>
      <w:r w:rsidR="00576115" w:rsidRPr="00FC6AED">
        <w:rPr>
          <w:lang w:val="uk-UA"/>
        </w:rPr>
        <w:t>«</w:t>
      </w:r>
      <w:r w:rsidR="00CD6677" w:rsidRPr="00FC6AED">
        <w:rPr>
          <w:lang w:val="uk-UA" w:eastAsia="uk-UA"/>
        </w:rPr>
        <w:t>Проблеми управління соціально-економічним розвитком України</w:t>
      </w:r>
      <w:r w:rsidR="00576115" w:rsidRPr="00FC6AED">
        <w:rPr>
          <w:lang w:val="uk-UA"/>
        </w:rPr>
        <w:t>»</w:t>
      </w:r>
      <w:r w:rsidR="00CD6677" w:rsidRPr="00FC6AED">
        <w:rPr>
          <w:lang w:val="uk-UA" w:eastAsia="uk-UA"/>
        </w:rPr>
        <w:t xml:space="preserve"> (м. Харків 27 квітня 2012); </w:t>
      </w:r>
      <w:r w:rsidR="00576115" w:rsidRPr="00FC6AED">
        <w:rPr>
          <w:lang w:val="uk-UA"/>
        </w:rPr>
        <w:t>«</w:t>
      </w:r>
      <w:r w:rsidR="00CD6677" w:rsidRPr="00FC6AED">
        <w:rPr>
          <w:lang w:val="uk-UA" w:eastAsia="uk-UA"/>
        </w:rPr>
        <w:t xml:space="preserve">Эффективные инструменты современных наук </w:t>
      </w:r>
      <w:r w:rsidR="00576115" w:rsidRPr="00FC6AED">
        <w:rPr>
          <w:lang w:val="uk-UA" w:eastAsia="uk-UA"/>
        </w:rPr>
        <w:t>–</w:t>
      </w:r>
      <w:r w:rsidR="00CD6677" w:rsidRPr="00FC6AED">
        <w:rPr>
          <w:lang w:val="uk-UA" w:eastAsia="uk-UA"/>
        </w:rPr>
        <w:t xml:space="preserve"> 2012</w:t>
      </w:r>
      <w:r w:rsidR="00576115" w:rsidRPr="00FC6AED">
        <w:rPr>
          <w:lang w:val="uk-UA"/>
        </w:rPr>
        <w:t>»</w:t>
      </w:r>
      <w:r w:rsidR="00CD6677" w:rsidRPr="00FC6AED">
        <w:rPr>
          <w:lang w:val="uk-UA" w:eastAsia="uk-UA"/>
        </w:rPr>
        <w:t xml:space="preserve"> (</w:t>
      </w:r>
      <w:r w:rsidR="00CD6677" w:rsidRPr="00FC6AED">
        <w:rPr>
          <w:lang w:eastAsia="uk-UA"/>
        </w:rPr>
        <w:t>Praha</w:t>
      </w:r>
      <w:r w:rsidR="00CD6677" w:rsidRPr="00FC6AED">
        <w:rPr>
          <w:lang w:val="uk-UA" w:eastAsia="uk-UA"/>
        </w:rPr>
        <w:t xml:space="preserve">, 27 квітня – 5 травня 2012); </w:t>
      </w:r>
      <w:r w:rsidR="00576115" w:rsidRPr="00FC6AED">
        <w:rPr>
          <w:lang w:val="uk-UA"/>
        </w:rPr>
        <w:t>«</w:t>
      </w:r>
      <w:r w:rsidR="00CD6677" w:rsidRPr="00FC6AED">
        <w:rPr>
          <w:lang w:val="uk-UA" w:eastAsia="uk-UA"/>
        </w:rPr>
        <w:t>Соціально-економічний розвиток України та її регіонів: проблеми науки та практики</w:t>
      </w:r>
      <w:r w:rsidR="00576115" w:rsidRPr="00FC6AED">
        <w:rPr>
          <w:lang w:val="uk-UA"/>
        </w:rPr>
        <w:t>»</w:t>
      </w:r>
      <w:r w:rsidR="00CD6677" w:rsidRPr="00FC6AED">
        <w:rPr>
          <w:lang w:val="uk-UA" w:eastAsia="uk-UA"/>
        </w:rPr>
        <w:t xml:space="preserve"> (м. Харків, 11</w:t>
      </w:r>
      <w:r w:rsidR="00576115" w:rsidRPr="00FC6AED">
        <w:rPr>
          <w:lang w:val="uk-UA" w:eastAsia="uk-UA"/>
        </w:rPr>
        <w:t>–</w:t>
      </w:r>
      <w:r w:rsidR="00CD6677" w:rsidRPr="00FC6AED">
        <w:rPr>
          <w:lang w:val="uk-UA" w:eastAsia="uk-UA"/>
        </w:rPr>
        <w:t>12 травня 2012);  «Инновационные и информационные технологии в развитии бизнеса и образования» (г. Москва, 20</w:t>
      </w:r>
      <w:r w:rsidR="00576115" w:rsidRPr="00FC6AED">
        <w:rPr>
          <w:lang w:val="uk-UA" w:eastAsia="uk-UA"/>
        </w:rPr>
        <w:t>–</w:t>
      </w:r>
      <w:r w:rsidR="00CD6677" w:rsidRPr="00FC6AED">
        <w:rPr>
          <w:lang w:val="uk-UA" w:eastAsia="uk-UA"/>
        </w:rPr>
        <w:t xml:space="preserve">21 ноября 2012); </w:t>
      </w:r>
      <w:r w:rsidR="00576115" w:rsidRPr="00FC6AED">
        <w:rPr>
          <w:lang w:val="uk-UA"/>
        </w:rPr>
        <w:t>«</w:t>
      </w:r>
      <w:r w:rsidR="00CD6677" w:rsidRPr="00FC6AED">
        <w:rPr>
          <w:lang w:eastAsia="uk-UA"/>
        </w:rPr>
        <w:t>NAUKA</w:t>
      </w:r>
      <w:r w:rsidR="00CD6677" w:rsidRPr="00FC6AED">
        <w:rPr>
          <w:lang w:val="uk-UA" w:eastAsia="uk-UA"/>
        </w:rPr>
        <w:t xml:space="preserve">: </w:t>
      </w:r>
      <w:r w:rsidR="00CD6677" w:rsidRPr="00FC6AED">
        <w:rPr>
          <w:lang w:eastAsia="uk-UA"/>
        </w:rPr>
        <w:t>TEORIA</w:t>
      </w:r>
      <w:r w:rsidR="00CD6677" w:rsidRPr="00FC6AED">
        <w:rPr>
          <w:lang w:val="uk-UA" w:eastAsia="uk-UA"/>
        </w:rPr>
        <w:t xml:space="preserve"> </w:t>
      </w:r>
      <w:r w:rsidR="00576115" w:rsidRPr="00FC6AED">
        <w:rPr>
          <w:lang w:eastAsia="uk-UA"/>
        </w:rPr>
        <w:t>I</w:t>
      </w:r>
      <w:r w:rsidR="00576115" w:rsidRPr="00FC6AED">
        <w:rPr>
          <w:lang w:val="uk-UA" w:eastAsia="uk-UA"/>
        </w:rPr>
        <w:t xml:space="preserve"> </w:t>
      </w:r>
      <w:r w:rsidR="00576115" w:rsidRPr="00FC6AED">
        <w:rPr>
          <w:lang w:eastAsia="uk-UA"/>
        </w:rPr>
        <w:t>PRAKTYKA</w:t>
      </w:r>
      <w:r w:rsidR="00576115" w:rsidRPr="00FC6AED">
        <w:rPr>
          <w:lang w:val="uk-UA" w:eastAsia="uk-UA"/>
        </w:rPr>
        <w:t xml:space="preserve"> –</w:t>
      </w:r>
      <w:r w:rsidR="00CD6677" w:rsidRPr="00FC6AED">
        <w:rPr>
          <w:lang w:val="uk-UA" w:eastAsia="uk-UA"/>
        </w:rPr>
        <w:t xml:space="preserve"> 2013</w:t>
      </w:r>
      <w:r w:rsidR="00576115" w:rsidRPr="00FC6AED">
        <w:rPr>
          <w:lang w:val="uk-UA"/>
        </w:rPr>
        <w:t>»</w:t>
      </w:r>
      <w:r w:rsidR="00CD6677" w:rsidRPr="00FC6AED">
        <w:rPr>
          <w:lang w:val="uk-UA" w:eastAsia="uk-UA"/>
        </w:rPr>
        <w:t xml:space="preserve"> (м. Перемишль, 7</w:t>
      </w:r>
      <w:r w:rsidR="00576115" w:rsidRPr="00FC6AED">
        <w:rPr>
          <w:lang w:val="uk-UA" w:eastAsia="uk-UA"/>
        </w:rPr>
        <w:t>–</w:t>
      </w:r>
      <w:r w:rsidR="00CD6677" w:rsidRPr="00FC6AED">
        <w:rPr>
          <w:lang w:val="uk-UA" w:eastAsia="uk-UA"/>
        </w:rPr>
        <w:t xml:space="preserve">15 серпня 2013); </w:t>
      </w:r>
      <w:r w:rsidR="00576115" w:rsidRPr="00FC6AED">
        <w:rPr>
          <w:lang w:val="uk-UA"/>
        </w:rPr>
        <w:t>«</w:t>
      </w:r>
      <w:r w:rsidR="00CD6677" w:rsidRPr="00FC6AED">
        <w:rPr>
          <w:lang w:val="uk-UA" w:eastAsia="uk-UA"/>
        </w:rPr>
        <w:t>Соціально-економічний розвиток регіонів</w:t>
      </w:r>
      <w:r w:rsidR="00576115" w:rsidRPr="00FC6AED">
        <w:rPr>
          <w:lang w:val="uk-UA"/>
        </w:rPr>
        <w:t>»</w:t>
      </w:r>
      <w:r w:rsidR="00CD6677" w:rsidRPr="00FC6AED">
        <w:rPr>
          <w:lang w:val="uk-UA" w:eastAsia="uk-UA"/>
        </w:rPr>
        <w:t xml:space="preserve"> (м. Київ, 13</w:t>
      </w:r>
      <w:r w:rsidR="00576115" w:rsidRPr="00FC6AED">
        <w:rPr>
          <w:lang w:val="uk-UA" w:eastAsia="uk-UA"/>
        </w:rPr>
        <w:t>–</w:t>
      </w:r>
      <w:r w:rsidR="00CD6677" w:rsidRPr="00FC6AED">
        <w:rPr>
          <w:lang w:val="uk-UA" w:eastAsia="uk-UA"/>
        </w:rPr>
        <w:t xml:space="preserve">14 вересня 2013); </w:t>
      </w:r>
      <w:r w:rsidR="00576115" w:rsidRPr="00FC6AED">
        <w:rPr>
          <w:lang w:val="uk-UA"/>
        </w:rPr>
        <w:t>«</w:t>
      </w:r>
      <w:r w:rsidR="00CD6677" w:rsidRPr="00FC6AED">
        <w:rPr>
          <w:lang w:val="uk-UA" w:eastAsia="uk-UA"/>
        </w:rPr>
        <w:t>Сучасні проблеми моделювання соціально - економічних систем</w:t>
      </w:r>
      <w:r w:rsidR="00576115" w:rsidRPr="00FC6AED">
        <w:rPr>
          <w:lang w:val="uk-UA"/>
        </w:rPr>
        <w:t>»</w:t>
      </w:r>
      <w:r w:rsidR="00CD6677" w:rsidRPr="00FC6AED">
        <w:rPr>
          <w:lang w:val="uk-UA" w:eastAsia="uk-UA"/>
        </w:rPr>
        <w:t xml:space="preserve"> (м. Бердянськ, 3</w:t>
      </w:r>
      <w:r w:rsidR="00576115" w:rsidRPr="00FC6AED">
        <w:rPr>
          <w:lang w:val="uk-UA" w:eastAsia="uk-UA"/>
        </w:rPr>
        <w:t>–</w:t>
      </w:r>
      <w:r w:rsidR="00CD6677" w:rsidRPr="00FC6AED">
        <w:rPr>
          <w:lang w:val="uk-UA" w:eastAsia="uk-UA"/>
        </w:rPr>
        <w:t>12 квітня 2014); «Фінансово-кредитна діяльність: проблеми теорії та практики» (м. Харків, 25</w:t>
      </w:r>
      <w:r w:rsidR="00576115" w:rsidRPr="00FC6AED">
        <w:rPr>
          <w:lang w:val="uk-UA" w:eastAsia="uk-UA"/>
        </w:rPr>
        <w:t>–</w:t>
      </w:r>
      <w:r w:rsidR="00CD6677" w:rsidRPr="00FC6AED">
        <w:rPr>
          <w:lang w:val="uk-UA" w:eastAsia="uk-UA"/>
        </w:rPr>
        <w:t xml:space="preserve">26 вересня 2014); </w:t>
      </w:r>
      <w:r w:rsidR="00576115" w:rsidRPr="00FC6AED">
        <w:rPr>
          <w:lang w:val="uk-UA"/>
        </w:rPr>
        <w:t>«</w:t>
      </w:r>
      <w:r w:rsidR="00CD6677" w:rsidRPr="00FC6AED">
        <w:rPr>
          <w:lang w:val="uk-UA" w:eastAsia="uk-UA"/>
        </w:rPr>
        <w:t>Сучасні проблеми моделювання соціально - економічних систем</w:t>
      </w:r>
      <w:r w:rsidR="00576115" w:rsidRPr="00FC6AED">
        <w:rPr>
          <w:lang w:val="uk-UA"/>
        </w:rPr>
        <w:t>»</w:t>
      </w:r>
      <w:r w:rsidR="00CD6677" w:rsidRPr="00FC6AED">
        <w:rPr>
          <w:lang w:val="uk-UA" w:eastAsia="uk-UA"/>
        </w:rPr>
        <w:t xml:space="preserve"> (м. Бердянськ, 2</w:t>
      </w:r>
      <w:r w:rsidR="00576115" w:rsidRPr="00FC6AED">
        <w:rPr>
          <w:lang w:val="uk-UA" w:eastAsia="uk-UA"/>
        </w:rPr>
        <w:t>–</w:t>
      </w:r>
      <w:r w:rsidR="00CD6677" w:rsidRPr="00FC6AED">
        <w:rPr>
          <w:lang w:val="uk-UA" w:eastAsia="uk-UA"/>
        </w:rPr>
        <w:t>10 квітня 2015); «Інформаційна та економічна безпека (</w:t>
      </w:r>
      <w:r w:rsidR="00CD6677" w:rsidRPr="00FC6AED">
        <w:rPr>
          <w:lang w:eastAsia="uk-UA"/>
        </w:rPr>
        <w:t>INFECO</w:t>
      </w:r>
      <w:r w:rsidR="00D765EA" w:rsidRPr="00FC6AED">
        <w:rPr>
          <w:lang w:val="uk-UA" w:eastAsia="uk-UA"/>
        </w:rPr>
        <w:t>–</w:t>
      </w:r>
      <w:r w:rsidR="00CD6677" w:rsidRPr="00FC6AED">
        <w:rPr>
          <w:lang w:val="uk-UA" w:eastAsia="uk-UA"/>
        </w:rPr>
        <w:t>2015)» (м. Харків, 21</w:t>
      </w:r>
      <w:r w:rsidR="00D765EA" w:rsidRPr="00FC6AED">
        <w:rPr>
          <w:lang w:val="uk-UA" w:eastAsia="uk-UA"/>
        </w:rPr>
        <w:t>–</w:t>
      </w:r>
      <w:r w:rsidR="00CD6677" w:rsidRPr="00FC6AED">
        <w:rPr>
          <w:lang w:val="uk-UA" w:eastAsia="uk-UA"/>
        </w:rPr>
        <w:t xml:space="preserve">22 травня 2015); </w:t>
      </w:r>
      <w:r w:rsidR="00D765EA" w:rsidRPr="00FC6AED">
        <w:rPr>
          <w:lang w:val="uk-UA"/>
        </w:rPr>
        <w:t>«</w:t>
      </w:r>
      <w:r w:rsidR="00CD6677" w:rsidRPr="00FC6AED">
        <w:rPr>
          <w:lang w:eastAsia="uk-UA"/>
        </w:rPr>
        <w:t>V</w:t>
      </w:r>
      <w:r w:rsidR="00CD6677" w:rsidRPr="00FC6AED">
        <w:rPr>
          <w:lang w:val="uk-UA" w:eastAsia="uk-UA"/>
        </w:rPr>
        <w:t>ě</w:t>
      </w:r>
      <w:r w:rsidR="00CD6677" w:rsidRPr="00FC6AED">
        <w:rPr>
          <w:lang w:eastAsia="uk-UA"/>
        </w:rPr>
        <w:t>deck</w:t>
      </w:r>
      <w:r w:rsidR="00CD6677" w:rsidRPr="00FC6AED">
        <w:rPr>
          <w:lang w:val="uk-UA" w:eastAsia="uk-UA"/>
        </w:rPr>
        <w:t xml:space="preserve">ý </w:t>
      </w:r>
      <w:r w:rsidR="00CD6677" w:rsidRPr="00FC6AED">
        <w:rPr>
          <w:lang w:eastAsia="uk-UA"/>
        </w:rPr>
        <w:t>pokrok</w:t>
      </w:r>
      <w:r w:rsidR="00CD6677" w:rsidRPr="00FC6AED">
        <w:rPr>
          <w:lang w:val="uk-UA" w:eastAsia="uk-UA"/>
        </w:rPr>
        <w:t xml:space="preserve"> </w:t>
      </w:r>
      <w:r w:rsidR="00CD6677" w:rsidRPr="00FC6AED">
        <w:rPr>
          <w:lang w:eastAsia="uk-UA"/>
        </w:rPr>
        <w:t>na</w:t>
      </w:r>
      <w:r w:rsidR="00CD6677" w:rsidRPr="00FC6AED">
        <w:rPr>
          <w:lang w:val="uk-UA" w:eastAsia="uk-UA"/>
        </w:rPr>
        <w:t xml:space="preserve"> </w:t>
      </w:r>
      <w:r w:rsidR="00CD6677" w:rsidRPr="00FC6AED">
        <w:rPr>
          <w:lang w:eastAsia="uk-UA"/>
        </w:rPr>
        <w:t>p</w:t>
      </w:r>
      <w:r w:rsidR="00CD6677" w:rsidRPr="00FC6AED">
        <w:rPr>
          <w:lang w:val="uk-UA" w:eastAsia="uk-UA"/>
        </w:rPr>
        <w:t>ř</w:t>
      </w:r>
      <w:r w:rsidR="00CD6677" w:rsidRPr="00FC6AED">
        <w:rPr>
          <w:lang w:eastAsia="uk-UA"/>
        </w:rPr>
        <w:t>elomu</w:t>
      </w:r>
      <w:r w:rsidR="00CD6677" w:rsidRPr="00FC6AED">
        <w:rPr>
          <w:lang w:val="uk-UA" w:eastAsia="uk-UA"/>
        </w:rPr>
        <w:t xml:space="preserve"> </w:t>
      </w:r>
      <w:r w:rsidR="00CD6677" w:rsidRPr="00FC6AED">
        <w:rPr>
          <w:lang w:eastAsia="uk-UA"/>
        </w:rPr>
        <w:t>tysyachalety</w:t>
      </w:r>
      <w:r w:rsidR="00CD6677" w:rsidRPr="00FC6AED">
        <w:rPr>
          <w:lang w:val="uk-UA" w:eastAsia="uk-UA"/>
        </w:rPr>
        <w:t xml:space="preserve"> – 2015</w:t>
      </w:r>
      <w:r w:rsidR="00D765EA" w:rsidRPr="00FC6AED">
        <w:rPr>
          <w:lang w:val="uk-UA"/>
        </w:rPr>
        <w:t>»</w:t>
      </w:r>
      <w:r w:rsidR="00CD6677" w:rsidRPr="00FC6AED">
        <w:rPr>
          <w:lang w:val="uk-UA" w:eastAsia="uk-UA"/>
        </w:rPr>
        <w:t xml:space="preserve"> (</w:t>
      </w:r>
      <w:r w:rsidR="00CD6677" w:rsidRPr="00FC6AED">
        <w:rPr>
          <w:lang w:eastAsia="uk-UA"/>
        </w:rPr>
        <w:t>Praha</w:t>
      </w:r>
      <w:r w:rsidR="00CD6677" w:rsidRPr="00FC6AED">
        <w:rPr>
          <w:lang w:val="uk-UA" w:eastAsia="uk-UA"/>
        </w:rPr>
        <w:t xml:space="preserve">, 27 квітня – 5 травня 2015); </w:t>
      </w:r>
      <w:r w:rsidR="00D765EA" w:rsidRPr="00FC6AED">
        <w:rPr>
          <w:lang w:val="uk-UA"/>
        </w:rPr>
        <w:t>«</w:t>
      </w:r>
      <w:r w:rsidR="00CD6677" w:rsidRPr="00FC6AED">
        <w:rPr>
          <w:lang w:val="en-US" w:eastAsia="uk-UA"/>
        </w:rPr>
        <w:t>Trends</w:t>
      </w:r>
      <w:r w:rsidR="00CD6677" w:rsidRPr="00FC6AED">
        <w:rPr>
          <w:lang w:val="uk-UA" w:eastAsia="uk-UA"/>
        </w:rPr>
        <w:t xml:space="preserve"> </w:t>
      </w:r>
      <w:r w:rsidR="00CD6677" w:rsidRPr="00FC6AED">
        <w:rPr>
          <w:lang w:val="en-US" w:eastAsia="uk-UA"/>
        </w:rPr>
        <w:t>of</w:t>
      </w:r>
      <w:r w:rsidR="00CD6677" w:rsidRPr="00FC6AED">
        <w:rPr>
          <w:lang w:val="uk-UA" w:eastAsia="uk-UA"/>
        </w:rPr>
        <w:t xml:space="preserve"> </w:t>
      </w:r>
      <w:r w:rsidR="00CD6677" w:rsidRPr="00FC6AED">
        <w:rPr>
          <w:lang w:val="en-US" w:eastAsia="uk-UA"/>
        </w:rPr>
        <w:t>moden</w:t>
      </w:r>
      <w:r w:rsidR="00CD6677" w:rsidRPr="00FC6AED">
        <w:rPr>
          <w:lang w:val="uk-UA" w:eastAsia="uk-UA"/>
        </w:rPr>
        <w:t xml:space="preserve"> </w:t>
      </w:r>
      <w:r w:rsidR="00CD6677" w:rsidRPr="00FC6AED">
        <w:rPr>
          <w:lang w:val="en-US" w:eastAsia="uk-UA"/>
        </w:rPr>
        <w:t>science</w:t>
      </w:r>
      <w:r w:rsidR="00D765EA" w:rsidRPr="00FC6AED">
        <w:rPr>
          <w:lang w:val="uk-UA"/>
        </w:rPr>
        <w:t>»</w:t>
      </w:r>
      <w:r w:rsidR="00CD6677" w:rsidRPr="00FC6AED">
        <w:rPr>
          <w:lang w:val="uk-UA" w:eastAsia="uk-UA"/>
        </w:rPr>
        <w:t xml:space="preserve"> (Харків, 30 травня – 7 червня 2015);</w:t>
      </w:r>
      <w:r w:rsidR="00576115" w:rsidRPr="00FC6AED">
        <w:rPr>
          <w:lang w:val="uk-UA" w:eastAsia="uk-UA"/>
        </w:rPr>
        <w:t xml:space="preserve"> </w:t>
      </w:r>
      <w:r w:rsidR="00D765EA" w:rsidRPr="00FC6AED">
        <w:rPr>
          <w:lang w:val="uk-UA"/>
        </w:rPr>
        <w:t>«</w:t>
      </w:r>
      <w:r w:rsidR="00CD6677" w:rsidRPr="00FC6AED">
        <w:rPr>
          <w:lang w:val="en-US" w:eastAsia="uk-UA"/>
        </w:rPr>
        <w:t>Modern</w:t>
      </w:r>
      <w:r w:rsidR="00CD6677" w:rsidRPr="00FC6AED">
        <w:rPr>
          <w:lang w:val="uk-UA" w:eastAsia="uk-UA"/>
        </w:rPr>
        <w:t xml:space="preserve"> </w:t>
      </w:r>
      <w:r w:rsidR="00CD6677" w:rsidRPr="00FC6AED">
        <w:rPr>
          <w:lang w:val="en-US" w:eastAsia="uk-UA"/>
        </w:rPr>
        <w:t>society</w:t>
      </w:r>
      <w:r w:rsidR="00CD6677" w:rsidRPr="00FC6AED">
        <w:rPr>
          <w:lang w:val="uk-UA" w:eastAsia="uk-UA"/>
        </w:rPr>
        <w:t xml:space="preserve"> </w:t>
      </w:r>
      <w:r w:rsidR="00CD6677" w:rsidRPr="00FC6AED">
        <w:rPr>
          <w:lang w:val="en-US" w:eastAsia="uk-UA"/>
        </w:rPr>
        <w:t>cooperation</w:t>
      </w:r>
      <w:r w:rsidR="00CD6677" w:rsidRPr="00FC6AED">
        <w:rPr>
          <w:lang w:val="uk-UA" w:eastAsia="uk-UA"/>
        </w:rPr>
        <w:t xml:space="preserve"> </w:t>
      </w:r>
      <w:r w:rsidR="00CD6677" w:rsidRPr="00FC6AED">
        <w:rPr>
          <w:lang w:val="en-US" w:eastAsia="uk-UA"/>
        </w:rPr>
        <w:t>and</w:t>
      </w:r>
      <w:r w:rsidR="00CD6677" w:rsidRPr="00FC6AED">
        <w:rPr>
          <w:lang w:val="uk-UA" w:eastAsia="uk-UA"/>
        </w:rPr>
        <w:t xml:space="preserve"> </w:t>
      </w:r>
      <w:r w:rsidR="00CD6677" w:rsidRPr="00FC6AED">
        <w:rPr>
          <w:lang w:val="en-US" w:eastAsia="uk-UA"/>
        </w:rPr>
        <w:t>partnerships</w:t>
      </w:r>
      <w:r w:rsidR="00D765EA" w:rsidRPr="00FC6AED">
        <w:rPr>
          <w:lang w:val="uk-UA"/>
        </w:rPr>
        <w:t>»</w:t>
      </w:r>
      <w:r w:rsidR="00CD6677" w:rsidRPr="00FC6AED">
        <w:rPr>
          <w:lang w:val="uk-UA" w:eastAsia="uk-UA"/>
        </w:rPr>
        <w:t xml:space="preserve"> (</w:t>
      </w:r>
      <w:r w:rsidR="00CD6677" w:rsidRPr="00FC6AED">
        <w:rPr>
          <w:lang w:val="en-US" w:eastAsia="uk-UA"/>
        </w:rPr>
        <w:t>Warsaw</w:t>
      </w:r>
      <w:r w:rsidR="00CD6677" w:rsidRPr="00FC6AED">
        <w:rPr>
          <w:lang w:val="uk-UA" w:eastAsia="uk-UA"/>
        </w:rPr>
        <w:t>, 1</w:t>
      </w:r>
      <w:r w:rsidR="00CD6677" w:rsidRPr="00FC6AED">
        <w:rPr>
          <w:lang w:val="en-US" w:eastAsia="uk-UA"/>
        </w:rPr>
        <w:t>st</w:t>
      </w:r>
      <w:r w:rsidR="00CD6677" w:rsidRPr="00FC6AED">
        <w:rPr>
          <w:lang w:val="uk-UA" w:eastAsia="uk-UA"/>
        </w:rPr>
        <w:t xml:space="preserve"> </w:t>
      </w:r>
      <w:r w:rsidR="00CD6677" w:rsidRPr="00FC6AED">
        <w:rPr>
          <w:lang w:val="en-US" w:eastAsia="uk-UA"/>
        </w:rPr>
        <w:t>July</w:t>
      </w:r>
      <w:r w:rsidR="00CD6677" w:rsidRPr="00FC6AED">
        <w:rPr>
          <w:lang w:val="uk-UA" w:eastAsia="uk-UA"/>
        </w:rPr>
        <w:t>, 2015);</w:t>
      </w:r>
      <w:r w:rsidR="00576115" w:rsidRPr="00FC6AED">
        <w:rPr>
          <w:lang w:val="uk-UA" w:eastAsia="uk-UA"/>
        </w:rPr>
        <w:t xml:space="preserve"> </w:t>
      </w:r>
      <w:r w:rsidR="00AB6417" w:rsidRPr="00FC6AED">
        <w:rPr>
          <w:lang w:val="uk-UA"/>
        </w:rPr>
        <w:t>«</w:t>
      </w:r>
      <w:r w:rsidR="00D765EA" w:rsidRPr="00FC6AED">
        <w:rPr>
          <w:lang w:val="uk-UA" w:eastAsia="uk-UA"/>
        </w:rPr>
        <w:t xml:space="preserve">Бъдещето </w:t>
      </w:r>
      <w:r w:rsidR="00D765EA" w:rsidRPr="00FC6AED">
        <w:rPr>
          <w:lang w:val="uk-UA" w:eastAsia="uk-UA"/>
        </w:rPr>
        <w:lastRenderedPageBreak/>
        <w:t>въпроси от света на науката – 2015</w:t>
      </w:r>
      <w:r w:rsidR="00AB6417" w:rsidRPr="00FC6AED">
        <w:rPr>
          <w:lang w:val="uk-UA"/>
        </w:rPr>
        <w:t>»</w:t>
      </w:r>
      <w:r w:rsidR="00D765EA" w:rsidRPr="00FC6AED">
        <w:rPr>
          <w:lang w:val="uk-UA" w:eastAsia="uk-UA"/>
        </w:rPr>
        <w:t xml:space="preserve"> (Софія, 17–</w:t>
      </w:r>
      <w:r w:rsidR="00CD6677" w:rsidRPr="00FC6AED">
        <w:rPr>
          <w:lang w:val="uk-UA" w:eastAsia="uk-UA"/>
        </w:rPr>
        <w:t>22 грудня 2015);</w:t>
      </w:r>
      <w:r w:rsidR="00576115" w:rsidRPr="00FC6AED">
        <w:rPr>
          <w:lang w:val="uk-UA" w:eastAsia="uk-UA"/>
        </w:rPr>
        <w:t xml:space="preserve"> </w:t>
      </w:r>
      <w:r w:rsidR="00AB6417" w:rsidRPr="00FC6AED">
        <w:rPr>
          <w:lang w:val="uk-UA"/>
        </w:rPr>
        <w:t>«</w:t>
      </w:r>
      <w:r w:rsidR="00CD6677" w:rsidRPr="00FC6AED">
        <w:rPr>
          <w:color w:val="000000"/>
          <w:lang w:val="uk-UA" w:eastAsia="uk-UA"/>
        </w:rPr>
        <w:t>Фінансово-кредитна діяльність: проблеми теорії та практики</w:t>
      </w:r>
      <w:r w:rsidR="00AB6417" w:rsidRPr="00FC6AED">
        <w:rPr>
          <w:lang w:val="uk-UA"/>
        </w:rPr>
        <w:t>»</w:t>
      </w:r>
      <w:r w:rsidR="00CD6677" w:rsidRPr="00FC6AED">
        <w:rPr>
          <w:color w:val="000000"/>
          <w:lang w:val="uk-UA" w:eastAsia="uk-UA"/>
        </w:rPr>
        <w:t xml:space="preserve"> (Харків, 17</w:t>
      </w:r>
      <w:r w:rsidR="00D765EA" w:rsidRPr="00FC6AED">
        <w:rPr>
          <w:lang w:val="uk-UA" w:eastAsia="uk-UA"/>
        </w:rPr>
        <w:t>–</w:t>
      </w:r>
      <w:r w:rsidR="00CD6677" w:rsidRPr="00FC6AED">
        <w:rPr>
          <w:color w:val="000000"/>
          <w:lang w:val="uk-UA" w:eastAsia="uk-UA"/>
        </w:rPr>
        <w:t>18 березня 2016);</w:t>
      </w:r>
      <w:r w:rsidR="00576115" w:rsidRPr="00FC6AED">
        <w:rPr>
          <w:color w:val="000000"/>
          <w:lang w:val="uk-UA" w:eastAsia="uk-UA"/>
        </w:rPr>
        <w:t xml:space="preserve"> </w:t>
      </w:r>
      <w:r w:rsidR="00D765EA" w:rsidRPr="00FC6AED">
        <w:rPr>
          <w:lang w:val="uk-UA"/>
        </w:rPr>
        <w:t>«</w:t>
      </w:r>
      <w:r w:rsidR="00CD6677" w:rsidRPr="00FC6AED">
        <w:rPr>
          <w:lang w:val="uk-UA" w:eastAsia="uk-UA"/>
        </w:rPr>
        <w:t>Сучасні проблеми моделювання соціально - економічних систем</w:t>
      </w:r>
      <w:r w:rsidR="00D765EA" w:rsidRPr="00FC6AED">
        <w:rPr>
          <w:lang w:val="uk-UA"/>
        </w:rPr>
        <w:t>»</w:t>
      </w:r>
      <w:r w:rsidR="00CD6677" w:rsidRPr="00FC6AED">
        <w:rPr>
          <w:lang w:val="uk-UA" w:eastAsia="uk-UA"/>
        </w:rPr>
        <w:t>, (Бердянськ, 1</w:t>
      </w:r>
      <w:r w:rsidR="00D765EA" w:rsidRPr="00FC6AED">
        <w:rPr>
          <w:lang w:val="uk-UA" w:eastAsia="uk-UA"/>
        </w:rPr>
        <w:t>–</w:t>
      </w:r>
      <w:r w:rsidR="00CD6677" w:rsidRPr="00FC6AED">
        <w:rPr>
          <w:lang w:val="uk-UA" w:eastAsia="uk-UA"/>
        </w:rPr>
        <w:t>10 квітня 2016);</w:t>
      </w:r>
      <w:r w:rsidR="00576115" w:rsidRPr="00FC6AED">
        <w:rPr>
          <w:lang w:val="uk-UA" w:eastAsia="uk-UA"/>
        </w:rPr>
        <w:t xml:space="preserve"> </w:t>
      </w:r>
      <w:r w:rsidR="00D765EA" w:rsidRPr="00FC6AED">
        <w:rPr>
          <w:lang w:val="uk-UA"/>
        </w:rPr>
        <w:t>«</w:t>
      </w:r>
      <w:r w:rsidR="00CD6677" w:rsidRPr="00FC6AED">
        <w:rPr>
          <w:lang w:val="uk-UA" w:eastAsia="uk-UA"/>
        </w:rPr>
        <w:t>Інформаційні технології: наука, техніка, технологія, освіта, здоров’я</w:t>
      </w:r>
      <w:r w:rsidR="00D765EA" w:rsidRPr="00FC6AED">
        <w:rPr>
          <w:lang w:val="uk-UA" w:eastAsia="uk-UA"/>
        </w:rPr>
        <w:t xml:space="preserve"> MicroCAD-2017</w:t>
      </w:r>
      <w:r w:rsidR="00D765EA" w:rsidRPr="00FC6AED">
        <w:rPr>
          <w:lang w:val="uk-UA"/>
        </w:rPr>
        <w:t>»</w:t>
      </w:r>
      <w:r w:rsidR="00CD6677" w:rsidRPr="00FC6AED">
        <w:rPr>
          <w:lang w:val="uk-UA" w:eastAsia="uk-UA"/>
        </w:rPr>
        <w:t xml:space="preserve"> (Харків, 17</w:t>
      </w:r>
      <w:r w:rsidR="00D765EA" w:rsidRPr="00FC6AED">
        <w:rPr>
          <w:lang w:val="uk-UA" w:eastAsia="uk-UA"/>
        </w:rPr>
        <w:t>–</w:t>
      </w:r>
      <w:r w:rsidR="00CD6677" w:rsidRPr="00FC6AED">
        <w:rPr>
          <w:lang w:val="uk-UA" w:eastAsia="uk-UA"/>
        </w:rPr>
        <w:t>19 травня 2017);</w:t>
      </w:r>
      <w:r w:rsidR="00576115" w:rsidRPr="00FC6AED">
        <w:rPr>
          <w:lang w:val="uk-UA" w:eastAsia="uk-UA"/>
        </w:rPr>
        <w:t xml:space="preserve"> </w:t>
      </w:r>
      <w:r w:rsidR="00D765EA" w:rsidRPr="00FC6AED">
        <w:rPr>
          <w:lang w:val="uk-UA"/>
        </w:rPr>
        <w:t>«</w:t>
      </w:r>
      <w:r w:rsidR="00CD6677" w:rsidRPr="00FC6AED">
        <w:rPr>
          <w:lang w:val="uk-UA" w:eastAsia="uk-UA"/>
        </w:rPr>
        <w:t>Проблеми соціально-економічного розвитку підприємств</w:t>
      </w:r>
      <w:r w:rsidR="00D765EA" w:rsidRPr="00FC6AED">
        <w:rPr>
          <w:lang w:val="uk-UA"/>
        </w:rPr>
        <w:t>»</w:t>
      </w:r>
      <w:r w:rsidR="00CD6677" w:rsidRPr="00FC6AED">
        <w:rPr>
          <w:lang w:val="uk-UA" w:eastAsia="uk-UA"/>
        </w:rPr>
        <w:t xml:space="preserve"> (Харків, 25</w:t>
      </w:r>
      <w:r w:rsidR="00D765EA" w:rsidRPr="00FC6AED">
        <w:rPr>
          <w:lang w:val="uk-UA" w:eastAsia="uk-UA"/>
        </w:rPr>
        <w:t>–</w:t>
      </w:r>
      <w:r w:rsidR="00CD6677" w:rsidRPr="00FC6AED">
        <w:rPr>
          <w:lang w:val="uk-UA" w:eastAsia="uk-UA"/>
        </w:rPr>
        <w:t>26 жовтня 2017);</w:t>
      </w:r>
      <w:r w:rsidR="00576115" w:rsidRPr="00FC6AED">
        <w:rPr>
          <w:lang w:val="uk-UA" w:eastAsia="uk-UA"/>
        </w:rPr>
        <w:t xml:space="preserve"> </w:t>
      </w:r>
      <w:r w:rsidR="00D765EA" w:rsidRPr="00FC6AED">
        <w:rPr>
          <w:shd w:val="clear" w:color="auto" w:fill="FFFFFF" w:themeFill="background1"/>
          <w:lang w:val="uk-UA"/>
        </w:rPr>
        <w:t>«</w:t>
      </w:r>
      <w:r w:rsidR="00CD6677" w:rsidRPr="00FC6AED">
        <w:rPr>
          <w:bCs/>
          <w:color w:val="000000"/>
          <w:shd w:val="clear" w:color="auto" w:fill="FFFFFF" w:themeFill="background1"/>
          <w:lang w:val="uk-UA"/>
        </w:rPr>
        <w:t>Економічне зростання: стратегія, напрями і пріоритети</w:t>
      </w:r>
      <w:r w:rsidR="00D765EA" w:rsidRPr="00FC6AED">
        <w:rPr>
          <w:shd w:val="clear" w:color="auto" w:fill="FFFFFF" w:themeFill="background1"/>
          <w:lang w:val="uk-UA"/>
        </w:rPr>
        <w:t>»</w:t>
      </w:r>
      <w:r w:rsidR="00CD6677" w:rsidRPr="00FC6AED">
        <w:rPr>
          <w:bCs/>
          <w:color w:val="000000"/>
          <w:shd w:val="clear" w:color="auto" w:fill="FFFFFF" w:themeFill="background1"/>
          <w:lang w:val="uk-UA"/>
        </w:rPr>
        <w:t xml:space="preserve"> (Запоріжжя 12 квітня 2018);</w:t>
      </w:r>
      <w:r w:rsidR="00CD6677" w:rsidRPr="00FC6AED">
        <w:rPr>
          <w:bCs/>
          <w:color w:val="000000"/>
          <w:shd w:val="clear" w:color="auto" w:fill="FFFFFF" w:themeFill="background1"/>
        </w:rPr>
        <w:t> </w:t>
      </w:r>
      <w:r w:rsidR="00AB6417" w:rsidRPr="00FC6AED">
        <w:rPr>
          <w:shd w:val="clear" w:color="auto" w:fill="FFFFFF" w:themeFill="background1"/>
          <w:lang w:val="uk-UA"/>
        </w:rPr>
        <w:t>«</w:t>
      </w:r>
      <w:r w:rsidR="00CD6677" w:rsidRPr="00FC6AED">
        <w:rPr>
          <w:shd w:val="clear" w:color="auto" w:fill="FFFFFF" w:themeFill="background1"/>
          <w:lang w:val="uk-UA"/>
        </w:rPr>
        <w:t>Інформаційні технології: наука, техніка, технологія, освіта, здоров’я</w:t>
      </w:r>
      <w:r w:rsidR="00D765EA" w:rsidRPr="00FC6AED">
        <w:rPr>
          <w:shd w:val="clear" w:color="auto" w:fill="FFFFFF" w:themeFill="background1"/>
          <w:lang w:val="uk-UA"/>
        </w:rPr>
        <w:t xml:space="preserve"> MicroCAD-2019</w:t>
      </w:r>
      <w:r w:rsidR="00AB6417" w:rsidRPr="00FC6AED">
        <w:rPr>
          <w:shd w:val="clear" w:color="auto" w:fill="FFFFFF" w:themeFill="background1"/>
          <w:lang w:val="uk-UA"/>
        </w:rPr>
        <w:t>»</w:t>
      </w:r>
      <w:r w:rsidR="00CD6677" w:rsidRPr="00FC6AED">
        <w:rPr>
          <w:shd w:val="clear" w:color="auto" w:fill="FFFFFF" w:themeFill="background1"/>
          <w:lang w:val="uk-UA"/>
        </w:rPr>
        <w:t xml:space="preserve"> (Харків, 16</w:t>
      </w:r>
      <w:r w:rsidR="00AB6417" w:rsidRPr="00FC6AED">
        <w:rPr>
          <w:shd w:val="clear" w:color="auto" w:fill="FFFFFF" w:themeFill="background1"/>
          <w:lang w:val="uk-UA" w:eastAsia="uk-UA"/>
        </w:rPr>
        <w:t>–</w:t>
      </w:r>
      <w:r w:rsidR="00CD6677" w:rsidRPr="00FC6AED">
        <w:rPr>
          <w:shd w:val="clear" w:color="auto" w:fill="FFFFFF" w:themeFill="background1"/>
          <w:lang w:val="uk-UA"/>
        </w:rPr>
        <w:t>18</w:t>
      </w:r>
      <w:r w:rsidR="00CD6677" w:rsidRPr="00FC6AED">
        <w:rPr>
          <w:lang w:val="uk-UA"/>
        </w:rPr>
        <w:t xml:space="preserve"> травня 2018);</w:t>
      </w:r>
      <w:r w:rsidR="00AB6417" w:rsidRPr="00FC6AED">
        <w:rPr>
          <w:lang w:val="uk-UA"/>
        </w:rPr>
        <w:t xml:space="preserve"> «</w:t>
      </w:r>
      <w:r w:rsidR="00CD6677" w:rsidRPr="00FC6AED">
        <w:rPr>
          <w:lang w:val="en-US"/>
        </w:rPr>
        <w:t>Konference</w:t>
      </w:r>
      <w:r w:rsidR="00CD6677" w:rsidRPr="00FC6AED">
        <w:rPr>
          <w:lang w:val="uk-UA"/>
        </w:rPr>
        <w:t xml:space="preserve"> </w:t>
      </w:r>
      <w:r w:rsidR="00CD6677" w:rsidRPr="00FC6AED">
        <w:rPr>
          <w:lang w:val="en-US"/>
        </w:rPr>
        <w:t>Efektivn</w:t>
      </w:r>
      <w:r w:rsidR="00CD6677" w:rsidRPr="00FC6AED">
        <w:rPr>
          <w:lang w:val="uk-UA"/>
        </w:rPr>
        <w:t xml:space="preserve">í </w:t>
      </w:r>
      <w:r w:rsidR="00CD6677" w:rsidRPr="00FC6AED">
        <w:rPr>
          <w:lang w:val="en-US"/>
        </w:rPr>
        <w:t>N</w:t>
      </w:r>
      <w:r w:rsidR="00CD6677" w:rsidRPr="00FC6AED">
        <w:rPr>
          <w:lang w:val="uk-UA"/>
        </w:rPr>
        <w:t>á</w:t>
      </w:r>
      <w:r w:rsidR="00CD6677" w:rsidRPr="00FC6AED">
        <w:rPr>
          <w:lang w:val="en-US"/>
        </w:rPr>
        <w:t>stroje</w:t>
      </w:r>
      <w:r w:rsidR="00CD6677" w:rsidRPr="00FC6AED">
        <w:rPr>
          <w:lang w:val="uk-UA"/>
        </w:rPr>
        <w:t xml:space="preserve"> </w:t>
      </w:r>
      <w:r w:rsidR="00CD6677" w:rsidRPr="00FC6AED">
        <w:rPr>
          <w:lang w:val="en-US"/>
        </w:rPr>
        <w:t>Modern</w:t>
      </w:r>
      <w:r w:rsidR="00CD6677" w:rsidRPr="00FC6AED">
        <w:rPr>
          <w:lang w:val="uk-UA"/>
        </w:rPr>
        <w:t>í</w:t>
      </w:r>
      <w:r w:rsidR="00CD6677" w:rsidRPr="00FC6AED">
        <w:rPr>
          <w:lang w:val="en-US"/>
        </w:rPr>
        <w:t>ch</w:t>
      </w:r>
      <w:r w:rsidR="00CD6677" w:rsidRPr="00FC6AED">
        <w:rPr>
          <w:lang w:val="uk-UA"/>
        </w:rPr>
        <w:t xml:space="preserve"> </w:t>
      </w:r>
      <w:r w:rsidR="00CD6677" w:rsidRPr="00FC6AED">
        <w:rPr>
          <w:lang w:val="en-US"/>
        </w:rPr>
        <w:t>V</w:t>
      </w:r>
      <w:r w:rsidR="00CD6677" w:rsidRPr="00FC6AED">
        <w:rPr>
          <w:lang w:val="uk-UA"/>
        </w:rPr>
        <w:t>ě</w:t>
      </w:r>
      <w:r w:rsidR="00CD6677" w:rsidRPr="00FC6AED">
        <w:rPr>
          <w:lang w:val="en-US"/>
        </w:rPr>
        <w:t>d</w:t>
      </w:r>
      <w:r w:rsidR="00CD6677" w:rsidRPr="00FC6AED">
        <w:rPr>
          <w:lang w:val="uk-UA"/>
        </w:rPr>
        <w:t xml:space="preserve"> – 2018</w:t>
      </w:r>
      <w:r w:rsidR="00AB6417" w:rsidRPr="00FC6AED">
        <w:rPr>
          <w:lang w:val="uk-UA"/>
        </w:rPr>
        <w:t>»</w:t>
      </w:r>
      <w:r w:rsidR="00CD6677" w:rsidRPr="00FC6AED">
        <w:rPr>
          <w:lang w:val="uk-UA"/>
        </w:rPr>
        <w:t xml:space="preserve"> (</w:t>
      </w:r>
      <w:r w:rsidR="00CD6677" w:rsidRPr="00FC6AED">
        <w:rPr>
          <w:lang w:val="en-US"/>
        </w:rPr>
        <w:t>Praha</w:t>
      </w:r>
      <w:r w:rsidR="00CD6677" w:rsidRPr="00FC6AED">
        <w:rPr>
          <w:lang w:val="uk-UA"/>
        </w:rPr>
        <w:t>, 22</w:t>
      </w:r>
      <w:r w:rsidR="00AB6417" w:rsidRPr="00FC6AED">
        <w:rPr>
          <w:lang w:val="uk-UA"/>
        </w:rPr>
        <w:t>–</w:t>
      </w:r>
      <w:r w:rsidR="00CD6677" w:rsidRPr="00FC6AED">
        <w:rPr>
          <w:lang w:val="uk-UA"/>
        </w:rPr>
        <w:t xml:space="preserve">30 </w:t>
      </w:r>
      <w:r w:rsidR="00CD6677" w:rsidRPr="00FC6AED">
        <w:rPr>
          <w:lang w:val="en-US"/>
        </w:rPr>
        <w:t>dubna</w:t>
      </w:r>
      <w:r w:rsidR="00CD6677" w:rsidRPr="00FC6AED">
        <w:rPr>
          <w:lang w:val="uk-UA"/>
        </w:rPr>
        <w:t xml:space="preserve"> 2018);</w:t>
      </w:r>
      <w:r w:rsidR="00576115" w:rsidRPr="00FC6AED">
        <w:rPr>
          <w:lang w:val="uk-UA"/>
        </w:rPr>
        <w:t xml:space="preserve"> </w:t>
      </w:r>
      <w:r w:rsidR="00AB6417" w:rsidRPr="00FC6AED">
        <w:rPr>
          <w:lang w:val="uk-UA"/>
        </w:rPr>
        <w:t>«</w:t>
      </w:r>
      <w:r w:rsidR="00CD6677" w:rsidRPr="00FC6AED">
        <w:rPr>
          <w:lang w:val="uk-UA"/>
        </w:rPr>
        <w:t>Сучасні проблеми моделювання соціально-економічних систем</w:t>
      </w:r>
      <w:r w:rsidR="00AB6417" w:rsidRPr="00FC6AED">
        <w:rPr>
          <w:lang w:val="uk-UA"/>
        </w:rPr>
        <w:t>»</w:t>
      </w:r>
      <w:r w:rsidR="00CD6677" w:rsidRPr="00FC6AED">
        <w:rPr>
          <w:lang w:val="uk-UA" w:eastAsia="uk-UA"/>
        </w:rPr>
        <w:t xml:space="preserve"> </w:t>
      </w:r>
      <w:r w:rsidR="00CD6677" w:rsidRPr="00FC6AED">
        <w:rPr>
          <w:lang w:val="uk-UA"/>
        </w:rPr>
        <w:t>(Харків, 5</w:t>
      </w:r>
      <w:r w:rsidR="00AB6417" w:rsidRPr="00FC6AED">
        <w:rPr>
          <w:lang w:val="uk-UA" w:eastAsia="uk-UA"/>
        </w:rPr>
        <w:t>–</w:t>
      </w:r>
      <w:r w:rsidR="00CD6677" w:rsidRPr="00FC6AED">
        <w:rPr>
          <w:lang w:val="uk-UA"/>
        </w:rPr>
        <w:t>6 квітня 2018);</w:t>
      </w:r>
      <w:r w:rsidR="00576115" w:rsidRPr="00FC6AED">
        <w:rPr>
          <w:lang w:val="uk-UA"/>
        </w:rPr>
        <w:t xml:space="preserve"> </w:t>
      </w:r>
      <w:r w:rsidR="00AB6417" w:rsidRPr="00FC6AED">
        <w:rPr>
          <w:lang w:val="uk-UA"/>
        </w:rPr>
        <w:t>«</w:t>
      </w:r>
      <w:r w:rsidR="00CD6677" w:rsidRPr="00FC6AED">
        <w:rPr>
          <w:lang w:val="uk-UA" w:eastAsia="uk-UA"/>
        </w:rPr>
        <w:t>Сучасні аспекти розвитку інформаційної економіки: зовнішні та внутрішні фактори впливу</w:t>
      </w:r>
      <w:r w:rsidR="00AB6417" w:rsidRPr="00FC6AED">
        <w:rPr>
          <w:lang w:val="uk-UA"/>
        </w:rPr>
        <w:t>»</w:t>
      </w:r>
      <w:r w:rsidR="00CD6677" w:rsidRPr="00FC6AED">
        <w:rPr>
          <w:lang w:val="uk-UA" w:eastAsia="uk-UA"/>
        </w:rPr>
        <w:t xml:space="preserve"> (м. Київ, 24 листопада 2018);</w:t>
      </w:r>
      <w:r w:rsidR="00576115" w:rsidRPr="00FC6AED">
        <w:rPr>
          <w:lang w:val="uk-UA" w:eastAsia="uk-UA"/>
        </w:rPr>
        <w:t xml:space="preserve"> </w:t>
      </w:r>
      <w:r w:rsidR="00AB6417" w:rsidRPr="00FC6AED">
        <w:rPr>
          <w:lang w:val="uk-UA"/>
        </w:rPr>
        <w:t>«</w:t>
      </w:r>
      <w:r w:rsidR="00CD6677" w:rsidRPr="00FC6AED">
        <w:rPr>
          <w:lang w:val="uk-UA" w:eastAsia="uk-UA"/>
        </w:rPr>
        <w:t>Підприємництво, торгівля: теоретичні підходи та практичні аспекти</w:t>
      </w:r>
      <w:r w:rsidR="00AB6417" w:rsidRPr="00FC6AED">
        <w:rPr>
          <w:lang w:val="uk-UA"/>
        </w:rPr>
        <w:t>»</w:t>
      </w:r>
      <w:r w:rsidR="00AB6417" w:rsidRPr="00FC6AED">
        <w:rPr>
          <w:lang w:val="uk-UA" w:eastAsia="uk-UA"/>
        </w:rPr>
        <w:t xml:space="preserve"> (м. </w:t>
      </w:r>
      <w:r w:rsidR="00CD6677" w:rsidRPr="00FC6AED">
        <w:rPr>
          <w:lang w:val="uk-UA" w:eastAsia="uk-UA"/>
        </w:rPr>
        <w:t>Старобільськ, 27–28 листопада 2018);</w:t>
      </w:r>
      <w:r w:rsidR="00576115" w:rsidRPr="00FC6AED">
        <w:rPr>
          <w:lang w:val="uk-UA" w:eastAsia="uk-UA"/>
        </w:rPr>
        <w:t xml:space="preserve"> </w:t>
      </w:r>
      <w:r w:rsidR="00AB6417" w:rsidRPr="00FC6AED">
        <w:rPr>
          <w:lang w:val="uk-UA"/>
        </w:rPr>
        <w:t>«</w:t>
      </w:r>
      <w:r w:rsidR="00CD6677" w:rsidRPr="00FC6AED">
        <w:rPr>
          <w:lang w:val="uk-UA" w:eastAsia="uk-UA"/>
        </w:rPr>
        <w:t>Проблеми соціально-економічного розвитку підприємств</w:t>
      </w:r>
      <w:r w:rsidR="00AB6417" w:rsidRPr="00FC6AED">
        <w:rPr>
          <w:lang w:val="uk-UA"/>
        </w:rPr>
        <w:t>»</w:t>
      </w:r>
      <w:r w:rsidR="00CD6677" w:rsidRPr="00FC6AED">
        <w:rPr>
          <w:lang w:val="uk-UA" w:eastAsia="uk-UA"/>
        </w:rPr>
        <w:t xml:space="preserve"> (Харків, 26</w:t>
      </w:r>
      <w:r w:rsidR="00AB6417" w:rsidRPr="00FC6AED">
        <w:rPr>
          <w:lang w:val="uk-UA" w:eastAsia="uk-UA"/>
        </w:rPr>
        <w:t>–</w:t>
      </w:r>
      <w:r w:rsidR="00CD6677" w:rsidRPr="00FC6AED">
        <w:rPr>
          <w:lang w:val="uk-UA" w:eastAsia="uk-UA"/>
        </w:rPr>
        <w:t>28 листопада 2018);</w:t>
      </w:r>
      <w:r w:rsidR="00D765EA" w:rsidRPr="00FC6AED">
        <w:rPr>
          <w:lang w:val="uk-UA" w:eastAsia="uk-UA"/>
        </w:rPr>
        <w:t xml:space="preserve"> </w:t>
      </w:r>
      <w:r w:rsidR="00AB6417" w:rsidRPr="00FC6AED">
        <w:rPr>
          <w:lang w:val="uk-UA"/>
        </w:rPr>
        <w:t>«</w:t>
      </w:r>
      <w:r w:rsidR="00CD6677" w:rsidRPr="00FC6AED">
        <w:rPr>
          <w:lang w:val="uk-UA" w:eastAsia="uk-UA"/>
        </w:rPr>
        <w:t>Інформаційні технології: наука, техніка, технологія, освіта, здоров’я</w:t>
      </w:r>
      <w:r w:rsidR="00AB6417" w:rsidRPr="00FC6AED">
        <w:rPr>
          <w:lang w:val="uk-UA"/>
        </w:rPr>
        <w:t>»</w:t>
      </w:r>
      <w:r w:rsidR="00CD6677" w:rsidRPr="00FC6AED">
        <w:rPr>
          <w:lang w:val="uk-UA" w:eastAsia="uk-UA"/>
        </w:rPr>
        <w:t xml:space="preserve"> (Харків, 15</w:t>
      </w:r>
      <w:r w:rsidR="00AB6417" w:rsidRPr="00FC6AED">
        <w:rPr>
          <w:lang w:val="uk-UA" w:eastAsia="uk-UA"/>
        </w:rPr>
        <w:t>–</w:t>
      </w:r>
      <w:r w:rsidR="00CD6677" w:rsidRPr="00FC6AED">
        <w:rPr>
          <w:lang w:val="uk-UA" w:eastAsia="uk-UA"/>
        </w:rPr>
        <w:t>17 травня 2019);</w:t>
      </w:r>
      <w:r w:rsidR="00D765EA" w:rsidRPr="00FC6AED">
        <w:rPr>
          <w:lang w:val="uk-UA" w:eastAsia="uk-UA"/>
        </w:rPr>
        <w:t xml:space="preserve"> </w:t>
      </w:r>
      <w:r w:rsidR="00AB6417" w:rsidRPr="00FC6AED">
        <w:rPr>
          <w:lang w:val="uk-UA"/>
        </w:rPr>
        <w:t>«</w:t>
      </w:r>
      <w:r w:rsidR="00CD6677" w:rsidRPr="00FC6AED">
        <w:rPr>
          <w:lang w:val="uk-UA" w:eastAsia="uk-UA"/>
        </w:rPr>
        <w:t>Проблеми соціально-економічного розвитку підприємств</w:t>
      </w:r>
      <w:r w:rsidR="00AB6417" w:rsidRPr="00FC6AED">
        <w:rPr>
          <w:lang w:val="uk-UA"/>
        </w:rPr>
        <w:t>»</w:t>
      </w:r>
      <w:r w:rsidR="00CD6677" w:rsidRPr="00FC6AED">
        <w:rPr>
          <w:lang w:val="uk-UA" w:eastAsia="uk-UA"/>
        </w:rPr>
        <w:t xml:space="preserve"> (Харків, 26</w:t>
      </w:r>
      <w:r w:rsidR="00AB6417" w:rsidRPr="00FC6AED">
        <w:rPr>
          <w:lang w:val="uk-UA" w:eastAsia="uk-UA"/>
        </w:rPr>
        <w:t>–</w:t>
      </w:r>
      <w:r w:rsidR="00CD6677" w:rsidRPr="00FC6AED">
        <w:rPr>
          <w:lang w:val="uk-UA" w:eastAsia="uk-UA"/>
        </w:rPr>
        <w:t>27 листопада 2019);</w:t>
      </w:r>
      <w:r w:rsidR="00AB6417" w:rsidRPr="00FC6AED">
        <w:rPr>
          <w:lang w:val="uk-UA" w:eastAsia="uk-UA"/>
        </w:rPr>
        <w:t xml:space="preserve"> </w:t>
      </w:r>
      <w:r w:rsidR="00D765EA" w:rsidRPr="00FC6AED">
        <w:rPr>
          <w:lang w:val="uk-UA" w:eastAsia="uk-UA"/>
        </w:rPr>
        <w:t>«Проблеми генезису економіки інтелектуально-інноваційного капіталу» (Київ, 26-27 березня 2020 р)</w:t>
      </w:r>
      <w:r w:rsidR="00AB6417" w:rsidRPr="00FC6AED">
        <w:rPr>
          <w:lang w:val="uk-UA" w:eastAsia="uk-UA"/>
        </w:rPr>
        <w:t>.</w:t>
      </w:r>
    </w:p>
    <w:p w:rsidR="00F306D7" w:rsidRPr="00FC6AED" w:rsidRDefault="00F306D7" w:rsidP="00E65355">
      <w:pPr>
        <w:pStyle w:val="1"/>
        <w:shd w:val="clear" w:color="auto" w:fill="FFFFFF" w:themeFill="background1"/>
        <w:spacing w:line="360" w:lineRule="auto"/>
        <w:ind w:firstLine="567"/>
        <w:jc w:val="both"/>
        <w:rPr>
          <w:rFonts w:ascii="Times New Roman" w:hAnsi="Times New Roman"/>
          <w:sz w:val="24"/>
          <w:szCs w:val="24"/>
          <w:lang w:val="uk-UA"/>
        </w:rPr>
      </w:pPr>
      <w:r w:rsidRPr="00FC6AED">
        <w:rPr>
          <w:rFonts w:ascii="Times New Roman" w:hAnsi="Times New Roman"/>
          <w:b/>
          <w:bCs/>
          <w:sz w:val="24"/>
          <w:szCs w:val="24"/>
          <w:lang w:val="uk-UA"/>
        </w:rPr>
        <w:t xml:space="preserve">Публікації. </w:t>
      </w:r>
      <w:r w:rsidRPr="00FC6AED">
        <w:rPr>
          <w:rFonts w:ascii="Times New Roman" w:hAnsi="Times New Roman"/>
          <w:sz w:val="24"/>
          <w:szCs w:val="24"/>
          <w:lang w:val="uk-UA"/>
        </w:rPr>
        <w:t xml:space="preserve">Положення та найвагоміші результати дисертаційної роботи опубліковано в </w:t>
      </w:r>
      <w:r w:rsidR="009118E7" w:rsidRPr="00FC6AED">
        <w:rPr>
          <w:rFonts w:ascii="Times New Roman" w:hAnsi="Times New Roman"/>
          <w:sz w:val="24"/>
          <w:szCs w:val="24"/>
          <w:lang w:val="uk-UA"/>
        </w:rPr>
        <w:t>7</w:t>
      </w:r>
      <w:r w:rsidR="00FC6AED">
        <w:rPr>
          <w:rFonts w:ascii="Times New Roman" w:hAnsi="Times New Roman"/>
          <w:sz w:val="24"/>
          <w:szCs w:val="24"/>
          <w:lang w:val="uk-UA"/>
        </w:rPr>
        <w:t>4</w:t>
      </w:r>
      <w:r w:rsidRPr="00FC6AED">
        <w:rPr>
          <w:rFonts w:ascii="Times New Roman" w:hAnsi="Times New Roman"/>
          <w:sz w:val="24"/>
          <w:szCs w:val="24"/>
          <w:lang w:val="uk-UA"/>
        </w:rPr>
        <w:t xml:space="preserve"> основних наукових роботах, загальний обсяг, що належить автору, становить 6</w:t>
      </w:r>
      <w:r w:rsidR="00941389" w:rsidRPr="00FC6AED">
        <w:rPr>
          <w:rFonts w:ascii="Times New Roman" w:hAnsi="Times New Roman"/>
          <w:sz w:val="24"/>
          <w:szCs w:val="24"/>
          <w:lang w:val="uk-UA"/>
        </w:rPr>
        <w:t>8</w:t>
      </w:r>
      <w:r w:rsidRPr="00FC6AED">
        <w:rPr>
          <w:rFonts w:ascii="Times New Roman" w:hAnsi="Times New Roman"/>
          <w:sz w:val="24"/>
          <w:szCs w:val="24"/>
          <w:lang w:val="uk-UA"/>
        </w:rPr>
        <w:t>,</w:t>
      </w:r>
      <w:r w:rsidR="00BE7AB4" w:rsidRPr="00FC6AED">
        <w:rPr>
          <w:rFonts w:ascii="Times New Roman" w:hAnsi="Times New Roman"/>
          <w:sz w:val="24"/>
          <w:szCs w:val="24"/>
          <w:lang w:val="uk-UA"/>
        </w:rPr>
        <w:t>8</w:t>
      </w:r>
      <w:r w:rsidRPr="00FC6AED">
        <w:rPr>
          <w:rFonts w:ascii="Times New Roman" w:hAnsi="Times New Roman"/>
          <w:sz w:val="24"/>
          <w:szCs w:val="24"/>
          <w:lang w:val="uk-UA"/>
        </w:rPr>
        <w:t xml:space="preserve"> ум.-друк. арк., серед них</w:t>
      </w:r>
      <w:r w:rsidR="00E53BE5" w:rsidRPr="00FC6AED">
        <w:rPr>
          <w:rFonts w:ascii="Times New Roman" w:hAnsi="Times New Roman"/>
          <w:sz w:val="24"/>
          <w:szCs w:val="24"/>
          <w:lang w:val="uk-UA"/>
        </w:rPr>
        <w:t xml:space="preserve"> –</w:t>
      </w:r>
      <w:r w:rsidRPr="00FC6AED">
        <w:rPr>
          <w:rFonts w:ascii="Times New Roman" w:hAnsi="Times New Roman"/>
          <w:sz w:val="24"/>
          <w:szCs w:val="24"/>
          <w:lang w:val="uk-UA"/>
        </w:rPr>
        <w:t xml:space="preserve"> 1 одноосібна монографія обсягом </w:t>
      </w:r>
      <w:r w:rsidR="00326891" w:rsidRPr="00FC6AED">
        <w:rPr>
          <w:rFonts w:ascii="Times New Roman" w:hAnsi="Times New Roman"/>
          <w:sz w:val="24"/>
          <w:szCs w:val="24"/>
          <w:lang w:val="uk-UA"/>
        </w:rPr>
        <w:t>28</w:t>
      </w:r>
      <w:r w:rsidRPr="00FC6AED">
        <w:rPr>
          <w:rFonts w:ascii="Times New Roman" w:hAnsi="Times New Roman"/>
          <w:sz w:val="24"/>
          <w:szCs w:val="24"/>
          <w:lang w:val="uk-UA"/>
        </w:rPr>
        <w:t xml:space="preserve"> ум.-друк. арк., </w:t>
      </w:r>
      <w:r w:rsidR="00326891" w:rsidRPr="00FC6AED">
        <w:rPr>
          <w:rFonts w:ascii="Times New Roman" w:hAnsi="Times New Roman"/>
          <w:sz w:val="24"/>
          <w:szCs w:val="24"/>
          <w:lang w:val="uk-UA"/>
        </w:rPr>
        <w:t>20</w:t>
      </w:r>
      <w:r w:rsidRPr="00FC6AED">
        <w:rPr>
          <w:rFonts w:ascii="Times New Roman" w:hAnsi="Times New Roman"/>
          <w:sz w:val="24"/>
          <w:szCs w:val="24"/>
          <w:lang w:val="uk-UA"/>
        </w:rPr>
        <w:t xml:space="preserve"> монографі</w:t>
      </w:r>
      <w:r w:rsidR="00326891" w:rsidRPr="00FC6AED">
        <w:rPr>
          <w:rFonts w:ascii="Times New Roman" w:hAnsi="Times New Roman"/>
          <w:sz w:val="24"/>
          <w:szCs w:val="24"/>
          <w:lang w:val="uk-UA"/>
        </w:rPr>
        <w:t>й</w:t>
      </w:r>
      <w:r w:rsidRPr="00FC6AED">
        <w:rPr>
          <w:rFonts w:ascii="Times New Roman" w:hAnsi="Times New Roman"/>
          <w:sz w:val="24"/>
          <w:szCs w:val="24"/>
          <w:lang w:val="uk-UA"/>
        </w:rPr>
        <w:t xml:space="preserve"> у співавторстві (</w:t>
      </w:r>
      <w:r w:rsidR="000648D3" w:rsidRPr="00FC6AED">
        <w:rPr>
          <w:rFonts w:ascii="Times New Roman" w:hAnsi="Times New Roman"/>
          <w:sz w:val="24"/>
          <w:szCs w:val="24"/>
          <w:lang w:val="uk-UA"/>
        </w:rPr>
        <w:t>особисто</w:t>
      </w:r>
      <w:r w:rsidRPr="00FC6AED">
        <w:rPr>
          <w:rFonts w:ascii="Times New Roman" w:hAnsi="Times New Roman"/>
          <w:sz w:val="24"/>
          <w:szCs w:val="24"/>
          <w:lang w:val="uk-UA"/>
        </w:rPr>
        <w:t xml:space="preserve"> автору належить </w:t>
      </w:r>
      <w:r w:rsidR="00085EBE" w:rsidRPr="00FC6AED">
        <w:rPr>
          <w:rFonts w:ascii="Times New Roman" w:hAnsi="Times New Roman"/>
          <w:sz w:val="24"/>
          <w:szCs w:val="24"/>
          <w:lang w:val="uk-UA"/>
        </w:rPr>
        <w:t>15</w:t>
      </w:r>
      <w:r w:rsidRPr="00FC6AED">
        <w:rPr>
          <w:rFonts w:ascii="Times New Roman" w:hAnsi="Times New Roman"/>
          <w:sz w:val="24"/>
          <w:szCs w:val="24"/>
          <w:lang w:val="uk-UA"/>
        </w:rPr>
        <w:t xml:space="preserve"> ум.-друк. арк.), </w:t>
      </w:r>
      <w:r w:rsidR="00326891" w:rsidRPr="00FC6AED">
        <w:rPr>
          <w:rFonts w:ascii="Times New Roman" w:hAnsi="Times New Roman"/>
          <w:sz w:val="24"/>
          <w:szCs w:val="24"/>
          <w:lang w:val="uk-UA"/>
        </w:rPr>
        <w:t>42</w:t>
      </w:r>
      <w:r w:rsidRPr="00FC6AED">
        <w:rPr>
          <w:rFonts w:ascii="Times New Roman" w:hAnsi="Times New Roman"/>
          <w:sz w:val="24"/>
          <w:szCs w:val="24"/>
          <w:lang w:val="uk-UA"/>
        </w:rPr>
        <w:t xml:space="preserve"> стат</w:t>
      </w:r>
      <w:r w:rsidR="00326891" w:rsidRPr="00FC6AED">
        <w:rPr>
          <w:rFonts w:ascii="Times New Roman" w:hAnsi="Times New Roman"/>
          <w:sz w:val="24"/>
          <w:szCs w:val="24"/>
          <w:lang w:val="uk-UA"/>
        </w:rPr>
        <w:t>ті</w:t>
      </w:r>
      <w:r w:rsidRPr="00FC6AED">
        <w:rPr>
          <w:rFonts w:ascii="Times New Roman" w:hAnsi="Times New Roman"/>
          <w:sz w:val="24"/>
          <w:szCs w:val="24"/>
          <w:lang w:val="uk-UA"/>
        </w:rPr>
        <w:t xml:space="preserve"> у наукових фахових виданнях, </w:t>
      </w:r>
      <w:r w:rsidR="00326891" w:rsidRPr="00FC6AED">
        <w:rPr>
          <w:rFonts w:ascii="Times New Roman" w:hAnsi="Times New Roman"/>
          <w:sz w:val="24"/>
          <w:szCs w:val="24"/>
          <w:lang w:val="uk-UA"/>
        </w:rPr>
        <w:t xml:space="preserve">з них 7 у виданнях, </w:t>
      </w:r>
      <w:r w:rsidR="00326891" w:rsidRPr="00FC6AED">
        <w:rPr>
          <w:rFonts w:ascii="Times New Roman" w:eastAsia="Calibri" w:hAnsi="Times New Roman"/>
          <w:spacing w:val="-8"/>
          <w:sz w:val="24"/>
          <w:szCs w:val="24"/>
          <w:lang w:val="uk-UA"/>
        </w:rPr>
        <w:t>які включені до наукометричних баз, зокрема Scopus або Web of Science Core Collection</w:t>
      </w:r>
      <w:r w:rsidR="00326891" w:rsidRPr="00FC6AED">
        <w:rPr>
          <w:rFonts w:ascii="Times New Roman" w:eastAsia="Calibri" w:hAnsi="Times New Roman"/>
          <w:b/>
          <w:i/>
          <w:spacing w:val="-8"/>
          <w:sz w:val="24"/>
          <w:szCs w:val="24"/>
          <w:lang w:val="uk-UA"/>
        </w:rPr>
        <w:t xml:space="preserve"> </w:t>
      </w:r>
      <w:r w:rsidR="00326891" w:rsidRPr="00FC6AED">
        <w:rPr>
          <w:rFonts w:ascii="Times New Roman" w:hAnsi="Times New Roman"/>
          <w:sz w:val="24"/>
          <w:szCs w:val="24"/>
          <w:lang w:val="uk-UA"/>
        </w:rPr>
        <w:t xml:space="preserve">, </w:t>
      </w:r>
      <w:r w:rsidRPr="00FC6AED">
        <w:rPr>
          <w:rFonts w:ascii="Times New Roman" w:hAnsi="Times New Roman"/>
          <w:sz w:val="24"/>
          <w:szCs w:val="24"/>
          <w:lang w:val="uk-UA"/>
        </w:rPr>
        <w:t>з яких автору належить 1</w:t>
      </w:r>
      <w:r w:rsidR="00225D2A" w:rsidRPr="00FC6AED">
        <w:rPr>
          <w:rFonts w:ascii="Times New Roman" w:hAnsi="Times New Roman"/>
          <w:sz w:val="24"/>
          <w:szCs w:val="24"/>
          <w:lang w:val="uk-UA"/>
        </w:rPr>
        <w:t>0</w:t>
      </w:r>
      <w:r w:rsidRPr="00FC6AED">
        <w:rPr>
          <w:rFonts w:ascii="Times New Roman" w:hAnsi="Times New Roman"/>
          <w:sz w:val="24"/>
          <w:szCs w:val="24"/>
          <w:lang w:val="uk-UA"/>
        </w:rPr>
        <w:t>,</w:t>
      </w:r>
      <w:r w:rsidR="00BE7AB4" w:rsidRPr="00FC6AED">
        <w:rPr>
          <w:rFonts w:ascii="Times New Roman" w:hAnsi="Times New Roman"/>
          <w:sz w:val="24"/>
          <w:szCs w:val="24"/>
          <w:lang w:val="uk-UA"/>
        </w:rPr>
        <w:t>0</w:t>
      </w:r>
      <w:r w:rsidR="00225D2A" w:rsidRPr="00FC6AED">
        <w:rPr>
          <w:rFonts w:ascii="Times New Roman" w:hAnsi="Times New Roman"/>
          <w:sz w:val="24"/>
          <w:szCs w:val="24"/>
          <w:lang w:val="uk-UA"/>
        </w:rPr>
        <w:t>3</w:t>
      </w:r>
      <w:r w:rsidRPr="00FC6AED">
        <w:rPr>
          <w:rFonts w:ascii="Times New Roman" w:hAnsi="Times New Roman"/>
          <w:sz w:val="24"/>
          <w:szCs w:val="24"/>
          <w:lang w:val="uk-UA"/>
        </w:rPr>
        <w:t xml:space="preserve"> ум.-друк. арк., </w:t>
      </w:r>
      <w:r w:rsidR="00326891" w:rsidRPr="00FC6AED">
        <w:rPr>
          <w:rFonts w:ascii="Times New Roman" w:hAnsi="Times New Roman"/>
          <w:sz w:val="24"/>
          <w:szCs w:val="24"/>
          <w:lang w:val="uk-UA"/>
        </w:rPr>
        <w:t>26</w:t>
      </w:r>
      <w:r w:rsidRPr="00FC6AED">
        <w:rPr>
          <w:rFonts w:ascii="Times New Roman" w:hAnsi="Times New Roman"/>
          <w:sz w:val="24"/>
          <w:szCs w:val="24"/>
          <w:lang w:val="uk-UA"/>
        </w:rPr>
        <w:t xml:space="preserve"> тез та матеріалів конференцій, авторський внесок – 2,</w:t>
      </w:r>
      <w:r w:rsidR="007B00D5" w:rsidRPr="00FC6AED">
        <w:rPr>
          <w:rFonts w:ascii="Times New Roman" w:hAnsi="Times New Roman"/>
          <w:sz w:val="24"/>
          <w:szCs w:val="24"/>
          <w:lang w:val="uk-UA"/>
        </w:rPr>
        <w:t>28</w:t>
      </w:r>
      <w:r w:rsidRPr="00FC6AED">
        <w:rPr>
          <w:rFonts w:ascii="Times New Roman" w:hAnsi="Times New Roman"/>
          <w:sz w:val="24"/>
          <w:szCs w:val="24"/>
          <w:lang w:val="uk-UA"/>
        </w:rPr>
        <w:t xml:space="preserve"> ум.-друк. арк.</w:t>
      </w:r>
      <w:r w:rsidR="001D2149" w:rsidRPr="00FC6AED">
        <w:rPr>
          <w:rFonts w:ascii="Times New Roman" w:hAnsi="Times New Roman"/>
          <w:sz w:val="24"/>
          <w:szCs w:val="24"/>
          <w:lang w:val="uk-UA"/>
        </w:rPr>
        <w:t xml:space="preserve"> Окремо матеріали досліджень представлено в</w:t>
      </w:r>
      <w:r w:rsidR="00A9384E" w:rsidRPr="00FC6AED">
        <w:rPr>
          <w:rFonts w:ascii="Times New Roman" w:hAnsi="Times New Roman"/>
          <w:sz w:val="24"/>
          <w:szCs w:val="24"/>
          <w:lang w:val="uk-UA"/>
        </w:rPr>
        <w:t xml:space="preserve"> </w:t>
      </w:r>
      <w:r w:rsidR="001D2149" w:rsidRPr="00FC6AED">
        <w:rPr>
          <w:rFonts w:ascii="Times New Roman" w:hAnsi="Times New Roman"/>
          <w:sz w:val="24"/>
          <w:szCs w:val="24"/>
          <w:lang w:val="uk-UA"/>
        </w:rPr>
        <w:t>п’яти</w:t>
      </w:r>
      <w:r w:rsidR="004E49CC" w:rsidRPr="00FC6AED">
        <w:rPr>
          <w:rFonts w:ascii="Times New Roman" w:hAnsi="Times New Roman"/>
          <w:sz w:val="24"/>
          <w:szCs w:val="24"/>
          <w:lang w:val="uk-UA"/>
        </w:rPr>
        <w:t xml:space="preserve"> </w:t>
      </w:r>
      <w:r w:rsidR="00A9384E" w:rsidRPr="00FC6AED">
        <w:rPr>
          <w:rFonts w:ascii="Times New Roman" w:hAnsi="Times New Roman"/>
          <w:sz w:val="24"/>
          <w:szCs w:val="24"/>
          <w:lang w:val="uk-UA"/>
        </w:rPr>
        <w:t xml:space="preserve"> навчальних посібник</w:t>
      </w:r>
      <w:r w:rsidR="001D2149" w:rsidRPr="00FC6AED">
        <w:rPr>
          <w:rFonts w:ascii="Times New Roman" w:hAnsi="Times New Roman"/>
          <w:sz w:val="24"/>
          <w:szCs w:val="24"/>
          <w:lang w:val="uk-UA"/>
        </w:rPr>
        <w:t>ах</w:t>
      </w:r>
      <w:r w:rsidR="00225D2A" w:rsidRPr="00FC6AED">
        <w:rPr>
          <w:rFonts w:ascii="Times New Roman" w:hAnsi="Times New Roman"/>
          <w:sz w:val="24"/>
          <w:szCs w:val="24"/>
          <w:lang w:val="uk-UA"/>
        </w:rPr>
        <w:t xml:space="preserve"> </w:t>
      </w:r>
      <w:r w:rsidR="00A9384E" w:rsidRPr="00FC6AED">
        <w:rPr>
          <w:rFonts w:ascii="Times New Roman" w:hAnsi="Times New Roman"/>
          <w:sz w:val="24"/>
          <w:szCs w:val="24"/>
          <w:lang w:val="uk-UA"/>
        </w:rPr>
        <w:t xml:space="preserve">у співавторстві (обсяг авторського внеску – </w:t>
      </w:r>
      <w:r w:rsidR="007B00D5" w:rsidRPr="00FC6AED">
        <w:rPr>
          <w:rFonts w:ascii="Times New Roman" w:hAnsi="Times New Roman"/>
          <w:sz w:val="24"/>
          <w:szCs w:val="24"/>
          <w:lang w:val="uk-UA"/>
        </w:rPr>
        <w:t>10,49</w:t>
      </w:r>
      <w:r w:rsidR="00A9384E" w:rsidRPr="00FC6AED">
        <w:rPr>
          <w:rFonts w:ascii="Times New Roman" w:hAnsi="Times New Roman"/>
          <w:sz w:val="24"/>
          <w:szCs w:val="24"/>
          <w:lang w:val="uk-UA"/>
        </w:rPr>
        <w:t xml:space="preserve"> ум.-друк. арк.).</w:t>
      </w:r>
      <w:r w:rsidRPr="00FC6AED">
        <w:rPr>
          <w:rFonts w:ascii="Times New Roman" w:hAnsi="Times New Roman"/>
          <w:sz w:val="24"/>
          <w:szCs w:val="24"/>
          <w:lang w:val="uk-UA"/>
        </w:rPr>
        <w:t xml:space="preserve"> </w:t>
      </w:r>
    </w:p>
    <w:p w:rsidR="005C4E4E" w:rsidRPr="00FC6AED" w:rsidRDefault="00F306D7" w:rsidP="00E65355">
      <w:pPr>
        <w:widowControl w:val="0"/>
        <w:shd w:val="clear" w:color="auto" w:fill="FFFFFF" w:themeFill="background1"/>
        <w:spacing w:line="360" w:lineRule="auto"/>
        <w:ind w:firstLine="567"/>
        <w:jc w:val="both"/>
        <w:rPr>
          <w:bCs/>
          <w:lang w:val="uk-UA"/>
        </w:rPr>
      </w:pPr>
      <w:r w:rsidRPr="00FC6AED">
        <w:rPr>
          <w:b/>
          <w:lang w:val="uk-UA"/>
        </w:rPr>
        <w:t>Структура та обсяг дисертації.</w:t>
      </w:r>
      <w:r w:rsidRPr="00FC6AED">
        <w:rPr>
          <w:bCs/>
          <w:lang w:val="uk-UA"/>
        </w:rPr>
        <w:t xml:space="preserve"> </w:t>
      </w:r>
      <w:r w:rsidR="00286052" w:rsidRPr="00FC6AED">
        <w:rPr>
          <w:bCs/>
          <w:lang w:val="uk-UA"/>
        </w:rPr>
        <w:t xml:space="preserve">Робота складається з вступу, </w:t>
      </w:r>
      <w:r w:rsidR="004B2863" w:rsidRPr="00FC6AED">
        <w:rPr>
          <w:bCs/>
          <w:lang w:val="uk-UA"/>
        </w:rPr>
        <w:t xml:space="preserve">п’яти </w:t>
      </w:r>
      <w:r w:rsidR="00286052" w:rsidRPr="00FC6AED">
        <w:rPr>
          <w:bCs/>
          <w:lang w:val="uk-UA"/>
        </w:rPr>
        <w:t>розділів, висновків, списку використаних джерел</w:t>
      </w:r>
      <w:r w:rsidR="004B2863" w:rsidRPr="00FC6AED">
        <w:rPr>
          <w:bCs/>
          <w:lang w:val="uk-UA"/>
        </w:rPr>
        <w:t xml:space="preserve"> (</w:t>
      </w:r>
      <w:r w:rsidR="00286052" w:rsidRPr="00FC6AED">
        <w:rPr>
          <w:bCs/>
          <w:lang w:val="uk-UA"/>
        </w:rPr>
        <w:t>3</w:t>
      </w:r>
      <w:r w:rsidR="00B023CE" w:rsidRPr="00FC6AED">
        <w:rPr>
          <w:bCs/>
          <w:lang w:val="uk-UA"/>
        </w:rPr>
        <w:t>28</w:t>
      </w:r>
      <w:r w:rsidR="00286052" w:rsidRPr="00FC6AED">
        <w:rPr>
          <w:bCs/>
          <w:lang w:val="uk-UA"/>
        </w:rPr>
        <w:t xml:space="preserve"> найменувань на 30 сторінках</w:t>
      </w:r>
      <w:r w:rsidR="004B2863" w:rsidRPr="00FC6AED">
        <w:rPr>
          <w:bCs/>
          <w:lang w:val="uk-UA"/>
        </w:rPr>
        <w:t>)</w:t>
      </w:r>
      <w:r w:rsidR="00286052" w:rsidRPr="00FC6AED">
        <w:rPr>
          <w:bCs/>
          <w:lang w:val="uk-UA"/>
        </w:rPr>
        <w:t xml:space="preserve">, </w:t>
      </w:r>
      <w:r w:rsidR="004B2863" w:rsidRPr="00FC6AED">
        <w:rPr>
          <w:bCs/>
          <w:lang w:val="uk-UA"/>
        </w:rPr>
        <w:t>3</w:t>
      </w:r>
      <w:r w:rsidR="00286052" w:rsidRPr="00FC6AED">
        <w:rPr>
          <w:bCs/>
          <w:lang w:val="uk-UA"/>
        </w:rPr>
        <w:t xml:space="preserve"> додатків на 1</w:t>
      </w:r>
      <w:r w:rsidR="00A76799" w:rsidRPr="00FC6AED">
        <w:rPr>
          <w:bCs/>
          <w:lang w:val="uk-UA"/>
        </w:rPr>
        <w:t>7</w:t>
      </w:r>
      <w:r w:rsidR="00286052" w:rsidRPr="00FC6AED">
        <w:rPr>
          <w:bCs/>
          <w:lang w:val="uk-UA"/>
        </w:rPr>
        <w:t xml:space="preserve"> сторінках. Матеріали дисертації проілюстровано 97 рисунками та 69 таблицями, </w:t>
      </w:r>
      <w:r w:rsidR="004C1FAA" w:rsidRPr="00FC6AED">
        <w:rPr>
          <w:bCs/>
          <w:lang w:val="uk-UA"/>
        </w:rPr>
        <w:t>серед них –</w:t>
      </w:r>
      <w:r w:rsidR="00286052" w:rsidRPr="00FC6AED">
        <w:rPr>
          <w:bCs/>
          <w:lang w:val="uk-UA"/>
        </w:rPr>
        <w:t xml:space="preserve"> ті, що займають повні сторінки </w:t>
      </w:r>
      <w:r w:rsidR="004B2863" w:rsidRPr="00FC6AED">
        <w:rPr>
          <w:bCs/>
          <w:lang w:val="uk-UA"/>
        </w:rPr>
        <w:t>1</w:t>
      </w:r>
      <w:r w:rsidR="00B023CE" w:rsidRPr="00FC6AED">
        <w:rPr>
          <w:bCs/>
          <w:lang w:val="uk-UA"/>
        </w:rPr>
        <w:t>7</w:t>
      </w:r>
      <w:r w:rsidR="00286052" w:rsidRPr="00FC6AED">
        <w:rPr>
          <w:bCs/>
          <w:lang w:val="uk-UA"/>
        </w:rPr>
        <w:t xml:space="preserve"> та </w:t>
      </w:r>
      <w:r w:rsidR="004B2863" w:rsidRPr="00FC6AED">
        <w:rPr>
          <w:bCs/>
          <w:lang w:val="uk-UA"/>
        </w:rPr>
        <w:t>13</w:t>
      </w:r>
      <w:r w:rsidR="00286052" w:rsidRPr="00FC6AED">
        <w:rPr>
          <w:bCs/>
          <w:lang w:val="uk-UA"/>
        </w:rPr>
        <w:t xml:space="preserve"> відповідно.</w:t>
      </w:r>
      <w:r w:rsidR="004B2863" w:rsidRPr="00FC6AED">
        <w:rPr>
          <w:bCs/>
          <w:lang w:val="uk-UA"/>
        </w:rPr>
        <w:t xml:space="preserve"> Основний текст дисертації викладено на 3</w:t>
      </w:r>
      <w:r w:rsidR="00B023CE" w:rsidRPr="00FC6AED">
        <w:rPr>
          <w:bCs/>
          <w:lang w:val="uk-UA"/>
        </w:rPr>
        <w:t>56</w:t>
      </w:r>
      <w:r w:rsidR="004B2863" w:rsidRPr="00FC6AED">
        <w:rPr>
          <w:bCs/>
          <w:lang w:val="uk-UA"/>
        </w:rPr>
        <w:t xml:space="preserve"> сторінках.</w:t>
      </w:r>
    </w:p>
    <w:p w:rsidR="005C4E4E" w:rsidRPr="00FC6AED" w:rsidRDefault="005C4E4E" w:rsidP="00E65355">
      <w:pPr>
        <w:widowControl w:val="0"/>
        <w:shd w:val="clear" w:color="auto" w:fill="FFFFFF" w:themeFill="background1"/>
        <w:spacing w:line="360" w:lineRule="auto"/>
        <w:ind w:firstLine="567"/>
        <w:jc w:val="both"/>
        <w:rPr>
          <w:bCs/>
          <w:lang w:val="uk-UA"/>
        </w:rPr>
      </w:pPr>
    </w:p>
    <w:p w:rsidR="00F306D7" w:rsidRPr="00FC6AED" w:rsidRDefault="00F306D7" w:rsidP="00E65355">
      <w:pPr>
        <w:widowControl w:val="0"/>
        <w:spacing w:line="360" w:lineRule="auto"/>
        <w:ind w:firstLine="709"/>
        <w:jc w:val="center"/>
        <w:rPr>
          <w:b/>
          <w:bCs/>
          <w:lang w:val="uk-UA"/>
        </w:rPr>
      </w:pPr>
      <w:r w:rsidRPr="00FC6AED">
        <w:rPr>
          <w:b/>
          <w:bCs/>
          <w:lang w:val="uk-UA"/>
        </w:rPr>
        <w:t>ОСНОВНИЙ ЗМІСТ РОБОТИ</w:t>
      </w:r>
    </w:p>
    <w:p w:rsidR="00F306D7" w:rsidRPr="00FC6AED" w:rsidRDefault="00F306D7" w:rsidP="00E65355">
      <w:pPr>
        <w:widowControl w:val="0"/>
        <w:spacing w:line="360" w:lineRule="auto"/>
        <w:ind w:firstLine="709"/>
        <w:jc w:val="center"/>
        <w:rPr>
          <w:b/>
          <w:bCs/>
          <w:lang w:val="uk-UA"/>
        </w:rPr>
      </w:pPr>
    </w:p>
    <w:p w:rsidR="00F306D7" w:rsidRPr="00FC6AED" w:rsidRDefault="00F306D7" w:rsidP="00E65355">
      <w:pPr>
        <w:widowControl w:val="0"/>
        <w:shd w:val="clear" w:color="auto" w:fill="FFFFFF" w:themeFill="background1"/>
        <w:spacing w:line="360" w:lineRule="auto"/>
        <w:ind w:firstLine="709"/>
        <w:jc w:val="both"/>
        <w:rPr>
          <w:lang w:val="uk-UA"/>
        </w:rPr>
      </w:pPr>
      <w:r w:rsidRPr="00FC6AED">
        <w:rPr>
          <w:bCs/>
          <w:lang w:val="uk-UA"/>
        </w:rPr>
        <w:t>У</w:t>
      </w:r>
      <w:r w:rsidRPr="00FC6AED">
        <w:rPr>
          <w:b/>
          <w:bCs/>
          <w:lang w:val="uk-UA"/>
        </w:rPr>
        <w:t xml:space="preserve"> вступі</w:t>
      </w:r>
      <w:r w:rsidRPr="00FC6AED">
        <w:rPr>
          <w:lang w:val="uk-UA"/>
        </w:rPr>
        <w:t xml:space="preserve"> дано загальну характеристику дисертаційної роботи, обґрунтовано вибір теми та її актуальність, визначено мету, </w:t>
      </w:r>
      <w:r w:rsidR="007638F9" w:rsidRPr="00FC6AED">
        <w:rPr>
          <w:lang w:val="uk-UA"/>
        </w:rPr>
        <w:t>завдання</w:t>
      </w:r>
      <w:r w:rsidRPr="00FC6AED">
        <w:rPr>
          <w:lang w:val="uk-UA"/>
        </w:rPr>
        <w:t xml:space="preserve">, об’єкт, предмет, методи дослідження, охарактеризовано наукову новизну </w:t>
      </w:r>
      <w:r w:rsidR="002832BE" w:rsidRPr="00FC6AED">
        <w:rPr>
          <w:lang w:val="uk-UA"/>
        </w:rPr>
        <w:t>й</w:t>
      </w:r>
      <w:r w:rsidRPr="00FC6AED">
        <w:rPr>
          <w:lang w:val="uk-UA"/>
        </w:rPr>
        <w:t xml:space="preserve"> практичне значення, наведено дані щодо апробації одержаних результатів та їх опублікування.</w:t>
      </w:r>
    </w:p>
    <w:p w:rsidR="00F306D7" w:rsidRPr="00FC6AED" w:rsidRDefault="00F306D7" w:rsidP="00E65355">
      <w:pPr>
        <w:widowControl w:val="0"/>
        <w:shd w:val="clear" w:color="auto" w:fill="FFFFFF" w:themeFill="background1"/>
        <w:spacing w:line="360" w:lineRule="auto"/>
        <w:ind w:firstLine="709"/>
        <w:jc w:val="both"/>
        <w:rPr>
          <w:lang w:val="uk-UA"/>
        </w:rPr>
      </w:pPr>
      <w:r w:rsidRPr="00FC6AED">
        <w:rPr>
          <w:bCs/>
          <w:lang w:val="uk-UA"/>
        </w:rPr>
        <w:t>У</w:t>
      </w:r>
      <w:r w:rsidRPr="00FC6AED">
        <w:rPr>
          <w:b/>
          <w:bCs/>
          <w:lang w:val="uk-UA"/>
        </w:rPr>
        <w:t xml:space="preserve"> першому розділі – </w:t>
      </w:r>
      <w:r w:rsidR="00C95976" w:rsidRPr="00FC6AED">
        <w:rPr>
          <w:b/>
          <w:bCs/>
          <w:lang w:val="uk-UA"/>
        </w:rPr>
        <w:t>"</w:t>
      </w:r>
      <w:r w:rsidR="00121039" w:rsidRPr="00FC6AED">
        <w:rPr>
          <w:b/>
          <w:lang w:val="uk-UA"/>
        </w:rPr>
        <w:t xml:space="preserve">Теоретичні аспекти моделювання складних ієрархічних систем в </w:t>
      </w:r>
      <w:r w:rsidR="00121039" w:rsidRPr="00FC6AED">
        <w:rPr>
          <w:b/>
          <w:lang w:val="uk-UA"/>
        </w:rPr>
        <w:lastRenderedPageBreak/>
        <w:t>економіці щодо розбудови економ</w:t>
      </w:r>
      <w:r w:rsidR="0089278B" w:rsidRPr="00FC6AED">
        <w:rPr>
          <w:b/>
          <w:lang w:val="uk-UA"/>
        </w:rPr>
        <w:t>і</w:t>
      </w:r>
      <w:r w:rsidR="00121039" w:rsidRPr="00FC6AED">
        <w:rPr>
          <w:b/>
          <w:lang w:val="uk-UA"/>
        </w:rPr>
        <w:t xml:space="preserve">ки </w:t>
      </w:r>
      <w:r w:rsidR="0089278B" w:rsidRPr="00FC6AED">
        <w:rPr>
          <w:b/>
          <w:lang w:val="uk-UA"/>
        </w:rPr>
        <w:t>інтелекту</w:t>
      </w:r>
      <w:r w:rsidR="00C95976" w:rsidRPr="00FC6AED">
        <w:rPr>
          <w:b/>
          <w:bCs/>
          <w:lang w:val="uk-UA"/>
        </w:rPr>
        <w:t>"</w:t>
      </w:r>
      <w:r w:rsidR="00C95976" w:rsidRPr="00FC6AED">
        <w:rPr>
          <w:lang w:val="uk-UA"/>
        </w:rPr>
        <w:t xml:space="preserve"> </w:t>
      </w:r>
      <w:r w:rsidRPr="00FC6AED">
        <w:rPr>
          <w:lang w:val="uk-UA"/>
        </w:rPr>
        <w:t>–  проведено дослідження стратегічних ініціатив України щодо побудови ринкової економіки, уточнено класифікаці</w:t>
      </w:r>
      <w:r w:rsidR="000D54AF" w:rsidRPr="00FC6AED">
        <w:rPr>
          <w:lang w:val="uk-UA"/>
        </w:rPr>
        <w:t>ю</w:t>
      </w:r>
      <w:r w:rsidRPr="00FC6AED">
        <w:rPr>
          <w:lang w:val="uk-UA"/>
        </w:rPr>
        <w:t xml:space="preserve"> трансформаційних етапів її розвитку, визначено комп</w:t>
      </w:r>
      <w:r w:rsidR="001C49C6" w:rsidRPr="00FC6AED">
        <w:rPr>
          <w:lang w:val="uk-UA"/>
        </w:rPr>
        <w:t>-</w:t>
      </w:r>
      <w:r w:rsidRPr="00FC6AED">
        <w:rPr>
          <w:lang w:val="uk-UA"/>
        </w:rPr>
        <w:t xml:space="preserve">лекс суперечностей процесу розвитку підприємств та обґрунтовано існування проблеми управління їх розвитком, виділено основні складові </w:t>
      </w:r>
      <w:r w:rsidR="0027400A" w:rsidRPr="00FC6AED">
        <w:rPr>
          <w:lang w:val="uk-UA"/>
        </w:rPr>
        <w:t xml:space="preserve">цього </w:t>
      </w:r>
      <w:r w:rsidRPr="00FC6AED">
        <w:rPr>
          <w:lang w:val="uk-UA"/>
        </w:rPr>
        <w:t xml:space="preserve">процесу. </w:t>
      </w:r>
    </w:p>
    <w:p w:rsidR="00F306D7" w:rsidRPr="00FC6AED" w:rsidRDefault="00F306D7" w:rsidP="00E65355">
      <w:pPr>
        <w:widowControl w:val="0"/>
        <w:spacing w:line="360" w:lineRule="auto"/>
        <w:ind w:firstLine="709"/>
        <w:jc w:val="both"/>
        <w:rPr>
          <w:lang w:val="uk-UA"/>
        </w:rPr>
      </w:pPr>
      <w:r w:rsidRPr="00FC6AED">
        <w:rPr>
          <w:lang w:val="uk-UA"/>
        </w:rPr>
        <w:t xml:space="preserve">Центральним питанням, з яким </w:t>
      </w:r>
      <w:r w:rsidR="002832BE" w:rsidRPr="00FC6AED">
        <w:rPr>
          <w:lang w:val="uk-UA"/>
        </w:rPr>
        <w:t>стика</w:t>
      </w:r>
      <w:r w:rsidRPr="00FC6AED">
        <w:rPr>
          <w:lang w:val="uk-UA"/>
        </w:rPr>
        <w:t xml:space="preserve">ються всі країни, що розвиваються, є вибір загальної спрямованості розвитку. Проведений аналіз показав, що одним </w:t>
      </w:r>
      <w:r w:rsidR="002832BE" w:rsidRPr="00FC6AED">
        <w:rPr>
          <w:lang w:val="uk-UA"/>
        </w:rPr>
        <w:t>і</w:t>
      </w:r>
      <w:r w:rsidRPr="00FC6AED">
        <w:rPr>
          <w:lang w:val="uk-UA"/>
        </w:rPr>
        <w:t>з перших стратегічних маневрів, який виконал</w:t>
      </w:r>
      <w:r w:rsidR="001C49C6" w:rsidRPr="00FC6AED">
        <w:rPr>
          <w:lang w:val="uk-UA"/>
        </w:rPr>
        <w:t>а</w:t>
      </w:r>
      <w:r w:rsidRPr="00FC6AED">
        <w:rPr>
          <w:lang w:val="uk-UA"/>
        </w:rPr>
        <w:t xml:space="preserve"> Україна, став вибір зовнішньо-орієнтованої стратегії </w:t>
      </w:r>
      <w:r w:rsidR="002832BE" w:rsidRPr="00FC6AED">
        <w:rPr>
          <w:lang w:val="uk-UA"/>
        </w:rPr>
        <w:t>й</w:t>
      </w:r>
      <w:r w:rsidRPr="00FC6AED">
        <w:rPr>
          <w:lang w:val="uk-UA"/>
        </w:rPr>
        <w:t xml:space="preserve"> експортно</w:t>
      </w:r>
      <w:r w:rsidR="002832BE" w:rsidRPr="00FC6AED">
        <w:rPr>
          <w:lang w:val="uk-UA"/>
        </w:rPr>
        <w:t xml:space="preserve"> </w:t>
      </w:r>
      <w:r w:rsidRPr="00FC6AED">
        <w:rPr>
          <w:lang w:val="uk-UA"/>
        </w:rPr>
        <w:t xml:space="preserve">орієнтованої моделі розвитку країни, основними умовами яких була широка лібералізація економіки </w:t>
      </w:r>
      <w:r w:rsidR="002832BE" w:rsidRPr="00FC6AED">
        <w:rPr>
          <w:lang w:val="uk-UA"/>
        </w:rPr>
        <w:t>й</w:t>
      </w:r>
      <w:r w:rsidRPr="00FC6AED">
        <w:rPr>
          <w:lang w:val="uk-UA"/>
        </w:rPr>
        <w:t xml:space="preserve"> відкриття внутрішнього ринку. Доцільність такого вибору обґрунтовувалася необхідністю відновлення товарообміну в країні, створенням вільного ринку споживчих товарів, зниженням ваги «зайвої» грошової маси. Однак дан</w:t>
      </w:r>
      <w:r w:rsidR="00D74DDB" w:rsidRPr="00FC6AED">
        <w:rPr>
          <w:lang w:val="uk-UA"/>
        </w:rPr>
        <w:t>і</w:t>
      </w:r>
      <w:r w:rsidRPr="00FC6AED">
        <w:rPr>
          <w:lang w:val="uk-UA"/>
        </w:rPr>
        <w:t xml:space="preserve"> стратегічн</w:t>
      </w:r>
      <w:r w:rsidR="00D74DDB" w:rsidRPr="00FC6AED">
        <w:rPr>
          <w:lang w:val="uk-UA"/>
        </w:rPr>
        <w:t>і</w:t>
      </w:r>
      <w:r w:rsidRPr="00FC6AED">
        <w:rPr>
          <w:lang w:val="uk-UA"/>
        </w:rPr>
        <w:t xml:space="preserve"> ініціатив</w:t>
      </w:r>
      <w:r w:rsidR="00D74DDB" w:rsidRPr="00FC6AED">
        <w:rPr>
          <w:lang w:val="uk-UA"/>
        </w:rPr>
        <w:t>и</w:t>
      </w:r>
      <w:r w:rsidRPr="00FC6AED">
        <w:rPr>
          <w:lang w:val="uk-UA"/>
        </w:rPr>
        <w:t xml:space="preserve"> виявили всі </w:t>
      </w:r>
      <w:r w:rsidR="0027400A" w:rsidRPr="00FC6AED">
        <w:rPr>
          <w:lang w:val="uk-UA"/>
        </w:rPr>
        <w:t>вади</w:t>
      </w:r>
      <w:r w:rsidRPr="00FC6AED">
        <w:rPr>
          <w:lang w:val="uk-UA"/>
        </w:rPr>
        <w:t xml:space="preserve"> адміністративно-командної економіки, а саме: її мілітаризовану структуру, глибоку технічну </w:t>
      </w:r>
      <w:r w:rsidR="002832BE" w:rsidRPr="00FC6AED">
        <w:rPr>
          <w:lang w:val="uk-UA"/>
        </w:rPr>
        <w:t>й</w:t>
      </w:r>
      <w:r w:rsidRPr="00FC6AED">
        <w:rPr>
          <w:lang w:val="uk-UA"/>
        </w:rPr>
        <w:t xml:space="preserve"> технологічну відсталість, низьку </w:t>
      </w:r>
      <w:r w:rsidR="0027400A" w:rsidRPr="00FC6AED">
        <w:rPr>
          <w:lang w:val="uk-UA"/>
        </w:rPr>
        <w:t>конкурентоздатність</w:t>
      </w:r>
      <w:r w:rsidRPr="00FC6AED">
        <w:rPr>
          <w:lang w:val="uk-UA"/>
        </w:rPr>
        <w:t xml:space="preserve"> галузей. Криза дефіциту змінилася швидко наростаючою кризою збуту. </w:t>
      </w:r>
    </w:p>
    <w:p w:rsidR="00F306D7" w:rsidRPr="00FC6AED" w:rsidRDefault="00F306D7" w:rsidP="00E65355">
      <w:pPr>
        <w:widowControl w:val="0"/>
        <w:spacing w:line="360" w:lineRule="auto"/>
        <w:ind w:firstLine="709"/>
        <w:jc w:val="both"/>
        <w:rPr>
          <w:spacing w:val="-4"/>
          <w:lang w:val="uk-UA"/>
        </w:rPr>
      </w:pPr>
      <w:r w:rsidRPr="00FC6AED">
        <w:rPr>
          <w:spacing w:val="-4"/>
          <w:lang w:val="uk-UA"/>
        </w:rPr>
        <w:t>Трансформаційні перетворення обтяжувалися практично повною відсутністю розуміння механізмів, методів і способів управління господарюючими суб’є</w:t>
      </w:r>
      <w:r w:rsidR="00D00FE6" w:rsidRPr="00FC6AED">
        <w:rPr>
          <w:spacing w:val="-4"/>
          <w:lang w:val="uk-UA"/>
        </w:rPr>
        <w:t>к</w:t>
      </w:r>
      <w:r w:rsidRPr="00FC6AED">
        <w:rPr>
          <w:spacing w:val="-4"/>
          <w:lang w:val="uk-UA"/>
        </w:rPr>
        <w:t xml:space="preserve">тами в умовах ринку, що проявилося </w:t>
      </w:r>
      <w:r w:rsidR="001C49C6" w:rsidRPr="00FC6AED">
        <w:rPr>
          <w:spacing w:val="-4"/>
          <w:lang w:val="uk-UA"/>
        </w:rPr>
        <w:t>в</w:t>
      </w:r>
      <w:r w:rsidRPr="00FC6AED">
        <w:rPr>
          <w:spacing w:val="-4"/>
          <w:lang w:val="uk-UA"/>
        </w:rPr>
        <w:t xml:space="preserve"> недооцінці ролі держави у застосуванні ринкових важелів управління; занадто швидкому проведенні приватизаційних заходів; втраті контролю на ринках одночасно зі зволіканням у реформуванні законодавчої </w:t>
      </w:r>
      <w:r w:rsidR="00752767" w:rsidRPr="00FC6AED">
        <w:rPr>
          <w:spacing w:val="-4"/>
          <w:lang w:val="uk-UA"/>
        </w:rPr>
        <w:t>й</w:t>
      </w:r>
      <w:r w:rsidRPr="00FC6AED">
        <w:rPr>
          <w:spacing w:val="-4"/>
          <w:lang w:val="uk-UA"/>
        </w:rPr>
        <w:t xml:space="preserve"> нормативної бази країни </w:t>
      </w:r>
      <w:r w:rsidR="000D54AF" w:rsidRPr="00FC6AED">
        <w:rPr>
          <w:spacing w:val="-4"/>
          <w:lang w:val="uk-UA"/>
        </w:rPr>
        <w:t xml:space="preserve">тощо. </w:t>
      </w:r>
      <w:r w:rsidR="001C49C6" w:rsidRPr="00FC6AED">
        <w:rPr>
          <w:spacing w:val="-4"/>
          <w:lang w:val="uk-UA"/>
        </w:rPr>
        <w:t>За цих умов</w:t>
      </w:r>
      <w:r w:rsidRPr="00FC6AED">
        <w:rPr>
          <w:spacing w:val="-4"/>
          <w:lang w:val="uk-UA"/>
        </w:rPr>
        <w:t xml:space="preserve"> в Україні сформувалася і почала стрімко наростати системна криза, </w:t>
      </w:r>
      <w:r w:rsidR="001C49C6" w:rsidRPr="00FC6AED">
        <w:rPr>
          <w:spacing w:val="-4"/>
          <w:lang w:val="uk-UA"/>
        </w:rPr>
        <w:t>яка</w:t>
      </w:r>
      <w:r w:rsidRPr="00FC6AED">
        <w:rPr>
          <w:spacing w:val="-4"/>
          <w:lang w:val="uk-UA"/>
        </w:rPr>
        <w:t xml:space="preserve"> зачепила політику, економіку, соціальну </w:t>
      </w:r>
      <w:r w:rsidR="00752767" w:rsidRPr="00FC6AED">
        <w:rPr>
          <w:spacing w:val="-4"/>
          <w:lang w:val="uk-UA"/>
        </w:rPr>
        <w:t>й</w:t>
      </w:r>
      <w:r w:rsidRPr="00FC6AED">
        <w:rPr>
          <w:spacing w:val="-4"/>
          <w:lang w:val="uk-UA"/>
        </w:rPr>
        <w:t xml:space="preserve"> духовну складові життя нації.</w:t>
      </w:r>
    </w:p>
    <w:p w:rsidR="00E20067" w:rsidRPr="00FC6AED" w:rsidRDefault="00F306D7" w:rsidP="00E65355">
      <w:pPr>
        <w:widowControl w:val="0"/>
        <w:spacing w:line="360" w:lineRule="auto"/>
        <w:ind w:firstLine="709"/>
        <w:jc w:val="both"/>
        <w:rPr>
          <w:lang w:val="uk-UA"/>
        </w:rPr>
      </w:pPr>
      <w:r w:rsidRPr="00FC6AED">
        <w:rPr>
          <w:lang w:val="uk-UA"/>
        </w:rPr>
        <w:t xml:space="preserve">Доведено, </w:t>
      </w:r>
      <w:r w:rsidR="00532A66" w:rsidRPr="00FC6AED">
        <w:rPr>
          <w:lang w:val="uk-UA"/>
        </w:rPr>
        <w:t xml:space="preserve">що </w:t>
      </w:r>
      <w:r w:rsidR="000648D3" w:rsidRPr="00FC6AED">
        <w:rPr>
          <w:lang w:val="uk-UA"/>
        </w:rPr>
        <w:t>певні недоліки у виборі загальноекономічної стратегії й моделі розвитку держави обумовили</w:t>
      </w:r>
      <w:r w:rsidR="00532A66" w:rsidRPr="00FC6AED">
        <w:rPr>
          <w:lang w:val="uk-UA"/>
        </w:rPr>
        <w:t xml:space="preserve"> виникнення помилок у виборі та формуванні стратегії </w:t>
      </w:r>
      <w:r w:rsidR="00752767" w:rsidRPr="00FC6AED">
        <w:rPr>
          <w:lang w:val="uk-UA"/>
        </w:rPr>
        <w:t>і</w:t>
      </w:r>
      <w:r w:rsidR="00532A66" w:rsidRPr="00FC6AED">
        <w:rPr>
          <w:lang w:val="uk-UA"/>
        </w:rPr>
        <w:t xml:space="preserve"> тактики розвитку національних підприємств. </w:t>
      </w:r>
      <w:r w:rsidR="00CC7D62" w:rsidRPr="00FC6AED">
        <w:rPr>
          <w:lang w:val="uk-UA"/>
        </w:rPr>
        <w:t xml:space="preserve">З метою отримання </w:t>
      </w:r>
      <w:r w:rsidR="00532A66" w:rsidRPr="00FC6AED">
        <w:rPr>
          <w:lang w:val="uk-UA"/>
        </w:rPr>
        <w:t xml:space="preserve">об’єктивної оцінки сформованої макроекономічної ситуації та еволюції її перетворень </w:t>
      </w:r>
      <w:r w:rsidR="00CC7D62" w:rsidRPr="00FC6AED">
        <w:rPr>
          <w:lang w:val="uk-UA"/>
        </w:rPr>
        <w:t>у</w:t>
      </w:r>
      <w:r w:rsidR="00532A66" w:rsidRPr="00FC6AED">
        <w:rPr>
          <w:lang w:val="uk-UA"/>
        </w:rPr>
        <w:t xml:space="preserve"> </w:t>
      </w:r>
      <w:r w:rsidR="00E864DF" w:rsidRPr="00FC6AED">
        <w:rPr>
          <w:lang w:val="uk-UA"/>
        </w:rPr>
        <w:t xml:space="preserve">роботі </w:t>
      </w:r>
      <w:r w:rsidR="00752767" w:rsidRPr="00FC6AED">
        <w:rPr>
          <w:lang w:val="uk-UA"/>
        </w:rPr>
        <w:t>в</w:t>
      </w:r>
      <w:r w:rsidR="00E864DF" w:rsidRPr="00FC6AED">
        <w:rPr>
          <w:lang w:val="uk-UA"/>
        </w:rPr>
        <w:t>досконален</w:t>
      </w:r>
      <w:r w:rsidR="00E5574B" w:rsidRPr="00FC6AED">
        <w:rPr>
          <w:lang w:val="uk-UA"/>
        </w:rPr>
        <w:t>о</w:t>
      </w:r>
      <w:r w:rsidR="00E864DF" w:rsidRPr="00FC6AED">
        <w:rPr>
          <w:lang w:val="uk-UA"/>
        </w:rPr>
        <w:t xml:space="preserve"> класифікацію трансформаційних етапів розвитку ринкової економіки </w:t>
      </w:r>
      <w:r w:rsidR="00CC7D62" w:rsidRPr="00FC6AED">
        <w:rPr>
          <w:lang w:val="uk-UA"/>
        </w:rPr>
        <w:t>України</w:t>
      </w:r>
      <w:r w:rsidR="00E864DF" w:rsidRPr="00FC6AED">
        <w:rPr>
          <w:lang w:val="uk-UA"/>
        </w:rPr>
        <w:t xml:space="preserve">. </w:t>
      </w:r>
    </w:p>
    <w:p w:rsidR="00F306D7" w:rsidRPr="00FC6AED" w:rsidRDefault="001C49C6" w:rsidP="00E65355">
      <w:pPr>
        <w:widowControl w:val="0"/>
        <w:spacing w:line="360" w:lineRule="auto"/>
        <w:ind w:firstLine="709"/>
        <w:jc w:val="both"/>
        <w:rPr>
          <w:lang w:val="uk-UA"/>
        </w:rPr>
      </w:pPr>
      <w:r w:rsidRPr="00FC6AED">
        <w:rPr>
          <w:lang w:val="uk-UA"/>
        </w:rPr>
        <w:t>Критичний</w:t>
      </w:r>
      <w:r w:rsidR="00F306D7" w:rsidRPr="00FC6AED">
        <w:rPr>
          <w:lang w:val="uk-UA"/>
        </w:rPr>
        <w:t xml:space="preserve"> аналіз динаміки зміни основних макроекономічних чинників </w:t>
      </w:r>
      <w:r w:rsidR="00821975" w:rsidRPr="00FC6AED">
        <w:rPr>
          <w:lang w:val="uk-UA"/>
        </w:rPr>
        <w:t xml:space="preserve">відповідно до </w:t>
      </w:r>
      <w:r w:rsidR="00F306D7" w:rsidRPr="00FC6AED">
        <w:rPr>
          <w:lang w:val="uk-UA"/>
        </w:rPr>
        <w:t xml:space="preserve">виділених етапів </w:t>
      </w:r>
      <w:r w:rsidR="00CC7D62" w:rsidRPr="00FC6AED">
        <w:rPr>
          <w:lang w:val="uk-UA"/>
        </w:rPr>
        <w:t>дозволив</w:t>
      </w:r>
      <w:r w:rsidR="00F306D7" w:rsidRPr="00FC6AED">
        <w:rPr>
          <w:lang w:val="uk-UA"/>
        </w:rPr>
        <w:t xml:space="preserve"> зробити висновок,</w:t>
      </w:r>
      <w:r w:rsidR="00E864DF" w:rsidRPr="00FC6AED">
        <w:rPr>
          <w:lang w:val="uk-UA"/>
        </w:rPr>
        <w:t xml:space="preserve"> що системна криза в Україні </w:t>
      </w:r>
      <w:r w:rsidR="00E55CAC" w:rsidRPr="00FC6AED">
        <w:rPr>
          <w:lang w:val="uk-UA"/>
        </w:rPr>
        <w:t xml:space="preserve">ще </w:t>
      </w:r>
      <w:r w:rsidR="00E864DF" w:rsidRPr="00FC6AED">
        <w:rPr>
          <w:lang w:val="uk-UA"/>
        </w:rPr>
        <w:t>не завершена, а сформована соціально-економічна ситуація свідчить про зародження процесу адаптації</w:t>
      </w:r>
      <w:r w:rsidR="00CC7D62" w:rsidRPr="00FC6AED">
        <w:rPr>
          <w:lang w:val="uk-UA"/>
        </w:rPr>
        <w:t xml:space="preserve"> </w:t>
      </w:r>
      <w:r w:rsidR="00E864DF" w:rsidRPr="00FC6AED">
        <w:rPr>
          <w:lang w:val="uk-UA"/>
        </w:rPr>
        <w:t xml:space="preserve">до стагнації, </w:t>
      </w:r>
      <w:r w:rsidR="00D74DDB" w:rsidRPr="00FC6AED">
        <w:rPr>
          <w:lang w:val="uk-UA"/>
        </w:rPr>
        <w:t xml:space="preserve">а не </w:t>
      </w:r>
      <w:r w:rsidR="00E864DF" w:rsidRPr="00FC6AED">
        <w:rPr>
          <w:lang w:val="uk-UA"/>
        </w:rPr>
        <w:t>про корінний злам негативних кризових тенденцій розвитку країни.</w:t>
      </w:r>
      <w:r w:rsidR="00C614DD" w:rsidRPr="00FC6AED">
        <w:rPr>
          <w:lang w:val="uk-UA"/>
        </w:rPr>
        <w:t xml:space="preserve"> </w:t>
      </w:r>
      <w:r w:rsidR="00C614DD" w:rsidRPr="00FC6AED">
        <w:rPr>
          <w:spacing w:val="-4"/>
          <w:lang w:val="uk-UA"/>
        </w:rPr>
        <w:t xml:space="preserve">Підтвердженням цього є те, що </w:t>
      </w:r>
      <w:r w:rsidR="00465C80" w:rsidRPr="00FC6AED">
        <w:rPr>
          <w:spacing w:val="-4"/>
          <w:lang w:val="uk-UA"/>
        </w:rPr>
        <w:t xml:space="preserve">станом на </w:t>
      </w:r>
      <w:r w:rsidR="00C614DD" w:rsidRPr="00FC6AED">
        <w:rPr>
          <w:spacing w:val="-4"/>
          <w:lang w:val="uk-UA"/>
        </w:rPr>
        <w:t xml:space="preserve">2006 р. </w:t>
      </w:r>
      <w:r w:rsidR="00465C80" w:rsidRPr="00FC6AED">
        <w:rPr>
          <w:spacing w:val="-4"/>
          <w:lang w:val="uk-UA"/>
        </w:rPr>
        <w:t>обсяг</w:t>
      </w:r>
      <w:r w:rsidR="00C614DD" w:rsidRPr="00FC6AED">
        <w:rPr>
          <w:spacing w:val="-4"/>
          <w:lang w:val="uk-UA"/>
        </w:rPr>
        <w:t xml:space="preserve"> ВВП </w:t>
      </w:r>
      <w:r w:rsidR="002C509A" w:rsidRPr="00FC6AED">
        <w:rPr>
          <w:spacing w:val="-4"/>
          <w:lang w:val="uk-UA"/>
        </w:rPr>
        <w:t>склав 70%</w:t>
      </w:r>
      <w:r w:rsidR="00465C80" w:rsidRPr="00FC6AED">
        <w:rPr>
          <w:spacing w:val="-4"/>
          <w:lang w:val="uk-UA"/>
        </w:rPr>
        <w:t xml:space="preserve"> рівня 1990 р., </w:t>
      </w:r>
      <w:r w:rsidR="00465C80" w:rsidRPr="00FC6AED">
        <w:rPr>
          <w:lang w:val="uk-UA"/>
        </w:rPr>
        <w:t xml:space="preserve">питома вага збиткових суб’єктів господарювання </w:t>
      </w:r>
      <w:r w:rsidR="00752767" w:rsidRPr="00FC6AED">
        <w:rPr>
          <w:lang w:val="uk-UA"/>
        </w:rPr>
        <w:t>–</w:t>
      </w:r>
      <w:r w:rsidR="00D74DDB" w:rsidRPr="00FC6AED">
        <w:rPr>
          <w:lang w:val="uk-UA"/>
        </w:rPr>
        <w:t xml:space="preserve"> </w:t>
      </w:r>
      <w:r w:rsidR="00465C80" w:rsidRPr="00FC6AED">
        <w:rPr>
          <w:lang w:val="uk-UA"/>
        </w:rPr>
        <w:t xml:space="preserve">30,9%, </w:t>
      </w:r>
      <w:r w:rsidR="00A40CEC" w:rsidRPr="00FC6AED">
        <w:rPr>
          <w:lang w:val="uk-UA"/>
        </w:rPr>
        <w:t xml:space="preserve">темпи зростання прибутку по народному господарству скоротилися на 21%, інвестиції в основний капітал склали 89,2 % від рівня 1990 р., </w:t>
      </w:r>
      <w:r w:rsidR="00D74DDB" w:rsidRPr="00FC6AED">
        <w:rPr>
          <w:lang w:val="uk-UA"/>
        </w:rPr>
        <w:t xml:space="preserve">рентабельність промислових підприємств </w:t>
      </w:r>
      <w:r w:rsidR="00752767" w:rsidRPr="00FC6AED">
        <w:rPr>
          <w:lang w:val="uk-UA"/>
        </w:rPr>
        <w:t>–</w:t>
      </w:r>
      <w:r w:rsidR="00D74DDB" w:rsidRPr="00FC6AED">
        <w:rPr>
          <w:lang w:val="uk-UA"/>
        </w:rPr>
        <w:t xml:space="preserve"> 5,5%, </w:t>
      </w:r>
      <w:r w:rsidR="00465C80" w:rsidRPr="00FC6AED">
        <w:rPr>
          <w:lang w:val="uk-UA"/>
        </w:rPr>
        <w:t>рівень безробіття – 2,7%</w:t>
      </w:r>
      <w:r w:rsidR="00821975" w:rsidRPr="00FC6AED">
        <w:rPr>
          <w:lang w:val="uk-UA"/>
        </w:rPr>
        <w:t xml:space="preserve">, </w:t>
      </w:r>
      <w:r w:rsidR="00D74DDB" w:rsidRPr="00FC6AED">
        <w:rPr>
          <w:lang w:val="uk-UA"/>
        </w:rPr>
        <w:t xml:space="preserve">питома вага підприємств промисловості, що впроваджують інновації склала 10% від їх загальної </w:t>
      </w:r>
      <w:r w:rsidR="00FD7D37" w:rsidRPr="00FC6AED">
        <w:rPr>
          <w:lang w:val="uk-UA"/>
        </w:rPr>
        <w:t>кількості</w:t>
      </w:r>
      <w:r w:rsidR="00D74DDB" w:rsidRPr="00FC6AED">
        <w:rPr>
          <w:lang w:val="uk-UA"/>
        </w:rPr>
        <w:t xml:space="preserve"> </w:t>
      </w:r>
      <w:r w:rsidR="00465C80" w:rsidRPr="00FC6AED">
        <w:rPr>
          <w:lang w:val="uk-UA"/>
        </w:rPr>
        <w:t>тощо.</w:t>
      </w:r>
    </w:p>
    <w:p w:rsidR="002F74F8" w:rsidRPr="00FC6AED" w:rsidRDefault="00F306D7" w:rsidP="00E65355">
      <w:pPr>
        <w:widowControl w:val="0"/>
        <w:spacing w:line="360" w:lineRule="auto"/>
        <w:ind w:firstLine="709"/>
        <w:jc w:val="both"/>
        <w:rPr>
          <w:lang w:val="uk-UA"/>
        </w:rPr>
      </w:pPr>
      <w:r w:rsidRPr="00FC6AED">
        <w:rPr>
          <w:lang w:val="uk-UA"/>
        </w:rPr>
        <w:t>Визначено, що</w:t>
      </w:r>
      <w:r w:rsidR="002F2EE0" w:rsidRPr="00FC6AED">
        <w:rPr>
          <w:lang w:val="uk-UA"/>
        </w:rPr>
        <w:t xml:space="preserve"> джерелами виникнення різноманітних проблем розвитку </w:t>
      </w:r>
      <w:r w:rsidR="00B71C98" w:rsidRPr="00FC6AED">
        <w:rPr>
          <w:lang w:val="uk-UA"/>
        </w:rPr>
        <w:t>промислових</w:t>
      </w:r>
      <w:r w:rsidR="002F2EE0" w:rsidRPr="00FC6AED">
        <w:rPr>
          <w:lang w:val="uk-UA"/>
        </w:rPr>
        <w:t xml:space="preserve"> підприємств є не тільки макроекономічні проблеми, але й істотні прорахунки та помилки внутрішнього </w:t>
      </w:r>
      <w:r w:rsidR="002F2EE0" w:rsidRPr="00FC6AED">
        <w:rPr>
          <w:lang w:val="uk-UA"/>
        </w:rPr>
        <w:lastRenderedPageBreak/>
        <w:t>менеджменту</w:t>
      </w:r>
      <w:r w:rsidR="002F74F8" w:rsidRPr="00FC6AED">
        <w:rPr>
          <w:lang w:val="uk-UA"/>
        </w:rPr>
        <w:t xml:space="preserve">. </w:t>
      </w:r>
      <w:r w:rsidR="00F11BC8" w:rsidRPr="00FC6AED">
        <w:rPr>
          <w:lang w:val="uk-UA"/>
        </w:rPr>
        <w:t>Тривале</w:t>
      </w:r>
      <w:r w:rsidR="002F74F8" w:rsidRPr="00FC6AED">
        <w:rPr>
          <w:lang w:val="uk-UA"/>
        </w:rPr>
        <w:t xml:space="preserve"> ігнорування останніх призвело до того, що українські підприємства виявилися не</w:t>
      </w:r>
      <w:r w:rsidR="00752767" w:rsidRPr="00FC6AED">
        <w:rPr>
          <w:lang w:val="uk-UA"/>
        </w:rPr>
        <w:t xml:space="preserve"> </w:t>
      </w:r>
      <w:r w:rsidR="002F74F8" w:rsidRPr="00FC6AED">
        <w:rPr>
          <w:lang w:val="uk-UA"/>
        </w:rPr>
        <w:t>здатними до сприйняття нової філософії ведення бізнесу і тим самим ще більш загострили критичність ситуації в країні.</w:t>
      </w:r>
      <w:r w:rsidR="00D74DDB" w:rsidRPr="00FC6AED">
        <w:rPr>
          <w:lang w:val="uk-UA"/>
        </w:rPr>
        <w:t xml:space="preserve"> </w:t>
      </w:r>
      <w:r w:rsidR="00323C35" w:rsidRPr="00FC6AED">
        <w:rPr>
          <w:lang w:val="uk-UA"/>
        </w:rPr>
        <w:t>Проведені дослід</w:t>
      </w:r>
      <w:r w:rsidR="00E55CAC" w:rsidRPr="00FC6AED">
        <w:rPr>
          <w:lang w:val="uk-UA"/>
        </w:rPr>
        <w:t>-</w:t>
      </w:r>
      <w:r w:rsidR="00323C35" w:rsidRPr="00FC6AED">
        <w:rPr>
          <w:lang w:val="uk-UA"/>
        </w:rPr>
        <w:t xml:space="preserve">ження </w:t>
      </w:r>
      <w:r w:rsidR="00E55CAC" w:rsidRPr="00FC6AED">
        <w:rPr>
          <w:lang w:val="uk-UA"/>
        </w:rPr>
        <w:t>дали змогу</w:t>
      </w:r>
      <w:r w:rsidR="002F74F8" w:rsidRPr="00FC6AED">
        <w:rPr>
          <w:lang w:val="uk-UA"/>
        </w:rPr>
        <w:t xml:space="preserve"> </w:t>
      </w:r>
      <w:r w:rsidR="00323C35" w:rsidRPr="00FC6AED">
        <w:rPr>
          <w:lang w:val="uk-UA"/>
        </w:rPr>
        <w:t>виділити</w:t>
      </w:r>
      <w:r w:rsidR="002F74F8" w:rsidRPr="00FC6AED">
        <w:rPr>
          <w:lang w:val="uk-UA"/>
        </w:rPr>
        <w:t xml:space="preserve"> множину суперечностей, які формують одну з актуальних проблем сучасного менеджменту підприємств – проблему управління </w:t>
      </w:r>
      <w:r w:rsidR="00FD7D37" w:rsidRPr="00FC6AED">
        <w:rPr>
          <w:lang w:val="uk-UA"/>
        </w:rPr>
        <w:t>їх</w:t>
      </w:r>
      <w:r w:rsidR="002F74F8" w:rsidRPr="00FC6AED">
        <w:rPr>
          <w:lang w:val="uk-UA"/>
        </w:rPr>
        <w:t xml:space="preserve"> розвитком</w:t>
      </w:r>
      <w:r w:rsidR="00323C35" w:rsidRPr="00FC6AED">
        <w:rPr>
          <w:lang w:val="uk-UA"/>
        </w:rPr>
        <w:t>.</w:t>
      </w:r>
      <w:r w:rsidR="002F74F8" w:rsidRPr="00FC6AED">
        <w:rPr>
          <w:lang w:val="uk-UA"/>
        </w:rPr>
        <w:t xml:space="preserve">  </w:t>
      </w:r>
    </w:p>
    <w:p w:rsidR="00E462C6" w:rsidRPr="00FC6AED" w:rsidRDefault="00394A4F" w:rsidP="00E65355">
      <w:pPr>
        <w:widowControl w:val="0"/>
        <w:spacing w:line="360" w:lineRule="auto"/>
        <w:ind w:firstLine="709"/>
        <w:jc w:val="both"/>
      </w:pPr>
      <w:r w:rsidRPr="00FC6AED">
        <w:rPr>
          <w:lang w:val="uk-UA"/>
        </w:rPr>
        <w:t>В якості основних складових проблеми управління розвитком підприємства визначено мету, стратегію, модель розвитку, структуру підприємства, модель мотивації і стимулювання ефективної діяльності працівників</w:t>
      </w:r>
      <w:r w:rsidR="0061568F" w:rsidRPr="00FC6AED">
        <w:rPr>
          <w:lang w:val="uk-UA"/>
        </w:rPr>
        <w:t>,</w:t>
      </w:r>
      <w:r w:rsidRPr="00FC6AED">
        <w:rPr>
          <w:lang w:val="uk-UA"/>
        </w:rPr>
        <w:t xml:space="preserve"> </w:t>
      </w:r>
      <w:r w:rsidR="0061568F" w:rsidRPr="00FC6AED">
        <w:rPr>
          <w:lang w:val="uk-UA"/>
        </w:rPr>
        <w:t>в</w:t>
      </w:r>
      <w:r w:rsidRPr="00FC6AED">
        <w:rPr>
          <w:lang w:val="uk-UA"/>
        </w:rPr>
        <w:t xml:space="preserve">ідповідно до </w:t>
      </w:r>
      <w:r w:rsidR="0061568F" w:rsidRPr="00FC6AED">
        <w:rPr>
          <w:lang w:val="uk-UA"/>
        </w:rPr>
        <w:t>яких</w:t>
      </w:r>
      <w:r w:rsidRPr="00FC6AED">
        <w:rPr>
          <w:lang w:val="uk-UA"/>
        </w:rPr>
        <w:t xml:space="preserve"> проведено угрупування локальних управлінських проблем</w:t>
      </w:r>
      <w:r w:rsidR="0061568F" w:rsidRPr="00FC6AED">
        <w:rPr>
          <w:lang w:val="uk-UA"/>
        </w:rPr>
        <w:t xml:space="preserve"> підприємства.</w:t>
      </w:r>
      <w:r w:rsidRPr="00FC6AED">
        <w:rPr>
          <w:lang w:val="uk-UA"/>
        </w:rPr>
        <w:t xml:space="preserve"> </w:t>
      </w:r>
      <w:r w:rsidR="004F7EC2" w:rsidRPr="00FC6AED">
        <w:rPr>
          <w:lang w:val="uk-UA"/>
        </w:rPr>
        <w:t>Співставлення</w:t>
      </w:r>
      <w:r w:rsidR="006573AF" w:rsidRPr="00FC6AED">
        <w:rPr>
          <w:lang w:val="uk-UA"/>
        </w:rPr>
        <w:t xml:space="preserve"> виділених </w:t>
      </w:r>
      <w:r w:rsidR="0061568F" w:rsidRPr="00FC6AED">
        <w:rPr>
          <w:lang w:val="uk-UA"/>
        </w:rPr>
        <w:t xml:space="preserve">локальних </w:t>
      </w:r>
      <w:r w:rsidR="006573AF" w:rsidRPr="00FC6AED">
        <w:rPr>
          <w:lang w:val="uk-UA"/>
        </w:rPr>
        <w:t xml:space="preserve">проблем </w:t>
      </w:r>
      <w:r w:rsidR="004F7EC2" w:rsidRPr="00FC6AED">
        <w:rPr>
          <w:lang w:val="uk-UA"/>
        </w:rPr>
        <w:t>з</w:t>
      </w:r>
      <w:r w:rsidR="006573AF" w:rsidRPr="00FC6AED">
        <w:rPr>
          <w:lang w:val="uk-UA"/>
        </w:rPr>
        <w:t xml:space="preserve"> дослідження</w:t>
      </w:r>
      <w:r w:rsidR="004F7EC2" w:rsidRPr="00FC6AED">
        <w:rPr>
          <w:lang w:val="uk-UA"/>
        </w:rPr>
        <w:t>м</w:t>
      </w:r>
      <w:r w:rsidR="00F306D7" w:rsidRPr="00FC6AED">
        <w:rPr>
          <w:lang w:val="uk-UA"/>
        </w:rPr>
        <w:t xml:space="preserve"> характерних рис </w:t>
      </w:r>
      <w:r w:rsidR="004F7EC2" w:rsidRPr="00FC6AED">
        <w:rPr>
          <w:lang w:val="uk-UA"/>
        </w:rPr>
        <w:t>запропонованих</w:t>
      </w:r>
      <w:r w:rsidR="00F306D7" w:rsidRPr="00FC6AED">
        <w:rPr>
          <w:lang w:val="uk-UA"/>
        </w:rPr>
        <w:t xml:space="preserve"> трансформаційних етапів розвитку національної економіки </w:t>
      </w:r>
      <w:r w:rsidR="0061568F" w:rsidRPr="00FC6AED">
        <w:rPr>
          <w:lang w:val="uk-UA"/>
        </w:rPr>
        <w:t xml:space="preserve">дало змогу сформувати </w:t>
      </w:r>
      <w:r w:rsidR="00F306D7" w:rsidRPr="00FC6AED">
        <w:rPr>
          <w:lang w:val="uk-UA"/>
        </w:rPr>
        <w:t xml:space="preserve">типові підходи щодо </w:t>
      </w:r>
      <w:r w:rsidR="004F7EC2" w:rsidRPr="00FC6AED">
        <w:rPr>
          <w:lang w:val="uk-UA"/>
        </w:rPr>
        <w:t xml:space="preserve">їх </w:t>
      </w:r>
      <w:r w:rsidR="00F306D7" w:rsidRPr="00FC6AED">
        <w:rPr>
          <w:lang w:val="uk-UA"/>
        </w:rPr>
        <w:t>вирішення</w:t>
      </w:r>
      <w:r w:rsidR="0061568F" w:rsidRPr="00FC6AED">
        <w:rPr>
          <w:lang w:val="uk-UA"/>
        </w:rPr>
        <w:t xml:space="preserve"> з боку керівників підприємств</w:t>
      </w:r>
      <w:r w:rsidR="00F306D7" w:rsidRPr="00FC6AED">
        <w:rPr>
          <w:lang w:val="uk-UA"/>
        </w:rPr>
        <w:t xml:space="preserve"> та запропонувати альтернативні підходи</w:t>
      </w:r>
      <w:r w:rsidR="00FD7D37" w:rsidRPr="00FC6AED">
        <w:rPr>
          <w:lang w:val="uk-UA"/>
        </w:rPr>
        <w:t xml:space="preserve"> (табл. </w:t>
      </w:r>
      <w:r w:rsidR="00FD7D37" w:rsidRPr="00FC6AED">
        <w:t>1)</w:t>
      </w:r>
      <w:r w:rsidR="00F306D7" w:rsidRPr="00FC6AED">
        <w:rPr>
          <w:lang w:val="uk-UA"/>
        </w:rPr>
        <w:t xml:space="preserve">, </w:t>
      </w:r>
      <w:r w:rsidR="00752767" w:rsidRPr="00FC6AED">
        <w:rPr>
          <w:lang w:val="uk-UA"/>
        </w:rPr>
        <w:t>які</w:t>
      </w:r>
      <w:r w:rsidR="00F306D7" w:rsidRPr="00FC6AED">
        <w:rPr>
          <w:lang w:val="uk-UA"/>
        </w:rPr>
        <w:t xml:space="preserve"> зумовлюють необхідність </w:t>
      </w:r>
      <w:r w:rsidR="004F7EC2" w:rsidRPr="00FC6AED">
        <w:rPr>
          <w:lang w:val="uk-UA"/>
        </w:rPr>
        <w:t>впровадження в практику менеджменту підприємства</w:t>
      </w:r>
      <w:r w:rsidR="00F306D7" w:rsidRPr="00FC6AED">
        <w:rPr>
          <w:lang w:val="uk-UA"/>
        </w:rPr>
        <w:t xml:space="preserve"> концепції управління </w:t>
      </w:r>
      <w:r w:rsidR="004F7EC2" w:rsidRPr="00FC6AED">
        <w:rPr>
          <w:lang w:val="uk-UA"/>
        </w:rPr>
        <w:t xml:space="preserve">його </w:t>
      </w:r>
      <w:r w:rsidR="00F306D7" w:rsidRPr="00FC6AED">
        <w:rPr>
          <w:lang w:val="uk-UA"/>
        </w:rPr>
        <w:t>розвитком</w:t>
      </w:r>
      <w:r w:rsidR="00F306D7" w:rsidRPr="00FC6AED">
        <w:t xml:space="preserve">. </w:t>
      </w:r>
    </w:p>
    <w:p w:rsidR="008E1A59" w:rsidRPr="00FC6AED" w:rsidRDefault="008E1A59" w:rsidP="00E65355">
      <w:pPr>
        <w:widowControl w:val="0"/>
        <w:spacing w:line="360" w:lineRule="auto"/>
        <w:ind w:firstLine="680"/>
        <w:jc w:val="both"/>
        <w:rPr>
          <w:lang w:val="uk-UA"/>
        </w:rPr>
      </w:pPr>
      <w:r w:rsidRPr="00FC6AED">
        <w:rPr>
          <w:lang w:val="uk-UA"/>
        </w:rPr>
        <w:t xml:space="preserve">У роботі запропоновано інструментарій </w:t>
      </w:r>
      <w:r w:rsidRPr="00FC6AED">
        <w:rPr>
          <w:lang w:val="uk-UA" w:eastAsia="uk-UA"/>
        </w:rPr>
        <w:t xml:space="preserve">дослідження розвитку </w:t>
      </w:r>
      <w:r w:rsidRPr="00FC6AED">
        <w:rPr>
          <w:lang w:val="uk-UA"/>
        </w:rPr>
        <w:t>складних ієрархічних виробничих систем на засадах процесно-функціонального менеджменту як складного та нелінійного активного процесу переходу підприємства в новий якісний стан за рахунок змін в організації бізнес-процесів, спрямованих на підвищення результативності використання фінансово-економічних ресурсів підприємства, в результаті чого забезпечується соціально-економічна ефективність його діяльності та стабільність щодо впливу внутрішніх та зовнішніх загроз.</w:t>
      </w:r>
    </w:p>
    <w:p w:rsidR="008E1A59" w:rsidRPr="00FC6AED" w:rsidRDefault="008E1A59" w:rsidP="00E65355">
      <w:pPr>
        <w:widowControl w:val="0"/>
        <w:spacing w:line="360" w:lineRule="auto"/>
        <w:ind w:firstLine="680"/>
        <w:jc w:val="both"/>
        <w:rPr>
          <w:lang w:val="uk-UA"/>
        </w:rPr>
      </w:pPr>
      <w:r w:rsidRPr="00FC6AED">
        <w:rPr>
          <w:lang w:val="uk-UA"/>
        </w:rPr>
        <w:t>Запропоновано модель оцінювання рівня мобілізації ресурсів до процесно-функціональних змін складних ієрархічних систем, як сукупної інтегральної оцінки, обумовленою рівнем організації бізнес-процесів та швидкістю їх мобілізації щодо сприйняття можливих змін, які забезпечують реалізацію прогресивних управлінсько-процесних перетворень. В якості математичного інструментарію прогнозування рівня мобілізації ресурсів складних ієрархічних систем до управлінсько-процесних перетворень використано апарат нейронних мереж на основі побудови узагальнено-регресійної моделі персептрона для розробки превентивних попереджуючих управлінських заходів.</w:t>
      </w:r>
    </w:p>
    <w:p w:rsidR="008E1A59" w:rsidRPr="00FC6AED" w:rsidRDefault="008E1A59" w:rsidP="00E65355">
      <w:pPr>
        <w:widowControl w:val="0"/>
        <w:spacing w:line="360" w:lineRule="auto"/>
        <w:ind w:firstLine="680"/>
        <w:jc w:val="both"/>
        <w:rPr>
          <w:lang w:val="uk-UA"/>
        </w:rPr>
      </w:pPr>
      <w:r w:rsidRPr="00FC6AED">
        <w:rPr>
          <w:lang w:val="uk-UA"/>
        </w:rPr>
        <w:t>Розраховано інтегральні показники інтенсивності управлінсько-процесних перетворень складних ієрархічних виробничих систем, які засновані на оцінюванні відповідних часткових показників, що характеризують фактори внутрішнього середовища підприємства, інтегральних індексів з процесної та функціональної складових та агрегованого сукупного індексу, а також представлене матричне позиціонування складних ієрархічних систем в залежності від інтенсивності перетворень за функціональними та процесною складовими у певних діапазонах змін.</w:t>
      </w:r>
    </w:p>
    <w:p w:rsidR="004937E3" w:rsidRPr="00FC6AED" w:rsidRDefault="008E1A59" w:rsidP="00E65355">
      <w:pPr>
        <w:widowControl w:val="0"/>
        <w:spacing w:line="360" w:lineRule="auto"/>
        <w:ind w:firstLine="680"/>
        <w:jc w:val="both"/>
        <w:rPr>
          <w:rFonts w:eastAsia="TimesNewRoman"/>
          <w:bCs/>
          <w:lang w:val="uk-UA" w:eastAsia="zh-CN"/>
        </w:rPr>
      </w:pPr>
      <w:r w:rsidRPr="00FC6AED">
        <w:rPr>
          <w:lang w:val="uk-UA"/>
        </w:rPr>
        <w:t xml:space="preserve">Запропоновано алгоритм координації заходів з управлінсько-процесних перетворень складних ієрархічних систем, які забезпечують ефективність і гнучкість системи управління в цілому та </w:t>
      </w:r>
      <w:r w:rsidRPr="00FC6AED">
        <w:rPr>
          <w:lang w:val="uk-UA"/>
        </w:rPr>
        <w:lastRenderedPageBreak/>
        <w:t>дозволяють сформувати пропозиції з координації управлінських дій в процесі перетворень на засадах процесно-функціонального менеджменту.</w:t>
      </w:r>
      <w:r w:rsidR="004937E3" w:rsidRPr="00FC6AED">
        <w:rPr>
          <w:lang w:val="uk-UA"/>
        </w:rPr>
        <w:t xml:space="preserve"> </w:t>
      </w:r>
      <w:r w:rsidR="004937E3" w:rsidRPr="00FC6AED">
        <w:rPr>
          <w:rFonts w:eastAsia="TimesNewRoman"/>
          <w:bCs/>
          <w:lang w:val="uk-UA"/>
        </w:rPr>
        <w:t xml:space="preserve">Процесна складова (рис. 2) представляє модельний базис методологічного підходу, який потім деталізується шляхом обґрунтування відповідного інструментарію. </w:t>
      </w:r>
    </w:p>
    <w:p w:rsidR="004937E3" w:rsidRPr="00FC6AED" w:rsidRDefault="004937E3" w:rsidP="00E65355">
      <w:pPr>
        <w:pStyle w:val="af1"/>
        <w:widowControl w:val="0"/>
        <w:tabs>
          <w:tab w:val="left" w:pos="-3544"/>
        </w:tabs>
        <w:spacing w:after="0" w:line="360" w:lineRule="auto"/>
        <w:ind w:left="0" w:firstLine="720"/>
        <w:rPr>
          <w:rFonts w:ascii="Times New Roman" w:eastAsia="TimesNewRoman" w:hAnsi="Times New Roman"/>
          <w:bCs/>
          <w:szCs w:val="24"/>
          <w:lang w:val="uk-UA"/>
        </w:rPr>
      </w:pPr>
    </w:p>
    <w:p w:rsidR="004937E3" w:rsidRPr="00FC6AED" w:rsidRDefault="004937E3" w:rsidP="00E65355">
      <w:pPr>
        <w:pStyle w:val="af1"/>
        <w:widowControl w:val="0"/>
        <w:tabs>
          <w:tab w:val="left" w:pos="-3544"/>
        </w:tabs>
        <w:spacing w:after="0" w:line="360" w:lineRule="auto"/>
        <w:ind w:left="0" w:firstLine="720"/>
        <w:rPr>
          <w:rFonts w:ascii="Times New Roman" w:eastAsia="TimesNewRoman" w:hAnsi="Times New Roman"/>
          <w:bCs/>
          <w:szCs w:val="24"/>
        </w:rPr>
      </w:pPr>
      <w:r w:rsidRPr="00FC6AED">
        <w:rPr>
          <w:rFonts w:ascii="Times New Roman" w:eastAsia="TimesNewRoman" w:hAnsi="Times New Roman"/>
          <w:bCs/>
          <w:noProof/>
          <w:szCs w:val="24"/>
          <w:lang w:bidi="ar-SA"/>
        </w:rPr>
        <mc:AlternateContent>
          <mc:Choice Requires="wpg">
            <w:drawing>
              <wp:inline distT="0" distB="0" distL="0" distR="0" wp14:anchorId="09A2B2E6" wp14:editId="41B5D0C2">
                <wp:extent cx="5900058" cy="6211570"/>
                <wp:effectExtent l="0" t="0" r="24765" b="17780"/>
                <wp:docPr id="304" name="Группа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0058" cy="6211570"/>
                          <a:chOff x="1302" y="1140"/>
                          <a:chExt cx="9757" cy="10191"/>
                        </a:xfrm>
                      </wpg:grpSpPr>
                      <wps:wsp>
                        <wps:cNvPr id="305" name="Rectangle 329"/>
                        <wps:cNvSpPr>
                          <a:spLocks noChangeArrowheads="1"/>
                        </wps:cNvSpPr>
                        <wps:spPr bwMode="auto">
                          <a:xfrm>
                            <a:off x="1302" y="1140"/>
                            <a:ext cx="2684" cy="530"/>
                          </a:xfrm>
                          <a:prstGeom prst="rect">
                            <a:avLst/>
                          </a:prstGeom>
                          <a:solidFill>
                            <a:srgbClr val="A5A5A5"/>
                          </a:solidFill>
                          <a:ln w="9525">
                            <a:solidFill>
                              <a:srgbClr val="000000"/>
                            </a:solidFill>
                            <a:miter lim="800000"/>
                            <a:headEnd/>
                            <a:tailEnd/>
                          </a:ln>
                        </wps:spPr>
                        <wps:txbx>
                          <w:txbxContent>
                            <w:p w:rsidR="00FC6AED" w:rsidRDefault="00FC6AED" w:rsidP="004937E3">
                              <w:pPr>
                                <w:ind w:left="284" w:hanging="284"/>
                                <w:jc w:val="center"/>
                                <w:rPr>
                                  <w:sz w:val="20"/>
                                  <w:szCs w:val="20"/>
                                </w:rPr>
                              </w:pPr>
                              <w:r>
                                <w:rPr>
                                  <w:sz w:val="20"/>
                                  <w:szCs w:val="20"/>
                                </w:rPr>
                                <w:t>Механізми</w:t>
                              </w:r>
                            </w:p>
                          </w:txbxContent>
                        </wps:txbx>
                        <wps:bodyPr rot="0" vert="horz" wrap="square" lIns="91440" tIns="45720" rIns="91440" bIns="45720" anchor="t" anchorCtr="0" upright="1">
                          <a:noAutofit/>
                        </wps:bodyPr>
                      </wps:wsp>
                      <wps:wsp>
                        <wps:cNvPr id="306" name="Rectangle 330"/>
                        <wps:cNvSpPr>
                          <a:spLocks noChangeArrowheads="1"/>
                        </wps:cNvSpPr>
                        <wps:spPr bwMode="auto">
                          <a:xfrm>
                            <a:off x="4343" y="1140"/>
                            <a:ext cx="2361" cy="530"/>
                          </a:xfrm>
                          <a:prstGeom prst="rect">
                            <a:avLst/>
                          </a:prstGeom>
                          <a:solidFill>
                            <a:srgbClr val="A5A5A5"/>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 дослідження</w:t>
                              </w:r>
                            </w:p>
                          </w:txbxContent>
                        </wps:txbx>
                        <wps:bodyPr rot="0" vert="horz" wrap="square" lIns="91440" tIns="45720" rIns="91440" bIns="45720" anchor="t" anchorCtr="0" upright="1">
                          <a:noAutofit/>
                        </wps:bodyPr>
                      </wps:wsp>
                      <wps:wsp>
                        <wps:cNvPr id="307" name="Rectangle 331"/>
                        <wps:cNvSpPr>
                          <a:spLocks noChangeArrowheads="1"/>
                        </wps:cNvSpPr>
                        <wps:spPr bwMode="auto">
                          <a:xfrm>
                            <a:off x="7027" y="1140"/>
                            <a:ext cx="4032" cy="530"/>
                          </a:xfrm>
                          <a:prstGeom prst="rect">
                            <a:avLst/>
                          </a:prstGeom>
                          <a:solidFill>
                            <a:srgbClr val="A5A5A5"/>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Розроблені методи та моделі</w:t>
                              </w:r>
                            </w:p>
                          </w:txbxContent>
                        </wps:txbx>
                        <wps:bodyPr rot="0" vert="horz" wrap="square" lIns="91440" tIns="45720" rIns="91440" bIns="45720" anchor="t" anchorCtr="0" upright="1">
                          <a:noAutofit/>
                        </wps:bodyPr>
                      </wps:wsp>
                      <wps:wsp>
                        <wps:cNvPr id="308" name="Rectangle 332"/>
                        <wps:cNvSpPr>
                          <a:spLocks noChangeArrowheads="1"/>
                        </wps:cNvSpPr>
                        <wps:spPr bwMode="auto">
                          <a:xfrm>
                            <a:off x="1302" y="1763"/>
                            <a:ext cx="2684" cy="2211"/>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b/>
                                  <w:sz w:val="20"/>
                                  <w:szCs w:val="20"/>
                                </w:rPr>
                              </w:pPr>
                            </w:p>
                            <w:p w:rsidR="00FC6AED" w:rsidRDefault="00FC6AED" w:rsidP="004937E3">
                              <w:pPr>
                                <w:jc w:val="center"/>
                                <w:rPr>
                                  <w:sz w:val="20"/>
                                  <w:szCs w:val="20"/>
                                </w:rPr>
                              </w:pPr>
                              <w:r>
                                <w:rPr>
                                  <w:b/>
                                  <w:sz w:val="20"/>
                                  <w:szCs w:val="20"/>
                                </w:rPr>
                                <w:t>Механізм проектування ІС УРП</w:t>
                              </w:r>
                              <w:r>
                                <w:rPr>
                                  <w:sz w:val="20"/>
                                  <w:szCs w:val="20"/>
                                </w:rPr>
                                <w:t xml:space="preserve"> </w:t>
                              </w:r>
                              <w:r>
                                <w:rPr>
                                  <w:i/>
                                  <w:sz w:val="20"/>
                                  <w:szCs w:val="20"/>
                                </w:rPr>
                                <w:t>(3 розділ)</w:t>
                              </w:r>
                            </w:p>
                            <w:p w:rsidR="00FC6AED" w:rsidRDefault="00FC6AED" w:rsidP="004937E3">
                              <w:pPr>
                                <w:jc w:val="center"/>
                                <w:rPr>
                                  <w:sz w:val="20"/>
                                  <w:szCs w:val="20"/>
                                </w:rPr>
                              </w:pPr>
                              <w:r>
                                <w:rPr>
                                  <w:sz w:val="20"/>
                                  <w:szCs w:val="20"/>
                                </w:rPr>
                                <w:t>вибір системи, прогнозування результатів,</w:t>
                              </w:r>
                            </w:p>
                            <w:p w:rsidR="00FC6AED" w:rsidRDefault="00FC6AED" w:rsidP="004937E3">
                              <w:pPr>
                                <w:jc w:val="center"/>
                                <w:rPr>
                                  <w:sz w:val="20"/>
                                  <w:szCs w:val="20"/>
                                </w:rPr>
                              </w:pPr>
                              <w:r>
                                <w:rPr>
                                  <w:sz w:val="20"/>
                                  <w:szCs w:val="20"/>
                                </w:rPr>
                                <w:t>оцінка ризику</w:t>
                              </w:r>
                            </w:p>
                          </w:txbxContent>
                        </wps:txbx>
                        <wps:bodyPr rot="0" vert="horz" wrap="square" lIns="91440" tIns="45720" rIns="91440" bIns="45720" anchor="t" anchorCtr="0" upright="1">
                          <a:noAutofit/>
                        </wps:bodyPr>
                      </wps:wsp>
                      <wps:wsp>
                        <wps:cNvPr id="309" name="Rectangle 333"/>
                        <wps:cNvSpPr>
                          <a:spLocks noChangeArrowheads="1"/>
                        </wps:cNvSpPr>
                        <wps:spPr bwMode="auto">
                          <a:xfrm>
                            <a:off x="1302" y="4101"/>
                            <a:ext cx="2684" cy="3030"/>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b/>
                                  <w:sz w:val="20"/>
                                  <w:szCs w:val="20"/>
                                </w:rPr>
                              </w:pPr>
                            </w:p>
                            <w:p w:rsidR="00FC6AED" w:rsidRDefault="00FC6AED" w:rsidP="004937E3">
                              <w:pPr>
                                <w:jc w:val="center"/>
                                <w:rPr>
                                  <w:b/>
                                  <w:sz w:val="20"/>
                                  <w:szCs w:val="20"/>
                                </w:rPr>
                              </w:pPr>
                            </w:p>
                            <w:p w:rsidR="00FC6AED" w:rsidRDefault="00FC6AED" w:rsidP="004937E3">
                              <w:pPr>
                                <w:jc w:val="center"/>
                                <w:rPr>
                                  <w:sz w:val="20"/>
                                  <w:szCs w:val="20"/>
                                </w:rPr>
                              </w:pPr>
                              <w:r>
                                <w:rPr>
                                  <w:b/>
                                  <w:sz w:val="20"/>
                                  <w:szCs w:val="20"/>
                                </w:rPr>
                                <w:t>Механізм впровадження ІС УРП</w:t>
                              </w:r>
                              <w:r>
                                <w:rPr>
                                  <w:sz w:val="20"/>
                                  <w:szCs w:val="20"/>
                                </w:rPr>
                                <w:t xml:space="preserve"> </w:t>
                              </w:r>
                              <w:r>
                                <w:rPr>
                                  <w:i/>
                                  <w:sz w:val="20"/>
                                  <w:szCs w:val="20"/>
                                </w:rPr>
                                <w:t>(4 розділ</w:t>
                              </w:r>
                              <w:r>
                                <w:rPr>
                                  <w:sz w:val="20"/>
                                  <w:szCs w:val="20"/>
                                </w:rPr>
                                <w:t>)</w:t>
                              </w:r>
                            </w:p>
                            <w:p w:rsidR="00FC6AED" w:rsidRDefault="00FC6AED" w:rsidP="004937E3">
                              <w:pPr>
                                <w:jc w:val="center"/>
                                <w:rPr>
                                  <w:sz w:val="20"/>
                                  <w:szCs w:val="20"/>
                                </w:rPr>
                              </w:pPr>
                              <w:r>
                                <w:rPr>
                                  <w:sz w:val="20"/>
                                  <w:szCs w:val="20"/>
                                </w:rPr>
                                <w:t>вибір ключових CSF, управління впровадженням на основі СSF,</w:t>
                              </w:r>
                            </w:p>
                            <w:p w:rsidR="00FC6AED" w:rsidRDefault="00FC6AED" w:rsidP="004937E3">
                              <w:pPr>
                                <w:jc w:val="center"/>
                                <w:rPr>
                                  <w:sz w:val="20"/>
                                  <w:szCs w:val="20"/>
                                </w:rPr>
                              </w:pPr>
                              <w:r>
                                <w:rPr>
                                  <w:sz w:val="20"/>
                                  <w:szCs w:val="20"/>
                                </w:rPr>
                                <w:t>управління поведінкою учасників проектів впровадження</w:t>
                              </w:r>
                            </w:p>
                          </w:txbxContent>
                        </wps:txbx>
                        <wps:bodyPr rot="0" vert="horz" wrap="square" lIns="91440" tIns="45720" rIns="91440" bIns="45720" anchor="t" anchorCtr="0" upright="1">
                          <a:noAutofit/>
                        </wps:bodyPr>
                      </wps:wsp>
                      <wps:wsp>
                        <wps:cNvPr id="310" name="Rectangle 334"/>
                        <wps:cNvSpPr>
                          <a:spLocks noChangeArrowheads="1"/>
                        </wps:cNvSpPr>
                        <wps:spPr bwMode="auto">
                          <a:xfrm>
                            <a:off x="1302" y="7304"/>
                            <a:ext cx="2684" cy="1866"/>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i/>
                                  <w:sz w:val="20"/>
                                  <w:szCs w:val="20"/>
                                </w:rPr>
                              </w:pPr>
                              <w:r>
                                <w:rPr>
                                  <w:b/>
                                  <w:sz w:val="20"/>
                                  <w:szCs w:val="20"/>
                                </w:rPr>
                                <w:t>Механізм використання ІС УРП</w:t>
                              </w:r>
                              <w:r>
                                <w:rPr>
                                  <w:sz w:val="20"/>
                                  <w:szCs w:val="20"/>
                                </w:rPr>
                                <w:t xml:space="preserve"> </w:t>
                              </w:r>
                              <w:r>
                                <w:rPr>
                                  <w:i/>
                                  <w:sz w:val="20"/>
                                  <w:szCs w:val="20"/>
                                </w:rPr>
                                <w:t>(5 розділ)</w:t>
                              </w:r>
                            </w:p>
                            <w:p w:rsidR="00FC6AED" w:rsidRDefault="00FC6AED" w:rsidP="004937E3">
                              <w:pPr>
                                <w:jc w:val="center"/>
                                <w:rPr>
                                  <w:sz w:val="20"/>
                                  <w:szCs w:val="20"/>
                                </w:rPr>
                              </w:pPr>
                              <w:r>
                                <w:rPr>
                                  <w:sz w:val="20"/>
                                  <w:szCs w:val="20"/>
                                </w:rPr>
                                <w:t>оцінка ефективності функціонування</w:t>
                              </w:r>
                            </w:p>
                            <w:p w:rsidR="00FC6AED" w:rsidRDefault="00FC6AED" w:rsidP="004937E3">
                              <w:pPr>
                                <w:rPr>
                                  <w:sz w:val="20"/>
                                  <w:szCs w:val="20"/>
                                </w:rPr>
                              </w:pPr>
                            </w:p>
                          </w:txbxContent>
                        </wps:txbx>
                        <wps:bodyPr rot="0" vert="horz" wrap="square" lIns="91440" tIns="45720" rIns="91440" bIns="45720" anchor="t" anchorCtr="0" upright="1">
                          <a:noAutofit/>
                        </wps:bodyPr>
                      </wps:wsp>
                      <wps:wsp>
                        <wps:cNvPr id="311" name="Rectangle 335"/>
                        <wps:cNvSpPr>
                          <a:spLocks noChangeArrowheads="1"/>
                        </wps:cNvSpPr>
                        <wps:spPr bwMode="auto">
                          <a:xfrm>
                            <a:off x="4343" y="1763"/>
                            <a:ext cx="2361" cy="2338"/>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системний аналіз, експертне оцінювання, нечітке оцінювання, цільове управління, аналіз бізнес-процесів, багатокритеріальний вибір, системна динаміка, регресійний аналіз</w:t>
                              </w:r>
                            </w:p>
                          </w:txbxContent>
                        </wps:txbx>
                        <wps:bodyPr rot="0" vert="horz" wrap="square" lIns="91440" tIns="45720" rIns="91440" bIns="45720" anchor="t" anchorCtr="0" upright="1">
                          <a:noAutofit/>
                        </wps:bodyPr>
                      </wps:wsp>
                      <wps:wsp>
                        <wps:cNvPr id="312" name="Rectangle 336"/>
                        <wps:cNvSpPr>
                          <a:spLocks noChangeArrowheads="1"/>
                        </wps:cNvSpPr>
                        <wps:spPr bwMode="auto">
                          <a:xfrm>
                            <a:off x="4343" y="7304"/>
                            <a:ext cx="2361" cy="1866"/>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p>
                            <w:p w:rsidR="00FC6AED" w:rsidRDefault="00FC6AED" w:rsidP="004937E3">
                              <w:pPr>
                                <w:jc w:val="center"/>
                                <w:rPr>
                                  <w:sz w:val="20"/>
                                  <w:szCs w:val="20"/>
                                </w:rPr>
                              </w:pPr>
                              <w:r>
                                <w:rPr>
                                  <w:sz w:val="20"/>
                                  <w:szCs w:val="20"/>
                                </w:rPr>
                                <w:t>граничний економетричний аналіз,</w:t>
                              </w:r>
                            </w:p>
                            <w:p w:rsidR="00FC6AED" w:rsidRDefault="00FC6AED" w:rsidP="004937E3">
                              <w:pPr>
                                <w:jc w:val="center"/>
                                <w:rPr>
                                  <w:sz w:val="20"/>
                                  <w:szCs w:val="20"/>
                                </w:rPr>
                              </w:pPr>
                              <w:r>
                                <w:rPr>
                                  <w:sz w:val="20"/>
                                  <w:szCs w:val="20"/>
                                </w:rPr>
                                <w:t>кореляційний аналіз, регресійний аналіз, теорія ймовірностей</w:t>
                              </w:r>
                            </w:p>
                          </w:txbxContent>
                        </wps:txbx>
                        <wps:bodyPr rot="0" vert="horz" wrap="square" lIns="91440" tIns="45720" rIns="91440" bIns="45720" anchor="t" anchorCtr="0" upright="1">
                          <a:noAutofit/>
                        </wps:bodyPr>
                      </wps:wsp>
                      <wps:wsp>
                        <wps:cNvPr id="313" name="Rectangle 337"/>
                        <wps:cNvSpPr>
                          <a:spLocks noChangeArrowheads="1"/>
                        </wps:cNvSpPr>
                        <wps:spPr bwMode="auto">
                          <a:xfrm>
                            <a:off x="7027" y="1763"/>
                            <a:ext cx="4032" cy="679"/>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Методичний підхід до обґрунтування вибору ІС УРП</w:t>
                              </w:r>
                            </w:p>
                          </w:txbxContent>
                        </wps:txbx>
                        <wps:bodyPr rot="0" vert="horz" wrap="square" lIns="91440" tIns="45720" rIns="91440" bIns="45720" anchor="t" anchorCtr="0" upright="1">
                          <a:noAutofit/>
                        </wps:bodyPr>
                      </wps:wsp>
                      <wps:wsp>
                        <wps:cNvPr id="314" name="Rectangle 338"/>
                        <wps:cNvSpPr>
                          <a:spLocks noChangeArrowheads="1"/>
                        </wps:cNvSpPr>
                        <wps:spPr bwMode="auto">
                          <a:xfrm>
                            <a:off x="7027" y="2557"/>
                            <a:ext cx="4032" cy="680"/>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Методичний підхід до прогнозування результатів від вповадження ІС УРП</w:t>
                              </w:r>
                            </w:p>
                          </w:txbxContent>
                        </wps:txbx>
                        <wps:bodyPr rot="0" vert="horz" wrap="square" lIns="91440" tIns="45720" rIns="91440" bIns="45720" anchor="t" anchorCtr="0" upright="1">
                          <a:noAutofit/>
                        </wps:bodyPr>
                      </wps:wsp>
                      <wps:wsp>
                        <wps:cNvPr id="315" name="Rectangle 339"/>
                        <wps:cNvSpPr>
                          <a:spLocks noChangeArrowheads="1"/>
                        </wps:cNvSpPr>
                        <wps:spPr bwMode="auto">
                          <a:xfrm>
                            <a:off x="1302" y="9320"/>
                            <a:ext cx="2684" cy="2011"/>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i/>
                                  <w:sz w:val="20"/>
                                  <w:szCs w:val="20"/>
                                </w:rPr>
                              </w:pPr>
                              <w:r>
                                <w:rPr>
                                  <w:b/>
                                  <w:sz w:val="20"/>
                                  <w:szCs w:val="20"/>
                                </w:rPr>
                                <w:t>Механізм вдосконалення ІС УРП</w:t>
                              </w:r>
                              <w:r>
                                <w:rPr>
                                  <w:sz w:val="20"/>
                                  <w:szCs w:val="20"/>
                                </w:rPr>
                                <w:t xml:space="preserve"> </w:t>
                              </w:r>
                              <w:r>
                                <w:rPr>
                                  <w:i/>
                                  <w:sz w:val="20"/>
                                  <w:szCs w:val="20"/>
                                </w:rPr>
                                <w:t>(5 розділ)</w:t>
                              </w:r>
                            </w:p>
                            <w:p w:rsidR="00FC6AED" w:rsidRDefault="00FC6AED" w:rsidP="004937E3">
                              <w:pPr>
                                <w:jc w:val="center"/>
                                <w:rPr>
                                  <w:sz w:val="20"/>
                                  <w:szCs w:val="20"/>
                                </w:rPr>
                              </w:pPr>
                              <w:r>
                                <w:rPr>
                                  <w:sz w:val="20"/>
                                  <w:szCs w:val="20"/>
                                </w:rPr>
                                <w:t>управління розвитку на основі аналізу трансакційних витрат,</w:t>
                              </w:r>
                            </w:p>
                            <w:p w:rsidR="00FC6AED" w:rsidRDefault="00FC6AED" w:rsidP="004937E3">
                              <w:pPr>
                                <w:jc w:val="center"/>
                                <w:rPr>
                                  <w:sz w:val="20"/>
                                  <w:szCs w:val="20"/>
                                </w:rPr>
                              </w:pPr>
                              <w:r>
                                <w:rPr>
                                  <w:sz w:val="20"/>
                                  <w:szCs w:val="20"/>
                                </w:rPr>
                                <w:t>обґрунтування напрямків розвитку</w:t>
                              </w:r>
                            </w:p>
                            <w:p w:rsidR="00FC6AED" w:rsidRDefault="00FC6AED" w:rsidP="004937E3">
                              <w:pPr>
                                <w:jc w:val="center"/>
                                <w:rPr>
                                  <w:sz w:val="20"/>
                                  <w:szCs w:val="20"/>
                                </w:rPr>
                              </w:pPr>
                            </w:p>
                          </w:txbxContent>
                        </wps:txbx>
                        <wps:bodyPr rot="0" vert="horz" wrap="square" lIns="91440" tIns="45720" rIns="91440" bIns="45720" anchor="t" anchorCtr="0" upright="1">
                          <a:noAutofit/>
                        </wps:bodyPr>
                      </wps:wsp>
                      <wps:wsp>
                        <wps:cNvPr id="316" name="Rectangle 340"/>
                        <wps:cNvSpPr>
                          <a:spLocks noChangeArrowheads="1"/>
                        </wps:cNvSpPr>
                        <wps:spPr bwMode="auto">
                          <a:xfrm>
                            <a:off x="4343" y="4226"/>
                            <a:ext cx="2361" cy="2869"/>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p>
                            <w:p w:rsidR="00FC6AED" w:rsidRDefault="00FC6AED" w:rsidP="004937E3">
                              <w:pPr>
                                <w:jc w:val="center"/>
                                <w:rPr>
                                  <w:sz w:val="20"/>
                                  <w:szCs w:val="20"/>
                                </w:rPr>
                              </w:pPr>
                            </w:p>
                            <w:p w:rsidR="00FC6AED" w:rsidRDefault="00FC6AED" w:rsidP="004937E3">
                              <w:pPr>
                                <w:jc w:val="center"/>
                                <w:rPr>
                                  <w:sz w:val="20"/>
                                  <w:szCs w:val="20"/>
                                </w:rPr>
                              </w:pPr>
                              <w:r>
                                <w:rPr>
                                  <w:sz w:val="20"/>
                                  <w:szCs w:val="20"/>
                                </w:rPr>
                                <w:t>системний аналіз, експертне оцінювання, системна динаміка,</w:t>
                              </w:r>
                            </w:p>
                            <w:p w:rsidR="00FC6AED" w:rsidRDefault="00FC6AED" w:rsidP="004937E3">
                              <w:pPr>
                                <w:jc w:val="center"/>
                                <w:rPr>
                                  <w:sz w:val="20"/>
                                  <w:szCs w:val="20"/>
                                </w:rPr>
                              </w:pPr>
                              <w:r>
                                <w:rPr>
                                  <w:sz w:val="20"/>
                                  <w:szCs w:val="20"/>
                                </w:rPr>
                                <w:t>теорія ігор,</w:t>
                              </w:r>
                            </w:p>
                            <w:p w:rsidR="00FC6AED" w:rsidRDefault="00FC6AED" w:rsidP="004937E3">
                              <w:pPr>
                                <w:jc w:val="center"/>
                                <w:rPr>
                                  <w:sz w:val="20"/>
                                  <w:szCs w:val="20"/>
                                  <w:lang w:val="uk-UA"/>
                                </w:rPr>
                              </w:pPr>
                              <w:r>
                                <w:rPr>
                                  <w:sz w:val="20"/>
                                  <w:szCs w:val="20"/>
                                </w:rPr>
                                <w:t>методи оптимізації, теорія ймовірностей,</w:t>
                              </w:r>
                            </w:p>
                          </w:txbxContent>
                        </wps:txbx>
                        <wps:bodyPr rot="0" vert="horz" wrap="square" lIns="91440" tIns="45720" rIns="91440" bIns="45720" anchor="t" anchorCtr="0" upright="1">
                          <a:noAutofit/>
                        </wps:bodyPr>
                      </wps:wsp>
                      <wps:wsp>
                        <wps:cNvPr id="317" name="Rectangle 341"/>
                        <wps:cNvSpPr>
                          <a:spLocks noChangeArrowheads="1"/>
                        </wps:cNvSpPr>
                        <wps:spPr bwMode="auto">
                          <a:xfrm>
                            <a:off x="7027" y="3341"/>
                            <a:ext cx="4032" cy="760"/>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Методичний підхід до оцінювання ризиків проектів впровадженняІС УРП</w:t>
                              </w:r>
                            </w:p>
                          </w:txbxContent>
                        </wps:txbx>
                        <wps:bodyPr rot="0" vert="horz" wrap="square" lIns="91440" tIns="45720" rIns="91440" bIns="45720" anchor="t" anchorCtr="0" upright="1">
                          <a:noAutofit/>
                        </wps:bodyPr>
                      </wps:wsp>
                      <wps:wsp>
                        <wps:cNvPr id="318" name="Rectangle 342"/>
                        <wps:cNvSpPr>
                          <a:spLocks noChangeArrowheads="1"/>
                        </wps:cNvSpPr>
                        <wps:spPr bwMode="auto">
                          <a:xfrm>
                            <a:off x="7027" y="4226"/>
                            <a:ext cx="4032" cy="738"/>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Методичний підхід до визначення ключових CFS</w:t>
                              </w:r>
                            </w:p>
                          </w:txbxContent>
                        </wps:txbx>
                        <wps:bodyPr rot="0" vert="horz" wrap="square" lIns="91440" tIns="45720" rIns="91440" bIns="45720" anchor="t" anchorCtr="0" upright="1">
                          <a:noAutofit/>
                        </wps:bodyPr>
                      </wps:wsp>
                      <wps:wsp>
                        <wps:cNvPr id="319" name="Rectangle 343"/>
                        <wps:cNvSpPr>
                          <a:spLocks noChangeArrowheads="1"/>
                        </wps:cNvSpPr>
                        <wps:spPr bwMode="auto">
                          <a:xfrm>
                            <a:off x="7027" y="5099"/>
                            <a:ext cx="4032" cy="679"/>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Модель дослідження впливу CFS на проект впровадження ІС УРП</w:t>
                              </w:r>
                            </w:p>
                          </w:txbxContent>
                        </wps:txbx>
                        <wps:bodyPr rot="0" vert="horz" wrap="square" lIns="91440" tIns="45720" rIns="91440" bIns="45720" anchor="t" anchorCtr="0" upright="1">
                          <a:noAutofit/>
                        </wps:bodyPr>
                      </wps:wsp>
                      <wps:wsp>
                        <wps:cNvPr id="320" name="Rectangle 344"/>
                        <wps:cNvSpPr>
                          <a:spLocks noChangeArrowheads="1"/>
                        </wps:cNvSpPr>
                        <wps:spPr bwMode="auto">
                          <a:xfrm>
                            <a:off x="7027" y="5935"/>
                            <a:ext cx="4032" cy="698"/>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 управління поведінкою учасників проектів впровадження ІС УРП</w:t>
                              </w:r>
                            </w:p>
                          </w:txbxContent>
                        </wps:txbx>
                        <wps:bodyPr rot="0" vert="horz" wrap="square" lIns="91440" tIns="45720" rIns="91440" bIns="45720" anchor="t" anchorCtr="0" upright="1">
                          <a:noAutofit/>
                        </wps:bodyPr>
                      </wps:wsp>
                      <wps:wsp>
                        <wps:cNvPr id="321" name="Rectangle 345"/>
                        <wps:cNvSpPr>
                          <a:spLocks noChangeArrowheads="1"/>
                        </wps:cNvSpPr>
                        <wps:spPr bwMode="auto">
                          <a:xfrm>
                            <a:off x="7027" y="9513"/>
                            <a:ext cx="4032" cy="689"/>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Модель оцінки змін трансакційних витрат компанії при використанні ІС УРП</w:t>
                              </w:r>
                            </w:p>
                          </w:txbxContent>
                        </wps:txbx>
                        <wps:bodyPr rot="0" vert="horz" wrap="square" lIns="91440" tIns="45720" rIns="91440" bIns="45720" anchor="t" anchorCtr="0" upright="1">
                          <a:noAutofit/>
                        </wps:bodyPr>
                      </wps:wsp>
                      <wps:wsp>
                        <wps:cNvPr id="322" name="Rectangle 346"/>
                        <wps:cNvSpPr>
                          <a:spLocks noChangeArrowheads="1"/>
                        </wps:cNvSpPr>
                        <wps:spPr bwMode="auto">
                          <a:xfrm>
                            <a:off x="4343" y="9320"/>
                            <a:ext cx="2361" cy="2011"/>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 xml:space="preserve">експертне оцінювання, </w:t>
                              </w:r>
                            </w:p>
                            <w:p w:rsidR="00FC6AED" w:rsidRDefault="00FC6AED" w:rsidP="004937E3">
                              <w:pPr>
                                <w:jc w:val="center"/>
                                <w:rPr>
                                  <w:sz w:val="20"/>
                                  <w:szCs w:val="20"/>
                                </w:rPr>
                              </w:pPr>
                              <w:r>
                                <w:rPr>
                                  <w:sz w:val="20"/>
                                  <w:szCs w:val="20"/>
                                </w:rPr>
                                <w:t xml:space="preserve">системна динаміка, методи оптимізації, методи інституціонального аналізу, </w:t>
                              </w:r>
                            </w:p>
                          </w:txbxContent>
                        </wps:txbx>
                        <wps:bodyPr rot="0" vert="horz" wrap="square" lIns="91440" tIns="45720" rIns="91440" bIns="45720" anchor="t" anchorCtr="0" upright="1">
                          <a:noAutofit/>
                        </wps:bodyPr>
                      </wps:wsp>
                      <wps:wsp>
                        <wps:cNvPr id="323" name="Rectangle 347"/>
                        <wps:cNvSpPr>
                          <a:spLocks noChangeArrowheads="1"/>
                        </wps:cNvSpPr>
                        <wps:spPr bwMode="auto">
                          <a:xfrm>
                            <a:off x="7027" y="10380"/>
                            <a:ext cx="4032" cy="951"/>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Методичний підхід до обґрунтування використання аутсорсингових інформаційних сервісів</w:t>
                              </w:r>
                            </w:p>
                          </w:txbxContent>
                        </wps:txbx>
                        <wps:bodyPr rot="0" vert="horz" wrap="square" lIns="91440" tIns="45720" rIns="91440" bIns="45720" anchor="t" anchorCtr="0" upright="1">
                          <a:noAutofit/>
                        </wps:bodyPr>
                      </wps:wsp>
                      <wps:wsp>
                        <wps:cNvPr id="324" name="Rectangle 348"/>
                        <wps:cNvSpPr>
                          <a:spLocks noChangeArrowheads="1"/>
                        </wps:cNvSpPr>
                        <wps:spPr bwMode="auto">
                          <a:xfrm>
                            <a:off x="7027" y="8675"/>
                            <a:ext cx="4032" cy="645"/>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 оцінки впливу ІС УРП на ринкову вартість компанії</w:t>
                              </w:r>
                            </w:p>
                          </w:txbxContent>
                        </wps:txbx>
                        <wps:bodyPr rot="0" vert="horz" wrap="square" lIns="91440" tIns="45720" rIns="91440" bIns="45720" anchor="t" anchorCtr="0" upright="1">
                          <a:noAutofit/>
                        </wps:bodyPr>
                      </wps:wsp>
                      <wps:wsp>
                        <wps:cNvPr id="325" name="Rectangle 349"/>
                        <wps:cNvSpPr>
                          <a:spLocks noChangeArrowheads="1"/>
                        </wps:cNvSpPr>
                        <wps:spPr bwMode="auto">
                          <a:xfrm>
                            <a:off x="7027" y="7780"/>
                            <a:ext cx="4032" cy="671"/>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Методичний підхід до оцінки порівняної ефективності витрат на ІС УРП</w:t>
                              </w:r>
                            </w:p>
                          </w:txbxContent>
                        </wps:txbx>
                        <wps:bodyPr rot="0" vert="horz" wrap="square" lIns="91440" tIns="45720" rIns="91440" bIns="45720" anchor="t" anchorCtr="0" upright="1">
                          <a:noAutofit/>
                        </wps:bodyPr>
                      </wps:wsp>
                      <wps:wsp>
                        <wps:cNvPr id="326" name="Rectangle 350"/>
                        <wps:cNvSpPr>
                          <a:spLocks noChangeArrowheads="1"/>
                        </wps:cNvSpPr>
                        <wps:spPr bwMode="auto">
                          <a:xfrm>
                            <a:off x="7027" y="6833"/>
                            <a:ext cx="4032" cy="768"/>
                          </a:xfrm>
                          <a:prstGeom prst="rect">
                            <a:avLst/>
                          </a:prstGeom>
                          <a:solidFill>
                            <a:srgbClr val="FFFFFF"/>
                          </a:solidFill>
                          <a:ln w="9525">
                            <a:solidFill>
                              <a:srgbClr val="000000"/>
                            </a:solidFill>
                            <a:miter lim="800000"/>
                            <a:headEnd/>
                            <a:tailEnd/>
                          </a:ln>
                        </wps:spPr>
                        <wps:txbx>
                          <w:txbxContent>
                            <w:p w:rsidR="00FC6AED" w:rsidRDefault="00FC6AED" w:rsidP="004937E3">
                              <w:pPr>
                                <w:jc w:val="center"/>
                                <w:rPr>
                                  <w:sz w:val="20"/>
                                  <w:szCs w:val="20"/>
                                </w:rPr>
                              </w:pPr>
                              <w:r>
                                <w:rPr>
                                  <w:sz w:val="20"/>
                                  <w:szCs w:val="20"/>
                                </w:rPr>
                                <w:t>Методичний підхід до порівняної ефективності інформаційних сервісів</w:t>
                              </w:r>
                            </w:p>
                          </w:txbxContent>
                        </wps:txbx>
                        <wps:bodyPr rot="0" vert="horz" wrap="square" lIns="91440" tIns="45720" rIns="91440" bIns="45720" anchor="t" anchorCtr="0" upright="1">
                          <a:noAutofit/>
                        </wps:bodyPr>
                      </wps:wsp>
                      <wps:wsp>
                        <wps:cNvPr id="327" name="AutoShape 351"/>
                        <wps:cNvCnPr>
                          <a:cxnSpLocks noChangeShapeType="1"/>
                        </wps:cNvCnPr>
                        <wps:spPr bwMode="auto">
                          <a:xfrm>
                            <a:off x="3986" y="2811"/>
                            <a:ext cx="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AutoShape 352"/>
                        <wps:cNvCnPr>
                          <a:cxnSpLocks noChangeShapeType="1"/>
                        </wps:cNvCnPr>
                        <wps:spPr bwMode="auto">
                          <a:xfrm>
                            <a:off x="3986" y="5495"/>
                            <a:ext cx="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353"/>
                        <wps:cNvCnPr>
                          <a:cxnSpLocks noChangeShapeType="1"/>
                        </wps:cNvCnPr>
                        <wps:spPr bwMode="auto">
                          <a:xfrm>
                            <a:off x="3986" y="8133"/>
                            <a:ext cx="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354"/>
                        <wps:cNvCnPr>
                          <a:cxnSpLocks noChangeShapeType="1"/>
                        </wps:cNvCnPr>
                        <wps:spPr bwMode="auto">
                          <a:xfrm>
                            <a:off x="3986" y="10529"/>
                            <a:ext cx="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355"/>
                        <wps:cNvCnPr>
                          <a:cxnSpLocks noChangeShapeType="1"/>
                        </wps:cNvCnPr>
                        <wps:spPr bwMode="auto">
                          <a:xfrm>
                            <a:off x="6785" y="2086"/>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AutoShape 356"/>
                        <wps:cNvCnPr>
                          <a:cxnSpLocks noChangeShapeType="1"/>
                        </wps:cNvCnPr>
                        <wps:spPr bwMode="auto">
                          <a:xfrm>
                            <a:off x="6785" y="2812"/>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357"/>
                        <wps:cNvCnPr>
                          <a:cxnSpLocks noChangeShapeType="1"/>
                        </wps:cNvCnPr>
                        <wps:spPr bwMode="auto">
                          <a:xfrm>
                            <a:off x="6785" y="3561"/>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358"/>
                        <wps:cNvCnPr>
                          <a:cxnSpLocks noChangeShapeType="1"/>
                        </wps:cNvCnPr>
                        <wps:spPr bwMode="auto">
                          <a:xfrm>
                            <a:off x="6785" y="4667"/>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359"/>
                        <wps:cNvCnPr>
                          <a:cxnSpLocks noChangeShapeType="1"/>
                        </wps:cNvCnPr>
                        <wps:spPr bwMode="auto">
                          <a:xfrm>
                            <a:off x="6785" y="5496"/>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360"/>
                        <wps:cNvCnPr>
                          <a:cxnSpLocks noChangeShapeType="1"/>
                        </wps:cNvCnPr>
                        <wps:spPr bwMode="auto">
                          <a:xfrm>
                            <a:off x="6785" y="6325"/>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361"/>
                        <wps:cNvCnPr>
                          <a:cxnSpLocks noChangeShapeType="1"/>
                        </wps:cNvCnPr>
                        <wps:spPr bwMode="auto">
                          <a:xfrm>
                            <a:off x="6785" y="7420"/>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362"/>
                        <wps:cNvCnPr>
                          <a:cxnSpLocks noChangeShapeType="1"/>
                        </wps:cNvCnPr>
                        <wps:spPr bwMode="auto">
                          <a:xfrm>
                            <a:off x="6785" y="7961"/>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9" name="AutoShape 363"/>
                        <wps:cNvCnPr>
                          <a:cxnSpLocks noChangeShapeType="1"/>
                        </wps:cNvCnPr>
                        <wps:spPr bwMode="auto">
                          <a:xfrm>
                            <a:off x="6785" y="8768"/>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364"/>
                        <wps:cNvCnPr>
                          <a:cxnSpLocks noChangeShapeType="1"/>
                        </wps:cNvCnPr>
                        <wps:spPr bwMode="auto">
                          <a:xfrm>
                            <a:off x="6785" y="9666"/>
                            <a:ext cx="24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365"/>
                        <wps:cNvCnPr>
                          <a:cxnSpLocks noChangeShapeType="1"/>
                        </wps:cNvCnPr>
                        <wps:spPr bwMode="auto">
                          <a:xfrm>
                            <a:off x="6785" y="10922"/>
                            <a:ext cx="24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9A2B2E6" id="Группа 304" o:spid="_x0000_s1026" style="width:464.55pt;height:489.1pt;mso-position-horizontal-relative:char;mso-position-vertical-relative:line" coordorigin="1302,1140" coordsize="9757,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">
                <v:rect id="Rectangle 329" o:spid="_x0000_s1027" style="position:absolute;left:1302;top:1140;width:2684;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" fillcolor="#a5a5a5">
                  <v:textbox>
                    <w:txbxContent>
                      <w:p w:rsidR="00FC6AED" w:rsidRDefault="00FC6AED" w:rsidP="004937E3">
                        <w:pPr>
                          <w:ind w:left="284" w:hanging="284"/>
                          <w:jc w:val="center"/>
                          <w:rPr>
                            <w:sz w:val="20"/>
                            <w:szCs w:val="20"/>
                          </w:rPr>
                        </w:pPr>
                        <w:r>
                          <w:rPr>
                            <w:sz w:val="20"/>
                            <w:szCs w:val="20"/>
                          </w:rPr>
                          <w:t>Механізми</w:t>
                        </w:r>
                      </w:p>
                    </w:txbxContent>
                  </v:textbox>
                </v:rect>
                <v:rect id="Rectangle 330" o:spid="_x0000_s1028" style="position:absolute;left:4343;top:1140;width:2361;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" fillcolor="#a5a5a5">
                  <v:textbox>
                    <w:txbxContent>
                      <w:p w:rsidR="00FC6AED" w:rsidRDefault="00FC6AED" w:rsidP="004937E3">
                        <w:pPr>
                          <w:jc w:val="center"/>
                          <w:rPr>
                            <w:sz w:val="20"/>
                            <w:szCs w:val="20"/>
                          </w:rPr>
                        </w:pPr>
                        <w:r>
                          <w:rPr>
                            <w:sz w:val="20"/>
                            <w:szCs w:val="20"/>
                          </w:rPr>
                          <w:t>Методи дослідження</w:t>
                        </w:r>
                      </w:p>
                    </w:txbxContent>
                  </v:textbox>
                </v:rect>
                <v:rect id="Rectangle 331" o:spid="_x0000_s1029" style="position:absolute;left:7027;top:1140;width:4032;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" fillcolor="#a5a5a5">
                  <v:textbox>
                    <w:txbxContent>
                      <w:p w:rsidR="00FC6AED" w:rsidRDefault="00FC6AED" w:rsidP="004937E3">
                        <w:pPr>
                          <w:jc w:val="center"/>
                          <w:rPr>
                            <w:sz w:val="20"/>
                            <w:szCs w:val="20"/>
                          </w:rPr>
                        </w:pPr>
                        <w:r>
                          <w:rPr>
                            <w:sz w:val="20"/>
                            <w:szCs w:val="20"/>
                          </w:rPr>
                          <w:t>Розроблені методи та моделі</w:t>
                        </w:r>
                      </w:p>
                    </w:txbxContent>
                  </v:textbox>
                </v:rect>
                <v:rect id="Rectangle 332" o:spid="_x0000_s1030" style="position:absolute;left:1302;top:1763;width:2684;height: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">
                  <v:textbox>
                    <w:txbxContent>
                      <w:p w:rsidR="00FC6AED" w:rsidRDefault="00FC6AED" w:rsidP="004937E3">
                        <w:pPr>
                          <w:jc w:val="center"/>
                          <w:rPr>
                            <w:b/>
                            <w:sz w:val="20"/>
                            <w:szCs w:val="20"/>
                          </w:rPr>
                        </w:pPr>
                      </w:p>
                      <w:p w:rsidR="00FC6AED" w:rsidRDefault="00FC6AED" w:rsidP="004937E3">
                        <w:pPr>
                          <w:jc w:val="center"/>
                          <w:rPr>
                            <w:sz w:val="20"/>
                            <w:szCs w:val="20"/>
                          </w:rPr>
                        </w:pPr>
                        <w:r>
                          <w:rPr>
                            <w:b/>
                            <w:sz w:val="20"/>
                            <w:szCs w:val="20"/>
                          </w:rPr>
                          <w:t>Механізм проектування ІС УРП</w:t>
                        </w:r>
                        <w:r>
                          <w:rPr>
                            <w:sz w:val="20"/>
                            <w:szCs w:val="20"/>
                          </w:rPr>
                          <w:t xml:space="preserve"> </w:t>
                        </w:r>
                        <w:r>
                          <w:rPr>
                            <w:i/>
                            <w:sz w:val="20"/>
                            <w:szCs w:val="20"/>
                          </w:rPr>
                          <w:t>(3 розділ)</w:t>
                        </w:r>
                      </w:p>
                      <w:p w:rsidR="00FC6AED" w:rsidRDefault="00FC6AED" w:rsidP="004937E3">
                        <w:pPr>
                          <w:jc w:val="center"/>
                          <w:rPr>
                            <w:sz w:val="20"/>
                            <w:szCs w:val="20"/>
                          </w:rPr>
                        </w:pPr>
                        <w:r>
                          <w:rPr>
                            <w:sz w:val="20"/>
                            <w:szCs w:val="20"/>
                          </w:rPr>
                          <w:t>вибір системи, прогнозування результатів,</w:t>
                        </w:r>
                      </w:p>
                      <w:p w:rsidR="00FC6AED" w:rsidRDefault="00FC6AED" w:rsidP="004937E3">
                        <w:pPr>
                          <w:jc w:val="center"/>
                          <w:rPr>
                            <w:sz w:val="20"/>
                            <w:szCs w:val="20"/>
                          </w:rPr>
                        </w:pPr>
                        <w:r>
                          <w:rPr>
                            <w:sz w:val="20"/>
                            <w:szCs w:val="20"/>
                          </w:rPr>
                          <w:t>оцінка ризику</w:t>
                        </w:r>
                      </w:p>
                    </w:txbxContent>
                  </v:textbox>
                </v:rect>
                <v:rect id="Rectangle 333" o:spid="_x0000_s1031" style="position:absolute;left:1302;top:4101;width:2684;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rsidR="00FC6AED" w:rsidRDefault="00FC6AED" w:rsidP="004937E3">
                        <w:pPr>
                          <w:jc w:val="center"/>
                          <w:rPr>
                            <w:b/>
                            <w:sz w:val="20"/>
                            <w:szCs w:val="20"/>
                          </w:rPr>
                        </w:pPr>
                      </w:p>
                      <w:p w:rsidR="00FC6AED" w:rsidRDefault="00FC6AED" w:rsidP="004937E3">
                        <w:pPr>
                          <w:jc w:val="center"/>
                          <w:rPr>
                            <w:b/>
                            <w:sz w:val="20"/>
                            <w:szCs w:val="20"/>
                          </w:rPr>
                        </w:pPr>
                      </w:p>
                      <w:p w:rsidR="00FC6AED" w:rsidRDefault="00FC6AED" w:rsidP="004937E3">
                        <w:pPr>
                          <w:jc w:val="center"/>
                          <w:rPr>
                            <w:sz w:val="20"/>
                            <w:szCs w:val="20"/>
                          </w:rPr>
                        </w:pPr>
                        <w:r>
                          <w:rPr>
                            <w:b/>
                            <w:sz w:val="20"/>
                            <w:szCs w:val="20"/>
                          </w:rPr>
                          <w:t>Механізм впровадження ІС УРП</w:t>
                        </w:r>
                        <w:r>
                          <w:rPr>
                            <w:sz w:val="20"/>
                            <w:szCs w:val="20"/>
                          </w:rPr>
                          <w:t xml:space="preserve"> </w:t>
                        </w:r>
                        <w:r>
                          <w:rPr>
                            <w:i/>
                            <w:sz w:val="20"/>
                            <w:szCs w:val="20"/>
                          </w:rPr>
                          <w:t>(4 розділ</w:t>
                        </w:r>
                        <w:r>
                          <w:rPr>
                            <w:sz w:val="20"/>
                            <w:szCs w:val="20"/>
                          </w:rPr>
                          <w:t>)</w:t>
                        </w:r>
                      </w:p>
                      <w:p w:rsidR="00FC6AED" w:rsidRDefault="00FC6AED" w:rsidP="004937E3">
                        <w:pPr>
                          <w:jc w:val="center"/>
                          <w:rPr>
                            <w:sz w:val="20"/>
                            <w:szCs w:val="20"/>
                          </w:rPr>
                        </w:pPr>
                        <w:r>
                          <w:rPr>
                            <w:sz w:val="20"/>
                            <w:szCs w:val="20"/>
                          </w:rPr>
                          <w:t>вибір ключових CSF, управління впровадженням на основі СSF,</w:t>
                        </w:r>
                      </w:p>
                      <w:p w:rsidR="00FC6AED" w:rsidRDefault="00FC6AED" w:rsidP="004937E3">
                        <w:pPr>
                          <w:jc w:val="center"/>
                          <w:rPr>
                            <w:sz w:val="20"/>
                            <w:szCs w:val="20"/>
                          </w:rPr>
                        </w:pPr>
                        <w:r>
                          <w:rPr>
                            <w:sz w:val="20"/>
                            <w:szCs w:val="20"/>
                          </w:rPr>
                          <w:t>управління поведінкою учасників проектів впровадження</w:t>
                        </w:r>
                      </w:p>
                    </w:txbxContent>
                  </v:textbox>
                </v:rect>
                <v:rect id="Rectangle 334" o:spid="_x0000_s1032" style="position:absolute;left:1302;top:7304;width:2684;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rsidR="00FC6AED" w:rsidRDefault="00FC6AED" w:rsidP="004937E3">
                        <w:pPr>
                          <w:jc w:val="center"/>
                          <w:rPr>
                            <w:i/>
                            <w:sz w:val="20"/>
                            <w:szCs w:val="20"/>
                          </w:rPr>
                        </w:pPr>
                        <w:r>
                          <w:rPr>
                            <w:b/>
                            <w:sz w:val="20"/>
                            <w:szCs w:val="20"/>
                          </w:rPr>
                          <w:t>Механізм використання ІС УРП</w:t>
                        </w:r>
                        <w:r>
                          <w:rPr>
                            <w:sz w:val="20"/>
                            <w:szCs w:val="20"/>
                          </w:rPr>
                          <w:t xml:space="preserve"> </w:t>
                        </w:r>
                        <w:r>
                          <w:rPr>
                            <w:i/>
                            <w:sz w:val="20"/>
                            <w:szCs w:val="20"/>
                          </w:rPr>
                          <w:t>(5 розділ)</w:t>
                        </w:r>
                      </w:p>
                      <w:p w:rsidR="00FC6AED" w:rsidRDefault="00FC6AED" w:rsidP="004937E3">
                        <w:pPr>
                          <w:jc w:val="center"/>
                          <w:rPr>
                            <w:sz w:val="20"/>
                            <w:szCs w:val="20"/>
                          </w:rPr>
                        </w:pPr>
                        <w:r>
                          <w:rPr>
                            <w:sz w:val="20"/>
                            <w:szCs w:val="20"/>
                          </w:rPr>
                          <w:t>оцінка ефективності функціонування</w:t>
                        </w:r>
                      </w:p>
                      <w:p w:rsidR="00FC6AED" w:rsidRDefault="00FC6AED" w:rsidP="004937E3">
                        <w:pPr>
                          <w:rPr>
                            <w:sz w:val="20"/>
                            <w:szCs w:val="20"/>
                          </w:rPr>
                        </w:pPr>
                      </w:p>
                    </w:txbxContent>
                  </v:textbox>
                </v:rect>
                <v:rect id="Rectangle 335" o:spid="_x0000_s1033" style="position:absolute;left:4343;top:1763;width:2361;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rsidR="00FC6AED" w:rsidRDefault="00FC6AED" w:rsidP="004937E3">
                        <w:pPr>
                          <w:jc w:val="center"/>
                          <w:rPr>
                            <w:sz w:val="20"/>
                            <w:szCs w:val="20"/>
                          </w:rPr>
                        </w:pPr>
                        <w:r>
                          <w:rPr>
                            <w:sz w:val="20"/>
                            <w:szCs w:val="20"/>
                          </w:rPr>
                          <w:t>системний аналіз, експертне оцінювання, нечітке оцінювання, цільове управління, аналіз бізнес-процесів, багатокритеріальний вибір, системна динаміка, регресійний аналіз</w:t>
                        </w:r>
                      </w:p>
                    </w:txbxContent>
                  </v:textbox>
                </v:rect>
                <v:rect id="Rectangle 336" o:spid="_x0000_s1034" style="position:absolute;left:4343;top:7304;width:236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rsidR="00FC6AED" w:rsidRDefault="00FC6AED" w:rsidP="004937E3">
                        <w:pPr>
                          <w:jc w:val="center"/>
                          <w:rPr>
                            <w:sz w:val="20"/>
                            <w:szCs w:val="20"/>
                          </w:rPr>
                        </w:pPr>
                      </w:p>
                      <w:p w:rsidR="00FC6AED" w:rsidRDefault="00FC6AED" w:rsidP="004937E3">
                        <w:pPr>
                          <w:jc w:val="center"/>
                          <w:rPr>
                            <w:sz w:val="20"/>
                            <w:szCs w:val="20"/>
                          </w:rPr>
                        </w:pPr>
                        <w:r>
                          <w:rPr>
                            <w:sz w:val="20"/>
                            <w:szCs w:val="20"/>
                          </w:rPr>
                          <w:t>граничний економетричний аналіз,</w:t>
                        </w:r>
                      </w:p>
                      <w:p w:rsidR="00FC6AED" w:rsidRDefault="00FC6AED" w:rsidP="004937E3">
                        <w:pPr>
                          <w:jc w:val="center"/>
                          <w:rPr>
                            <w:sz w:val="20"/>
                            <w:szCs w:val="20"/>
                          </w:rPr>
                        </w:pPr>
                        <w:r>
                          <w:rPr>
                            <w:sz w:val="20"/>
                            <w:szCs w:val="20"/>
                          </w:rPr>
                          <w:t>кореляційний аналіз, регресійний аналіз, теорія ймовірностей</w:t>
                        </w:r>
                      </w:p>
                    </w:txbxContent>
                  </v:textbox>
                </v:rect>
                <v:rect id="Rectangle 337" o:spid="_x0000_s1035" style="position:absolute;left:7027;top:1763;width:4032;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rsidR="00FC6AED" w:rsidRDefault="00FC6AED" w:rsidP="004937E3">
                        <w:pPr>
                          <w:jc w:val="center"/>
                          <w:rPr>
                            <w:sz w:val="20"/>
                            <w:szCs w:val="20"/>
                          </w:rPr>
                        </w:pPr>
                        <w:r>
                          <w:rPr>
                            <w:sz w:val="20"/>
                            <w:szCs w:val="20"/>
                          </w:rPr>
                          <w:t>Методичний підхід до обґрунтування вибору ІС УРП</w:t>
                        </w:r>
                      </w:p>
                    </w:txbxContent>
                  </v:textbox>
                </v:rect>
                <v:rect id="Rectangle 338" o:spid="_x0000_s1036" style="position:absolute;left:7027;top:2557;width:403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rsidR="00FC6AED" w:rsidRDefault="00FC6AED" w:rsidP="004937E3">
                        <w:pPr>
                          <w:jc w:val="center"/>
                          <w:rPr>
                            <w:sz w:val="20"/>
                            <w:szCs w:val="20"/>
                          </w:rPr>
                        </w:pPr>
                        <w:r>
                          <w:rPr>
                            <w:sz w:val="20"/>
                            <w:szCs w:val="20"/>
                          </w:rPr>
                          <w:t>Методичний підхід до прогнозування результатів від вповадження ІС УРП</w:t>
                        </w:r>
                      </w:p>
                    </w:txbxContent>
                  </v:textbox>
                </v:rect>
                <v:rect id="Rectangle 339" o:spid="_x0000_s1037" style="position:absolute;left:1302;top:9320;width:2684;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">
                  <v:textbox>
                    <w:txbxContent>
                      <w:p w:rsidR="00FC6AED" w:rsidRDefault="00FC6AED" w:rsidP="004937E3">
                        <w:pPr>
                          <w:jc w:val="center"/>
                          <w:rPr>
                            <w:i/>
                            <w:sz w:val="20"/>
                            <w:szCs w:val="20"/>
                          </w:rPr>
                        </w:pPr>
                        <w:r>
                          <w:rPr>
                            <w:b/>
                            <w:sz w:val="20"/>
                            <w:szCs w:val="20"/>
                          </w:rPr>
                          <w:t>Механізм вдосконалення ІС УРП</w:t>
                        </w:r>
                        <w:r>
                          <w:rPr>
                            <w:sz w:val="20"/>
                            <w:szCs w:val="20"/>
                          </w:rPr>
                          <w:t xml:space="preserve"> </w:t>
                        </w:r>
                        <w:r>
                          <w:rPr>
                            <w:i/>
                            <w:sz w:val="20"/>
                            <w:szCs w:val="20"/>
                          </w:rPr>
                          <w:t>(5 розділ)</w:t>
                        </w:r>
                      </w:p>
                      <w:p w:rsidR="00FC6AED" w:rsidRDefault="00FC6AED" w:rsidP="004937E3">
                        <w:pPr>
                          <w:jc w:val="center"/>
                          <w:rPr>
                            <w:sz w:val="20"/>
                            <w:szCs w:val="20"/>
                          </w:rPr>
                        </w:pPr>
                        <w:r>
                          <w:rPr>
                            <w:sz w:val="20"/>
                            <w:szCs w:val="20"/>
                          </w:rPr>
                          <w:t>управління розвитку на основі аналізу трансакційних витрат,</w:t>
                        </w:r>
                      </w:p>
                      <w:p w:rsidR="00FC6AED" w:rsidRDefault="00FC6AED" w:rsidP="004937E3">
                        <w:pPr>
                          <w:jc w:val="center"/>
                          <w:rPr>
                            <w:sz w:val="20"/>
                            <w:szCs w:val="20"/>
                          </w:rPr>
                        </w:pPr>
                        <w:r>
                          <w:rPr>
                            <w:sz w:val="20"/>
                            <w:szCs w:val="20"/>
                          </w:rPr>
                          <w:t>обґрунтування напрямків розвитку</w:t>
                        </w:r>
                      </w:p>
                      <w:p w:rsidR="00FC6AED" w:rsidRDefault="00FC6AED" w:rsidP="004937E3">
                        <w:pPr>
                          <w:jc w:val="center"/>
                          <w:rPr>
                            <w:sz w:val="20"/>
                            <w:szCs w:val="20"/>
                          </w:rPr>
                        </w:pPr>
                      </w:p>
                    </w:txbxContent>
                  </v:textbox>
                </v:rect>
                <v:rect id="Rectangle 340" o:spid="_x0000_s1038" style="position:absolute;left:4343;top:4226;width:2361;height: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">
                  <v:textbox>
                    <w:txbxContent>
                      <w:p w:rsidR="00FC6AED" w:rsidRDefault="00FC6AED" w:rsidP="004937E3">
                        <w:pPr>
                          <w:jc w:val="center"/>
                          <w:rPr>
                            <w:sz w:val="20"/>
                            <w:szCs w:val="20"/>
                          </w:rPr>
                        </w:pPr>
                      </w:p>
                      <w:p w:rsidR="00FC6AED" w:rsidRDefault="00FC6AED" w:rsidP="004937E3">
                        <w:pPr>
                          <w:jc w:val="center"/>
                          <w:rPr>
                            <w:sz w:val="20"/>
                            <w:szCs w:val="20"/>
                          </w:rPr>
                        </w:pPr>
                      </w:p>
                      <w:p w:rsidR="00FC6AED" w:rsidRDefault="00FC6AED" w:rsidP="004937E3">
                        <w:pPr>
                          <w:jc w:val="center"/>
                          <w:rPr>
                            <w:sz w:val="20"/>
                            <w:szCs w:val="20"/>
                          </w:rPr>
                        </w:pPr>
                        <w:r>
                          <w:rPr>
                            <w:sz w:val="20"/>
                            <w:szCs w:val="20"/>
                          </w:rPr>
                          <w:t>системний аналіз, експертне оцінювання, системна динаміка,</w:t>
                        </w:r>
                      </w:p>
                      <w:p w:rsidR="00FC6AED" w:rsidRDefault="00FC6AED" w:rsidP="004937E3">
                        <w:pPr>
                          <w:jc w:val="center"/>
                          <w:rPr>
                            <w:sz w:val="20"/>
                            <w:szCs w:val="20"/>
                          </w:rPr>
                        </w:pPr>
                        <w:r>
                          <w:rPr>
                            <w:sz w:val="20"/>
                            <w:szCs w:val="20"/>
                          </w:rPr>
                          <w:t>теорія ігор,</w:t>
                        </w:r>
                      </w:p>
                      <w:p w:rsidR="00FC6AED" w:rsidRDefault="00FC6AED" w:rsidP="004937E3">
                        <w:pPr>
                          <w:jc w:val="center"/>
                          <w:rPr>
                            <w:sz w:val="20"/>
                            <w:szCs w:val="20"/>
                            <w:lang w:val="uk-UA"/>
                          </w:rPr>
                        </w:pPr>
                        <w:r>
                          <w:rPr>
                            <w:sz w:val="20"/>
                            <w:szCs w:val="20"/>
                          </w:rPr>
                          <w:t>методи оптимізації, теорія ймовірностей,</w:t>
                        </w:r>
                      </w:p>
                    </w:txbxContent>
                  </v:textbox>
                </v:rect>
                <v:rect id="Rectangle 341" o:spid="_x0000_s1039" style="position:absolute;left:7027;top:3341;width:4032;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">
                  <v:textbox>
                    <w:txbxContent>
                      <w:p w:rsidR="00FC6AED" w:rsidRDefault="00FC6AED" w:rsidP="004937E3">
                        <w:pPr>
                          <w:jc w:val="center"/>
                          <w:rPr>
                            <w:sz w:val="20"/>
                            <w:szCs w:val="20"/>
                          </w:rPr>
                        </w:pPr>
                        <w:r>
                          <w:rPr>
                            <w:sz w:val="20"/>
                            <w:szCs w:val="20"/>
                          </w:rPr>
                          <w:t>Методичний підхід до оцінювання ризиків проектів впровадженняІС УРП</w:t>
                        </w:r>
                      </w:p>
                    </w:txbxContent>
                  </v:textbox>
                </v:rect>
                <v:rect id="Rectangle 342" o:spid="_x0000_s1040" style="position:absolute;left:7027;top:4226;width:4032;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">
                  <v:textbox>
                    <w:txbxContent>
                      <w:p w:rsidR="00FC6AED" w:rsidRDefault="00FC6AED" w:rsidP="004937E3">
                        <w:pPr>
                          <w:jc w:val="center"/>
                          <w:rPr>
                            <w:sz w:val="20"/>
                            <w:szCs w:val="20"/>
                          </w:rPr>
                        </w:pPr>
                        <w:r>
                          <w:rPr>
                            <w:sz w:val="20"/>
                            <w:szCs w:val="20"/>
                          </w:rPr>
                          <w:t>Методичний підхід до визначення ключових CFS</w:t>
                        </w:r>
                      </w:p>
                    </w:txbxContent>
                  </v:textbox>
                </v:rect>
                <v:rect id="Rectangle 343" o:spid="_x0000_s1041" style="position:absolute;left:7027;top:5099;width:4032;height: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">
                  <v:textbox>
                    <w:txbxContent>
                      <w:p w:rsidR="00FC6AED" w:rsidRDefault="00FC6AED" w:rsidP="004937E3">
                        <w:pPr>
                          <w:jc w:val="center"/>
                          <w:rPr>
                            <w:sz w:val="20"/>
                            <w:szCs w:val="20"/>
                          </w:rPr>
                        </w:pPr>
                        <w:r>
                          <w:rPr>
                            <w:sz w:val="20"/>
                            <w:szCs w:val="20"/>
                          </w:rPr>
                          <w:t>Модель дослідження впливу CFS на проект впровадження ІС УРП</w:t>
                        </w:r>
                      </w:p>
                    </w:txbxContent>
                  </v:textbox>
                </v:rect>
                <v:rect id="Rectangle 344" o:spid="_x0000_s1042" style="position:absolute;left:7027;top:5935;width:403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">
                  <v:textbox>
                    <w:txbxContent>
                      <w:p w:rsidR="00FC6AED" w:rsidRDefault="00FC6AED" w:rsidP="004937E3">
                        <w:pPr>
                          <w:jc w:val="center"/>
                          <w:rPr>
                            <w:sz w:val="20"/>
                            <w:szCs w:val="20"/>
                          </w:rPr>
                        </w:pPr>
                        <w:r>
                          <w:rPr>
                            <w:sz w:val="20"/>
                            <w:szCs w:val="20"/>
                          </w:rPr>
                          <w:t>Методи управління поведінкою учасників проектів впровадження ІС УРП</w:t>
                        </w:r>
                      </w:p>
                    </w:txbxContent>
                  </v:textbox>
                </v:rect>
                <v:rect id="Rectangle 345" o:spid="_x0000_s1043" style="position:absolute;left:7027;top:9513;width:4032;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i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">
                  <v:textbox>
                    <w:txbxContent>
                      <w:p w:rsidR="00FC6AED" w:rsidRDefault="00FC6AED" w:rsidP="004937E3">
                        <w:pPr>
                          <w:jc w:val="center"/>
                          <w:rPr>
                            <w:sz w:val="20"/>
                            <w:szCs w:val="20"/>
                          </w:rPr>
                        </w:pPr>
                        <w:r>
                          <w:rPr>
                            <w:sz w:val="20"/>
                            <w:szCs w:val="20"/>
                          </w:rPr>
                          <w:t>Модель оцінки змін трансакційних витрат компанії при використанні ІС УРП</w:t>
                        </w:r>
                      </w:p>
                    </w:txbxContent>
                  </v:textbox>
                </v:rect>
                <v:rect id="Rectangle 346" o:spid="_x0000_s1044" style="position:absolute;left:4343;top:9320;width:2361;height:2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">
                  <v:textbox>
                    <w:txbxContent>
                      <w:p w:rsidR="00FC6AED" w:rsidRDefault="00FC6AED" w:rsidP="004937E3">
                        <w:pPr>
                          <w:jc w:val="center"/>
                          <w:rPr>
                            <w:sz w:val="20"/>
                            <w:szCs w:val="20"/>
                          </w:rPr>
                        </w:pPr>
                        <w:r>
                          <w:rPr>
                            <w:sz w:val="20"/>
                            <w:szCs w:val="20"/>
                          </w:rPr>
                          <w:t xml:space="preserve">експертне оцінювання, </w:t>
                        </w:r>
                      </w:p>
                      <w:p w:rsidR="00FC6AED" w:rsidRDefault="00FC6AED" w:rsidP="004937E3">
                        <w:pPr>
                          <w:jc w:val="center"/>
                          <w:rPr>
                            <w:sz w:val="20"/>
                            <w:szCs w:val="20"/>
                          </w:rPr>
                        </w:pPr>
                        <w:r>
                          <w:rPr>
                            <w:sz w:val="20"/>
                            <w:szCs w:val="20"/>
                          </w:rPr>
                          <w:t xml:space="preserve">системна динаміка, методи оптимізації, методи інституціонального аналізу, </w:t>
                        </w:r>
                      </w:p>
                    </w:txbxContent>
                  </v:textbox>
                </v:rect>
                <v:rect id="Rectangle 347" o:spid="_x0000_s1045" style="position:absolute;left:7027;top:10380;width:4032;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">
                  <v:textbox>
                    <w:txbxContent>
                      <w:p w:rsidR="00FC6AED" w:rsidRDefault="00FC6AED" w:rsidP="004937E3">
                        <w:pPr>
                          <w:jc w:val="center"/>
                          <w:rPr>
                            <w:sz w:val="20"/>
                            <w:szCs w:val="20"/>
                          </w:rPr>
                        </w:pPr>
                        <w:r>
                          <w:rPr>
                            <w:sz w:val="20"/>
                            <w:szCs w:val="20"/>
                          </w:rPr>
                          <w:t>Методичний підхід до обґрунтування використання аутсорсингових інформаційних сервісів</w:t>
                        </w:r>
                      </w:p>
                    </w:txbxContent>
                  </v:textbox>
                </v:rect>
                <v:rect id="Rectangle 348" o:spid="_x0000_s1046" style="position:absolute;left:7027;top:8675;width:4032;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sQxQAAANwAAAAPAAAAZHJzL2Rvd25yZXYueG1sRI9Pa8JA&#10;FMTvQr/D8gq96cZYpK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Df5UsQxQAAANwAAAAP&#10;AAAAAAAAAAAAAAAAAAcCAABkcnMvZG93bnJldi54bWxQSwUGAAAAAAMAAwC3AAAA+QIAAAAA&#10;">
                  <v:textbox>
                    <w:txbxContent>
                      <w:p w:rsidR="00FC6AED" w:rsidRDefault="00FC6AED" w:rsidP="004937E3">
                        <w:pPr>
                          <w:jc w:val="center"/>
                          <w:rPr>
                            <w:sz w:val="20"/>
                            <w:szCs w:val="20"/>
                          </w:rPr>
                        </w:pPr>
                        <w:r>
                          <w:rPr>
                            <w:sz w:val="20"/>
                            <w:szCs w:val="20"/>
                          </w:rPr>
                          <w:t>Методи оцінки впливу ІС УРП на ринкову вартість компанії</w:t>
                        </w:r>
                      </w:p>
                    </w:txbxContent>
                  </v:textbox>
                </v:rect>
                <v:rect id="Rectangle 349" o:spid="_x0000_s1047" style="position:absolute;left:7027;top:7780;width:4032;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textbox>
                    <w:txbxContent>
                      <w:p w:rsidR="00FC6AED" w:rsidRDefault="00FC6AED" w:rsidP="004937E3">
                        <w:pPr>
                          <w:jc w:val="center"/>
                          <w:rPr>
                            <w:sz w:val="20"/>
                            <w:szCs w:val="20"/>
                          </w:rPr>
                        </w:pPr>
                        <w:r>
                          <w:rPr>
                            <w:sz w:val="20"/>
                            <w:szCs w:val="20"/>
                          </w:rPr>
                          <w:t>Методичний підхід до оцінки порівняної ефективності витрат на ІС УРП</w:t>
                        </w:r>
                      </w:p>
                    </w:txbxContent>
                  </v:textbox>
                </v:rect>
                <v:rect id="Rectangle 350" o:spid="_x0000_s1048" style="position:absolute;left:7027;top:6833;width:4032;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">
                  <v:textbox>
                    <w:txbxContent>
                      <w:p w:rsidR="00FC6AED" w:rsidRDefault="00FC6AED" w:rsidP="004937E3">
                        <w:pPr>
                          <w:jc w:val="center"/>
                          <w:rPr>
                            <w:sz w:val="20"/>
                            <w:szCs w:val="20"/>
                          </w:rPr>
                        </w:pPr>
                        <w:r>
                          <w:rPr>
                            <w:sz w:val="20"/>
                            <w:szCs w:val="20"/>
                          </w:rPr>
                          <w:t>Методичний підхід до порівняної ефективності інформаційних сервісів</w:t>
                        </w:r>
                      </w:p>
                    </w:txbxContent>
                  </v:textbox>
                </v:rect>
                <v:shapetype id="_x0000_t32" coordsize="21600,21600" o:spt="32" o:oned="t" path="m,l21600,21600e" filled="f">
                  <v:path arrowok="t" fillok="f" o:connecttype="none"/>
                  <o:lock v:ext="edit" shapetype="t"/>
                </v:shapetype>
                <v:shape id="AutoShape 351" o:spid="_x0000_s1049" type="#_x0000_t32" style="position:absolute;left:3986;top:2811;width:3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">
                  <v:stroke endarrow="block"/>
                </v:shape>
                <v:shape id="AutoShape 352" o:spid="_x0000_s1050" type="#_x0000_t32" style="position:absolute;left:3986;top:5495;width:3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353" o:spid="_x0000_s1051" type="#_x0000_t32" style="position:absolute;left:3986;top:8133;width:3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">
                  <v:stroke endarrow="block"/>
                </v:shape>
                <v:shape id="AutoShape 354" o:spid="_x0000_s1052" type="#_x0000_t32" style="position:absolute;left:3986;top:10529;width:3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">
                  <v:stroke endarrow="block"/>
                </v:shape>
                <v:shape id="AutoShape 355" o:spid="_x0000_s1053" type="#_x0000_t32" style="position:absolute;left:6785;top:2086;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">
                  <v:stroke endarrow="block"/>
                </v:shape>
                <v:shape id="AutoShape 356" o:spid="_x0000_s1054" type="#_x0000_t32" style="position:absolute;left:6785;top:2812;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">
                  <v:stroke endarrow="block"/>
                </v:shape>
                <v:shape id="AutoShape 357" o:spid="_x0000_s1055" type="#_x0000_t32" style="position:absolute;left:6785;top:3561;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358" o:spid="_x0000_s1056" type="#_x0000_t32" style="position:absolute;left:6785;top:4667;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359" o:spid="_x0000_s1057" type="#_x0000_t32" style="position:absolute;left:6785;top:5496;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QxgAAANwAAAAPAAAAZHJzL2Rvd25yZXYueG1sRI9Ba8JA&#10;FITvBf/D8oTe6kal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hGApUMYAAADcAAAA&#10;DwAAAAAAAAAAAAAAAAAHAgAAZHJzL2Rvd25yZXYueG1sUEsFBgAAAAADAAMAtwAAAPoCAAAAAA==&#10;">
                  <v:stroke endarrow="block"/>
                </v:shape>
                <v:shape id="AutoShape 360" o:spid="_x0000_s1058" type="#_x0000_t32" style="position:absolute;left:6785;top:6325;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">
                  <v:stroke endarrow="block"/>
                </v:shape>
                <v:shape id="AutoShape 361" o:spid="_x0000_s1059" type="#_x0000_t32" style="position:absolute;left:6785;top:7420;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">
                  <v:stroke endarrow="block"/>
                </v:shape>
                <v:shape id="AutoShape 362" o:spid="_x0000_s1060" type="#_x0000_t32" style="position:absolute;left:6785;top:7961;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">
                  <v:stroke endarrow="block"/>
                </v:shape>
                <v:shape id="AutoShape 363" o:spid="_x0000_s1061" type="#_x0000_t32" style="position:absolute;left:6785;top:8768;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">
                  <v:stroke endarrow="block"/>
                </v:shape>
                <v:shape id="AutoShape 364" o:spid="_x0000_s1062" type="#_x0000_t32" style="position:absolute;left:6785;top:9666;width:2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m1wgAAANwAAAAPAAAAZHJzL2Rvd25yZXYueG1sRE/Pa8Iw&#10;FL4L/g/hCd5m6h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DMEfm1wgAAANwAAAAPAAAA&#10;AAAAAAAAAAAAAAcCAABkcnMvZG93bnJldi54bWxQSwUGAAAAAAMAAwC3AAAA9gIAAAAA&#10;">
                  <v:stroke endarrow="block"/>
                </v:shape>
                <v:shape id="AutoShape 365" o:spid="_x0000_s1063" type="#_x0000_t32" style="position:absolute;left:6785;top:10922;width:242;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wuxgAAANwAAAAPAAAAZHJzL2Rvd25yZXYueG1sRI9Pa8JA&#10;FMTvBb/D8oTe6ia1FI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o11cLsYAAADcAAAA&#10;DwAAAAAAAAAAAAAAAAAHAgAAZHJzL2Rvd25yZXYueG1sUEsFBgAAAAADAAMAtwAAAPoCAAAAAA==&#10;">
                  <v:stroke endarrow="block"/>
                </v:shape>
                <w10:anchorlock/>
              </v:group>
            </w:pict>
          </mc:Fallback>
        </mc:AlternateContent>
      </w:r>
    </w:p>
    <w:p w:rsidR="00EB0199" w:rsidRPr="00FC6AED" w:rsidRDefault="004937E3" w:rsidP="00E65355">
      <w:pPr>
        <w:pStyle w:val="af1"/>
        <w:widowControl w:val="0"/>
        <w:spacing w:after="0" w:line="360" w:lineRule="auto"/>
        <w:ind w:left="0" w:firstLine="720"/>
        <w:jc w:val="center"/>
        <w:rPr>
          <w:rFonts w:ascii="Times New Roman" w:eastAsia="TimesNewRoman" w:hAnsi="Times New Roman"/>
          <w:bCs/>
          <w:szCs w:val="24"/>
          <w:lang w:val="uk-UA"/>
        </w:rPr>
      </w:pPr>
      <w:r w:rsidRPr="00FC6AED">
        <w:rPr>
          <w:rFonts w:ascii="Times New Roman" w:hAnsi="Times New Roman"/>
          <w:szCs w:val="24"/>
          <w:lang w:val="uk-UA"/>
        </w:rPr>
        <w:t xml:space="preserve">Рис. 2. </w:t>
      </w:r>
      <w:r w:rsidRPr="00FC6AED">
        <w:rPr>
          <w:rFonts w:ascii="Times New Roman" w:eastAsia="TimesNewRoman" w:hAnsi="Times New Roman"/>
          <w:bCs/>
          <w:szCs w:val="24"/>
          <w:lang w:val="uk-UA"/>
        </w:rPr>
        <w:t xml:space="preserve">Процесна складова методологічного підходу </w:t>
      </w:r>
      <w:r w:rsidRPr="00FC6AED">
        <w:rPr>
          <w:rFonts w:ascii="Times New Roman" w:eastAsia="TimesNewRoman" w:hAnsi="Times New Roman"/>
          <w:bCs/>
          <w:szCs w:val="24"/>
          <w:lang w:val="uk-UA"/>
        </w:rPr>
        <w:br/>
        <w:t>до моделювання механізмів розвитку СІС</w:t>
      </w:r>
    </w:p>
    <w:p w:rsidR="005D0AA1" w:rsidRPr="00FC6AED" w:rsidRDefault="005D0AA1" w:rsidP="00E65355">
      <w:pPr>
        <w:pStyle w:val="af1"/>
        <w:widowControl w:val="0"/>
        <w:spacing w:after="0" w:line="360" w:lineRule="auto"/>
        <w:ind w:left="0" w:firstLine="720"/>
        <w:jc w:val="center"/>
        <w:rPr>
          <w:rFonts w:ascii="Times New Roman" w:hAnsi="Times New Roman"/>
          <w:szCs w:val="24"/>
          <w:lang w:val="uk-UA"/>
        </w:rPr>
      </w:pPr>
    </w:p>
    <w:p w:rsidR="00E462C6" w:rsidRPr="00FC6AED" w:rsidRDefault="00E462C6" w:rsidP="00E65355">
      <w:pPr>
        <w:pStyle w:val="a4"/>
        <w:widowControl w:val="0"/>
        <w:autoSpaceDE/>
        <w:autoSpaceDN/>
        <w:adjustRightInd/>
        <w:rPr>
          <w:b/>
          <w:sz w:val="24"/>
        </w:rPr>
        <w:sectPr w:rsidR="00E462C6" w:rsidRPr="00FC6AED" w:rsidSect="00FC6AED">
          <w:headerReference w:type="default" r:id="rId10"/>
          <w:pgSz w:w="11906" w:h="16838" w:code="9"/>
          <w:pgMar w:top="1134" w:right="567" w:bottom="1134" w:left="1134" w:header="709" w:footer="0" w:gutter="0"/>
          <w:pgNumType w:start="1"/>
          <w:cols w:space="708"/>
          <w:docGrid w:linePitch="360"/>
        </w:sectPr>
      </w:pPr>
    </w:p>
    <w:p w:rsidR="007460A2" w:rsidRPr="00FC6AED" w:rsidRDefault="002640DE" w:rsidP="00E65355">
      <w:pPr>
        <w:pStyle w:val="a4"/>
        <w:widowControl w:val="0"/>
        <w:tabs>
          <w:tab w:val="left" w:pos="12520"/>
        </w:tabs>
        <w:autoSpaceDE/>
        <w:autoSpaceDN/>
        <w:adjustRightInd/>
        <w:rPr>
          <w:rFonts w:eastAsia="Calibri"/>
          <w:sz w:val="24"/>
          <w:lang w:eastAsia="zh-CN"/>
        </w:rPr>
      </w:pPr>
      <w:r w:rsidRPr="00FC6AED">
        <w:rPr>
          <w:rFonts w:eastAsia="Calibri"/>
          <w:noProof/>
          <w:sz w:val="24"/>
          <w:lang w:val="en-US" w:eastAsia="en-US"/>
        </w:rPr>
        <w:lastRenderedPageBreak/>
        <mc:AlternateContent>
          <mc:Choice Requires="wps">
            <w:drawing>
              <wp:anchor distT="0" distB="0" distL="114300" distR="114300" simplePos="0" relativeHeight="251738112" behindDoc="0" locked="0" layoutInCell="1" allowOverlap="1" wp14:anchorId="440DE5F7" wp14:editId="643C1C48">
                <wp:simplePos x="0" y="0"/>
                <wp:positionH relativeFrom="column">
                  <wp:posOffset>4298315</wp:posOffset>
                </wp:positionH>
                <wp:positionV relativeFrom="paragraph">
                  <wp:posOffset>-467995</wp:posOffset>
                </wp:positionV>
                <wp:extent cx="1112520" cy="702945"/>
                <wp:effectExtent l="0" t="0" r="11430" b="20955"/>
                <wp:wrapNone/>
                <wp:docPr id="2"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02945"/>
                        </a:xfrm>
                        <a:prstGeom prst="rect">
                          <a:avLst/>
                        </a:prstGeom>
                        <a:solidFill>
                          <a:srgbClr val="FFFFFF"/>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2640DE">
                            <w:pPr>
                              <w:jc w:val="center"/>
                              <w:rPr>
                                <w:sz w:val="16"/>
                                <w:szCs w:val="16"/>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0DE5F7" id="Rectangle 189" o:spid="_x0000_s1064" style="position:absolute;left:0;text-align:left;margin-left:338.45pt;margin-top:-36.85pt;width:87.6pt;height:55.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" strokecolor="white [3212]">
                <v:shadow color="#868686"/>
                <v:textbox inset="1mm,1mm,1mm,1mm">
                  <w:txbxContent>
                    <w:p w:rsidR="00FC6AED" w:rsidRDefault="00FC6AED" w:rsidP="002640DE">
                      <w:pPr>
                        <w:jc w:val="center"/>
                        <w:rPr>
                          <w:sz w:val="16"/>
                          <w:szCs w:val="16"/>
                        </w:rPr>
                      </w:pP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71552" behindDoc="0" locked="0" layoutInCell="1" allowOverlap="1" wp14:anchorId="39980248" wp14:editId="02BBFD8B">
                <wp:simplePos x="0" y="0"/>
                <wp:positionH relativeFrom="column">
                  <wp:posOffset>67310</wp:posOffset>
                </wp:positionH>
                <wp:positionV relativeFrom="paragraph">
                  <wp:posOffset>176530</wp:posOffset>
                </wp:positionV>
                <wp:extent cx="1059815" cy="859155"/>
                <wp:effectExtent l="19050" t="19050" r="26035" b="17145"/>
                <wp:wrapNone/>
                <wp:docPr id="225"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859155"/>
                        </a:xfrm>
                        <a:prstGeom prst="rect">
                          <a:avLst/>
                        </a:prstGeom>
                        <a:solidFill>
                          <a:srgbClr val="FFFFFF"/>
                        </a:solidFill>
                        <a:ln w="34925"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Проблеми розбудови теоретико-методологічного підходу до управління розвитком ІС УРП</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980248" id="Rectangle 181" o:spid="_x0000_s1065" style="position:absolute;left:0;text-align:left;margin-left:5.3pt;margin-top:13.9pt;width:83.45pt;height:6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" strokeweight="2.75pt">
                <v:stroke linestyle="thickThin"/>
                <v:shadow color="#868686"/>
                <v:textbox inset="1mm,1mm,1mm,1mm">
                  <w:txbxContent>
                    <w:p w:rsidR="00FC6AED" w:rsidRDefault="00FC6AED" w:rsidP="007460A2">
                      <w:pPr>
                        <w:jc w:val="center"/>
                        <w:rPr>
                          <w:sz w:val="16"/>
                          <w:szCs w:val="16"/>
                        </w:rPr>
                      </w:pPr>
                      <w:r>
                        <w:rPr>
                          <w:sz w:val="16"/>
                          <w:szCs w:val="16"/>
                        </w:rPr>
                        <w:t>Проблеми розбудови теоретико-методологічного підходу до управління розвитком ІС УРП</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72576" behindDoc="0" locked="0" layoutInCell="1" allowOverlap="1" wp14:anchorId="179C4965" wp14:editId="078838D1">
                <wp:simplePos x="0" y="0"/>
                <wp:positionH relativeFrom="column">
                  <wp:posOffset>3727450</wp:posOffset>
                </wp:positionH>
                <wp:positionV relativeFrom="paragraph">
                  <wp:posOffset>269240</wp:posOffset>
                </wp:positionV>
                <wp:extent cx="891540" cy="511810"/>
                <wp:effectExtent l="0" t="0" r="22860" b="21590"/>
                <wp:wrapNone/>
                <wp:docPr id="224"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 cy="511810"/>
                        </a:xfrm>
                        <a:prstGeom prst="rect">
                          <a:avLst/>
                        </a:prstGeom>
                        <a:solidFill>
                          <a:srgbClr val="FFFFFF"/>
                        </a:solidFill>
                        <a:ln w="9525">
                          <a:solidFill>
                            <a:srgbClr val="000000"/>
                          </a:solidFill>
                          <a:miter lim="800000"/>
                          <a:headEnd/>
                          <a:tailEnd/>
                        </a:ln>
                      </wps:spPr>
                      <wps:txbx>
                        <w:txbxContent>
                          <w:p w:rsidR="00FC6AED" w:rsidRDefault="00FC6AED" w:rsidP="007460A2">
                            <w:pPr>
                              <w:jc w:val="center"/>
                              <w:rPr>
                                <w:sz w:val="18"/>
                                <w:szCs w:val="18"/>
                              </w:rPr>
                            </w:pPr>
                            <w:r>
                              <w:rPr>
                                <w:sz w:val="18"/>
                                <w:szCs w:val="18"/>
                              </w:rPr>
                              <w:t>Нестача статистичної інформації</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79C4965" id="Rectangle 182" o:spid="_x0000_s1066" style="position:absolute;left:0;text-align:left;margin-left:293.5pt;margin-top:21.2pt;width:70.2pt;height:4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">
                <v:textbox inset="1mm,1mm,1mm,1mm">
                  <w:txbxContent>
                    <w:p w:rsidR="00FC6AED" w:rsidRDefault="00FC6AED" w:rsidP="007460A2">
                      <w:pPr>
                        <w:jc w:val="center"/>
                        <w:rPr>
                          <w:sz w:val="18"/>
                          <w:szCs w:val="18"/>
                        </w:rPr>
                      </w:pPr>
                      <w:r>
                        <w:rPr>
                          <w:sz w:val="18"/>
                          <w:szCs w:val="18"/>
                        </w:rPr>
                        <w:t>Нестача статистичної інформації</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73600" behindDoc="0" locked="0" layoutInCell="1" allowOverlap="1" wp14:anchorId="61B854DF" wp14:editId="56DA955E">
                <wp:simplePos x="0" y="0"/>
                <wp:positionH relativeFrom="column">
                  <wp:posOffset>4672965</wp:posOffset>
                </wp:positionH>
                <wp:positionV relativeFrom="paragraph">
                  <wp:posOffset>269240</wp:posOffset>
                </wp:positionV>
                <wp:extent cx="1086485" cy="511810"/>
                <wp:effectExtent l="0" t="0" r="18415" b="21590"/>
                <wp:wrapNone/>
                <wp:docPr id="22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511810"/>
                        </a:xfrm>
                        <a:prstGeom prst="rect">
                          <a:avLst/>
                        </a:prstGeom>
                        <a:solidFill>
                          <a:srgbClr val="FFFFFF"/>
                        </a:solidFill>
                        <a:ln w="9525">
                          <a:solidFill>
                            <a:srgbClr val="000000"/>
                          </a:solidFill>
                          <a:miter lim="800000"/>
                          <a:headEnd/>
                          <a:tailEnd/>
                        </a:ln>
                      </wps:spPr>
                      <wps:txbx>
                        <w:txbxContent>
                          <w:p w:rsidR="00FC6AED" w:rsidRDefault="00FC6AED" w:rsidP="007460A2">
                            <w:pPr>
                              <w:jc w:val="center"/>
                              <w:rPr>
                                <w:sz w:val="16"/>
                                <w:szCs w:val="16"/>
                              </w:rPr>
                            </w:pPr>
                            <w:r>
                              <w:rPr>
                                <w:sz w:val="16"/>
                                <w:szCs w:val="16"/>
                              </w:rPr>
                              <w:t>Проблем із достовірністю експертної інформації</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B854DF" id="Rectangle 183" o:spid="_x0000_s1067" style="position:absolute;left:0;text-align:left;margin-left:367.95pt;margin-top:21.2pt;width:85.55pt;height:40.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">
                <v:textbox inset="1mm,1mm,1mm,1mm">
                  <w:txbxContent>
                    <w:p w:rsidR="00FC6AED" w:rsidRDefault="00FC6AED" w:rsidP="007460A2">
                      <w:pPr>
                        <w:jc w:val="center"/>
                        <w:rPr>
                          <w:sz w:val="16"/>
                          <w:szCs w:val="16"/>
                        </w:rPr>
                      </w:pPr>
                      <w:r>
                        <w:rPr>
                          <w:sz w:val="16"/>
                          <w:szCs w:val="16"/>
                        </w:rPr>
                        <w:t>Проблем із достовірністю експертної інформації</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74624" behindDoc="0" locked="0" layoutInCell="1" allowOverlap="1" wp14:anchorId="779CDD27" wp14:editId="0FF632DE">
                <wp:simplePos x="0" y="0"/>
                <wp:positionH relativeFrom="column">
                  <wp:posOffset>5838825</wp:posOffset>
                </wp:positionH>
                <wp:positionV relativeFrom="paragraph">
                  <wp:posOffset>269240</wp:posOffset>
                </wp:positionV>
                <wp:extent cx="1130300" cy="511810"/>
                <wp:effectExtent l="0" t="0" r="12700" b="21590"/>
                <wp:wrapNone/>
                <wp:docPr id="22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511810"/>
                        </a:xfrm>
                        <a:prstGeom prst="rect">
                          <a:avLst/>
                        </a:prstGeom>
                        <a:solidFill>
                          <a:srgbClr val="FFFFFF"/>
                        </a:solidFill>
                        <a:ln w="9525">
                          <a:solidFill>
                            <a:srgbClr val="000000"/>
                          </a:solidFill>
                          <a:miter lim="800000"/>
                          <a:headEnd/>
                          <a:tailEnd/>
                        </a:ln>
                      </wps:spPr>
                      <wps:txbx>
                        <w:txbxContent>
                          <w:p w:rsidR="00FC6AED" w:rsidRDefault="00FC6AED" w:rsidP="007460A2">
                            <w:pPr>
                              <w:jc w:val="center"/>
                              <w:rPr>
                                <w:sz w:val="18"/>
                                <w:szCs w:val="18"/>
                              </w:rPr>
                            </w:pPr>
                            <w:r>
                              <w:rPr>
                                <w:sz w:val="18"/>
                                <w:szCs w:val="18"/>
                              </w:rPr>
                              <w:t xml:space="preserve">Оцінка опосередкованих та </w:t>
                            </w:r>
                            <w:proofErr w:type="gramStart"/>
                            <w:r>
                              <w:rPr>
                                <w:sz w:val="18"/>
                                <w:szCs w:val="18"/>
                              </w:rPr>
                              <w:t>якісних  результатів</w:t>
                            </w:r>
                            <w:proofErr w:type="gramEnd"/>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79CDD27" id="Rectangle 184" o:spid="_x0000_s1068" style="position:absolute;left:0;text-align:left;margin-left:459.75pt;margin-top:21.2pt;width:89pt;height:4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">
                <v:textbox inset="1mm,1mm,1mm,1mm">
                  <w:txbxContent>
                    <w:p w:rsidR="00FC6AED" w:rsidRDefault="00FC6AED" w:rsidP="007460A2">
                      <w:pPr>
                        <w:jc w:val="center"/>
                        <w:rPr>
                          <w:sz w:val="18"/>
                          <w:szCs w:val="18"/>
                        </w:rPr>
                      </w:pPr>
                      <w:r>
                        <w:rPr>
                          <w:sz w:val="18"/>
                          <w:szCs w:val="18"/>
                        </w:rPr>
                        <w:t xml:space="preserve">Оцінка опосередкованих та </w:t>
                      </w:r>
                      <w:proofErr w:type="gramStart"/>
                      <w:r>
                        <w:rPr>
                          <w:sz w:val="18"/>
                          <w:szCs w:val="18"/>
                        </w:rPr>
                        <w:t>якісних  результатів</w:t>
                      </w:r>
                      <w:proofErr w:type="gramEnd"/>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75648" behindDoc="0" locked="0" layoutInCell="1" allowOverlap="1" wp14:anchorId="57DD21D2" wp14:editId="0741DF33">
                <wp:simplePos x="0" y="0"/>
                <wp:positionH relativeFrom="column">
                  <wp:posOffset>1372235</wp:posOffset>
                </wp:positionH>
                <wp:positionV relativeFrom="paragraph">
                  <wp:posOffset>269240</wp:posOffset>
                </wp:positionV>
                <wp:extent cx="1483995" cy="511810"/>
                <wp:effectExtent l="0" t="0" r="20955" b="21590"/>
                <wp:wrapNone/>
                <wp:docPr id="22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511810"/>
                        </a:xfrm>
                        <a:prstGeom prst="rect">
                          <a:avLst/>
                        </a:prstGeom>
                        <a:solidFill>
                          <a:srgbClr val="FFFFFF"/>
                        </a:solidFill>
                        <a:ln w="9525">
                          <a:solidFill>
                            <a:srgbClr val="000000"/>
                          </a:solidFill>
                          <a:miter lim="800000"/>
                          <a:headEnd/>
                          <a:tailEnd/>
                        </a:ln>
                      </wps:spPr>
                      <wps:txbx>
                        <w:txbxContent>
                          <w:p w:rsidR="00FC6AED" w:rsidRDefault="00FC6AED" w:rsidP="007460A2">
                            <w:pPr>
                              <w:jc w:val="center"/>
                              <w:rPr>
                                <w:sz w:val="18"/>
                                <w:szCs w:val="18"/>
                              </w:rPr>
                            </w:pPr>
                            <w:r>
                              <w:rPr>
                                <w:sz w:val="18"/>
                                <w:szCs w:val="18"/>
                              </w:rPr>
                              <w:t>Врахування складності та динамічності системи, надсистеми та підсистем</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7DD21D2" id="Rectangle 185" o:spid="_x0000_s1069" style="position:absolute;left:0;text-align:left;margin-left:108.05pt;margin-top:21.2pt;width:116.85pt;height:4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">
                <v:textbox inset="1mm,1mm,1mm,1mm">
                  <w:txbxContent>
                    <w:p w:rsidR="00FC6AED" w:rsidRDefault="00FC6AED" w:rsidP="007460A2">
                      <w:pPr>
                        <w:jc w:val="center"/>
                        <w:rPr>
                          <w:sz w:val="18"/>
                          <w:szCs w:val="18"/>
                        </w:rPr>
                      </w:pPr>
                      <w:r>
                        <w:rPr>
                          <w:sz w:val="18"/>
                          <w:szCs w:val="18"/>
                        </w:rPr>
                        <w:t>Врахування складності та динамічності системи, надсистеми та підсистем</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76672" behindDoc="0" locked="0" layoutInCell="1" allowOverlap="1" wp14:anchorId="59674A7B" wp14:editId="569E9F6D">
                <wp:simplePos x="0" y="0"/>
                <wp:positionH relativeFrom="column">
                  <wp:posOffset>7037070</wp:posOffset>
                </wp:positionH>
                <wp:positionV relativeFrom="paragraph">
                  <wp:posOffset>269240</wp:posOffset>
                </wp:positionV>
                <wp:extent cx="898525" cy="511810"/>
                <wp:effectExtent l="0" t="0" r="15875" b="21590"/>
                <wp:wrapNone/>
                <wp:docPr id="22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525" cy="511810"/>
                        </a:xfrm>
                        <a:prstGeom prst="rect">
                          <a:avLst/>
                        </a:prstGeom>
                        <a:solidFill>
                          <a:srgbClr val="FFFFFF"/>
                        </a:solidFill>
                        <a:ln w="9525">
                          <a:solidFill>
                            <a:srgbClr val="000000"/>
                          </a:solidFill>
                          <a:miter lim="800000"/>
                          <a:headEnd/>
                          <a:tailEnd/>
                        </a:ln>
                      </wps:spPr>
                      <wps:txbx>
                        <w:txbxContent>
                          <w:p w:rsidR="00FC6AED" w:rsidRDefault="00FC6AED" w:rsidP="007460A2">
                            <w:pPr>
                              <w:jc w:val="center"/>
                              <w:rPr>
                                <w:sz w:val="16"/>
                                <w:szCs w:val="16"/>
                              </w:rPr>
                            </w:pPr>
                            <w:r>
                              <w:rPr>
                                <w:sz w:val="16"/>
                                <w:szCs w:val="16"/>
                              </w:rPr>
                              <w:t>Зміна критеріїв ефективності в процесі розвитку</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674A7B" id="Rectangle 186" o:spid="_x0000_s1070" style="position:absolute;left:0;text-align:left;margin-left:554.1pt;margin-top:21.2pt;width:70.75pt;height:40.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">
                <v:textbox inset="1mm,1mm,1mm,1mm">
                  <w:txbxContent>
                    <w:p w:rsidR="00FC6AED" w:rsidRDefault="00FC6AED" w:rsidP="007460A2">
                      <w:pPr>
                        <w:jc w:val="center"/>
                        <w:rPr>
                          <w:sz w:val="16"/>
                          <w:szCs w:val="16"/>
                        </w:rPr>
                      </w:pPr>
                      <w:r>
                        <w:rPr>
                          <w:sz w:val="16"/>
                          <w:szCs w:val="16"/>
                        </w:rPr>
                        <w:t>Зміна критеріїв ефективності в процесі розвитку</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77696" behindDoc="0" locked="0" layoutInCell="1" allowOverlap="1" wp14:anchorId="6AA13EAD" wp14:editId="7AC37505">
                <wp:simplePos x="0" y="0"/>
                <wp:positionH relativeFrom="column">
                  <wp:posOffset>2943225</wp:posOffset>
                </wp:positionH>
                <wp:positionV relativeFrom="paragraph">
                  <wp:posOffset>269240</wp:posOffset>
                </wp:positionV>
                <wp:extent cx="727075" cy="511810"/>
                <wp:effectExtent l="0" t="0" r="15875" b="21590"/>
                <wp:wrapNone/>
                <wp:docPr id="21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075" cy="511810"/>
                        </a:xfrm>
                        <a:prstGeom prst="rect">
                          <a:avLst/>
                        </a:prstGeom>
                        <a:solidFill>
                          <a:srgbClr val="FFFFFF"/>
                        </a:solidFill>
                        <a:ln w="9525">
                          <a:solidFill>
                            <a:srgbClr val="000000"/>
                          </a:solidFill>
                          <a:miter lim="800000"/>
                          <a:headEnd/>
                          <a:tailEnd/>
                        </a:ln>
                      </wps:spPr>
                      <wps:txbx>
                        <w:txbxContent>
                          <w:p w:rsidR="00FC6AED" w:rsidRDefault="00FC6AED" w:rsidP="007460A2">
                            <w:pPr>
                              <w:jc w:val="center"/>
                              <w:rPr>
                                <w:sz w:val="18"/>
                                <w:szCs w:val="18"/>
                              </w:rPr>
                            </w:pPr>
                            <w:r>
                              <w:rPr>
                                <w:sz w:val="18"/>
                                <w:szCs w:val="18"/>
                              </w:rPr>
                              <w:t xml:space="preserve">Складність обчислення витрат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A13EAD" id="Rectangle 187" o:spid="_x0000_s1071" style="position:absolute;left:0;text-align:left;margin-left:231.75pt;margin-top:21.2pt;width:57.25pt;height:4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">
                <v:textbox inset="1mm,1mm,1mm,1mm">
                  <w:txbxContent>
                    <w:p w:rsidR="00FC6AED" w:rsidRDefault="00FC6AED" w:rsidP="007460A2">
                      <w:pPr>
                        <w:jc w:val="center"/>
                        <w:rPr>
                          <w:sz w:val="18"/>
                          <w:szCs w:val="18"/>
                        </w:rPr>
                      </w:pPr>
                      <w:r>
                        <w:rPr>
                          <w:sz w:val="18"/>
                          <w:szCs w:val="18"/>
                        </w:rPr>
                        <w:t xml:space="preserve">Складність обчислення витрат </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78720" behindDoc="0" locked="0" layoutInCell="1" allowOverlap="1" wp14:anchorId="46EE6590" wp14:editId="267F05E7">
                <wp:simplePos x="0" y="0"/>
                <wp:positionH relativeFrom="column">
                  <wp:posOffset>67310</wp:posOffset>
                </wp:positionH>
                <wp:positionV relativeFrom="paragraph">
                  <wp:posOffset>1229995</wp:posOffset>
                </wp:positionV>
                <wp:extent cx="1059815" cy="368935"/>
                <wp:effectExtent l="19050" t="19050" r="26035" b="12065"/>
                <wp:wrapNone/>
                <wp:docPr id="21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368935"/>
                        </a:xfrm>
                        <a:prstGeom prst="rect">
                          <a:avLst/>
                        </a:prstGeom>
                        <a:solidFill>
                          <a:srgbClr val="FFFFFF"/>
                        </a:solidFill>
                        <a:ln w="34925"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8"/>
                                <w:szCs w:val="18"/>
                              </w:rPr>
                            </w:pPr>
                            <w:r>
                              <w:rPr>
                                <w:sz w:val="18"/>
                                <w:szCs w:val="18"/>
                              </w:rPr>
                              <w:t>Пропонований понятійний апарат</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6EE6590" id="Rectangle 188" o:spid="_x0000_s1072" style="position:absolute;left:0;text-align:left;margin-left:5.3pt;margin-top:96.85pt;width:83.45pt;height:2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" strokeweight="2.75pt">
                <v:stroke linestyle="thickThin"/>
                <v:shadow color="#868686"/>
                <v:textbox inset="1mm,1mm,1mm,1mm">
                  <w:txbxContent>
                    <w:p w:rsidR="00FC6AED" w:rsidRDefault="00FC6AED" w:rsidP="007460A2">
                      <w:pPr>
                        <w:jc w:val="center"/>
                        <w:rPr>
                          <w:sz w:val="18"/>
                          <w:szCs w:val="18"/>
                        </w:rPr>
                      </w:pPr>
                      <w:r>
                        <w:rPr>
                          <w:sz w:val="18"/>
                          <w:szCs w:val="18"/>
                        </w:rPr>
                        <w:t>Пропонований понятійний апарат</w:t>
                      </w:r>
                    </w:p>
                  </w:txbxContent>
                </v:textbox>
              </v:rect>
            </w:pict>
          </mc:Fallback>
        </mc:AlternateContent>
      </w:r>
      <w:r w:rsidRPr="00FC6AED">
        <w:rPr>
          <w:rFonts w:eastAsia="Calibri"/>
          <w:noProof/>
          <w:sz w:val="24"/>
          <w:lang w:val="en-US" w:eastAsia="en-US"/>
        </w:rPr>
        <mc:AlternateContent>
          <mc:Choice Requires="wps">
            <w:drawing>
              <wp:anchor distT="0" distB="0" distL="114300" distR="114300" simplePos="0" relativeHeight="251679744" behindDoc="0" locked="0" layoutInCell="1" allowOverlap="1" wp14:anchorId="42BB22AC" wp14:editId="0EA515AB">
                <wp:simplePos x="0" y="0"/>
                <wp:positionH relativeFrom="column">
                  <wp:posOffset>1372235</wp:posOffset>
                </wp:positionH>
                <wp:positionV relativeFrom="paragraph">
                  <wp:posOffset>892810</wp:posOffset>
                </wp:positionV>
                <wp:extent cx="1112520" cy="702945"/>
                <wp:effectExtent l="0" t="0" r="11430" b="20955"/>
                <wp:wrapNone/>
                <wp:docPr id="21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029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2640DE">
                            <w:pPr>
                              <w:pStyle w:val="af1"/>
                              <w:widowControl w:val="0"/>
                              <w:spacing w:after="0" w:line="240" w:lineRule="auto"/>
                              <w:ind w:left="0" w:firstLine="720"/>
                              <w:jc w:val="center"/>
                              <w:rPr>
                                <w:sz w:val="28"/>
                                <w:szCs w:val="28"/>
                                <w:lang w:val="uk-UA"/>
                              </w:rPr>
                            </w:pPr>
                            <w:r w:rsidRPr="002640DE">
                              <w:rPr>
                                <w:sz w:val="16"/>
                                <w:szCs w:val="16"/>
                                <w:lang w:val="ru-RU"/>
                              </w:rPr>
                              <w:t>РОЗВИТОК ІС УРП</w:t>
                            </w:r>
                          </w:p>
                          <w:p w:rsidR="00FC6AED" w:rsidRDefault="00FC6AED" w:rsidP="007460A2">
                            <w:pPr>
                              <w:jc w:val="center"/>
                              <w:rPr>
                                <w:sz w:val="16"/>
                                <w:szCs w:val="16"/>
                              </w:rPr>
                            </w:pPr>
                            <w:r>
                              <w:rPr>
                                <w:sz w:val="16"/>
                                <w:szCs w:val="16"/>
                              </w:rPr>
                              <w:t xml:space="preserve"> як цілеспрямований рух системи по етапах життєвого циклу</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BB22AC" id="_x0000_s1073" style="position:absolute;left:0;text-align:left;margin-left:108.05pt;margin-top:70.3pt;width:87.6pt;height:5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">
                <v:shadow color="#868686"/>
                <v:textbox inset="1mm,1mm,1mm,1mm">
                  <w:txbxContent>
                    <w:p w:rsidR="00FC6AED" w:rsidRDefault="00FC6AED" w:rsidP="002640DE">
                      <w:pPr>
                        <w:pStyle w:val="af1"/>
                        <w:widowControl w:val="0"/>
                        <w:spacing w:after="0" w:line="240" w:lineRule="auto"/>
                        <w:ind w:left="0" w:firstLine="720"/>
                        <w:jc w:val="center"/>
                        <w:rPr>
                          <w:sz w:val="28"/>
                          <w:szCs w:val="28"/>
                          <w:lang w:val="uk-UA"/>
                        </w:rPr>
                      </w:pPr>
                      <w:r w:rsidRPr="002640DE">
                        <w:rPr>
                          <w:sz w:val="16"/>
                          <w:szCs w:val="16"/>
                          <w:lang w:val="ru-RU"/>
                        </w:rPr>
                        <w:t>РОЗВИТОК ІС УРП</w:t>
                      </w:r>
                    </w:p>
                    <w:p w:rsidR="00FC6AED" w:rsidRDefault="00FC6AED" w:rsidP="007460A2">
                      <w:pPr>
                        <w:jc w:val="center"/>
                        <w:rPr>
                          <w:sz w:val="16"/>
                          <w:szCs w:val="16"/>
                        </w:rPr>
                      </w:pPr>
                      <w:r>
                        <w:rPr>
                          <w:sz w:val="16"/>
                          <w:szCs w:val="16"/>
                        </w:rPr>
                        <w:t xml:space="preserve"> як цілеспрямований рух системи по етапах життєвого циклу</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80768" behindDoc="0" locked="0" layoutInCell="1" allowOverlap="1" wp14:anchorId="202E06C4" wp14:editId="67B6A78F">
                <wp:simplePos x="0" y="0"/>
                <wp:positionH relativeFrom="column">
                  <wp:posOffset>2591435</wp:posOffset>
                </wp:positionH>
                <wp:positionV relativeFrom="paragraph">
                  <wp:posOffset>892810</wp:posOffset>
                </wp:positionV>
                <wp:extent cx="1634490" cy="702945"/>
                <wp:effectExtent l="0" t="0" r="22860" b="20955"/>
                <wp:wrapNone/>
                <wp:docPr id="216"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4490" cy="7029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8"/>
                                <w:szCs w:val="18"/>
                              </w:rPr>
                            </w:pPr>
                            <w:r>
                              <w:rPr>
                                <w:sz w:val="18"/>
                                <w:szCs w:val="18"/>
                              </w:rPr>
                              <w:t>МЕХАНІЗМ РОЗВИТКУ як спосіб зміни елементів та зв’</w:t>
                            </w:r>
                            <w:r>
                              <w:rPr>
                                <w:sz w:val="18"/>
                                <w:szCs w:val="18"/>
                                <w:lang w:val="en-US"/>
                              </w:rPr>
                              <w:t xml:space="preserve">язків між </w:t>
                            </w:r>
                            <w:proofErr w:type="gramStart"/>
                            <w:r>
                              <w:rPr>
                                <w:sz w:val="18"/>
                                <w:szCs w:val="18"/>
                                <w:lang w:val="en-US"/>
                              </w:rPr>
                              <w:t xml:space="preserve">ними </w:t>
                            </w:r>
                            <w:r>
                              <w:rPr>
                                <w:sz w:val="18"/>
                                <w:szCs w:val="18"/>
                              </w:rPr>
                              <w:t xml:space="preserve"> для</w:t>
                            </w:r>
                            <w:proofErr w:type="gramEnd"/>
                            <w:r>
                              <w:rPr>
                                <w:sz w:val="18"/>
                                <w:szCs w:val="18"/>
                              </w:rPr>
                              <w:t xml:space="preserve"> здійснення розвитку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2E06C4" id="Rectangle 190" o:spid="_x0000_s1074" style="position:absolute;left:0;text-align:left;margin-left:204.05pt;margin-top:70.3pt;width:128.7pt;height:5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">
                <v:shadow color="#868686"/>
                <v:textbox inset="1mm,1mm,1mm,1mm">
                  <w:txbxContent>
                    <w:p w:rsidR="00FC6AED" w:rsidRDefault="00FC6AED" w:rsidP="007460A2">
                      <w:pPr>
                        <w:jc w:val="center"/>
                        <w:rPr>
                          <w:sz w:val="18"/>
                          <w:szCs w:val="18"/>
                        </w:rPr>
                      </w:pPr>
                      <w:r>
                        <w:rPr>
                          <w:sz w:val="18"/>
                          <w:szCs w:val="18"/>
                        </w:rPr>
                        <w:t>МЕХАНІЗМ РОЗВИТКУ як спосіб зміни елементів та зв’</w:t>
                      </w:r>
                      <w:r>
                        <w:rPr>
                          <w:sz w:val="18"/>
                          <w:szCs w:val="18"/>
                          <w:lang w:val="en-US"/>
                        </w:rPr>
                        <w:t xml:space="preserve">язків між </w:t>
                      </w:r>
                      <w:proofErr w:type="gramStart"/>
                      <w:r>
                        <w:rPr>
                          <w:sz w:val="18"/>
                          <w:szCs w:val="18"/>
                          <w:lang w:val="en-US"/>
                        </w:rPr>
                        <w:t xml:space="preserve">ними </w:t>
                      </w:r>
                      <w:r>
                        <w:rPr>
                          <w:sz w:val="18"/>
                          <w:szCs w:val="18"/>
                        </w:rPr>
                        <w:t xml:space="preserve"> для</w:t>
                      </w:r>
                      <w:proofErr w:type="gramEnd"/>
                      <w:r>
                        <w:rPr>
                          <w:sz w:val="18"/>
                          <w:szCs w:val="18"/>
                        </w:rPr>
                        <w:t xml:space="preserve"> здійснення розвитку </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81792" behindDoc="0" locked="0" layoutInCell="1" allowOverlap="1" wp14:anchorId="20C63E5C" wp14:editId="12688799">
                <wp:simplePos x="0" y="0"/>
                <wp:positionH relativeFrom="column">
                  <wp:posOffset>4305935</wp:posOffset>
                </wp:positionH>
                <wp:positionV relativeFrom="paragraph">
                  <wp:posOffset>892810</wp:posOffset>
                </wp:positionV>
                <wp:extent cx="1974850" cy="702945"/>
                <wp:effectExtent l="0" t="0" r="25400" b="20955"/>
                <wp:wrapNone/>
                <wp:docPr id="21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7029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8"/>
                                <w:szCs w:val="18"/>
                              </w:rPr>
                            </w:pPr>
                            <w:r>
                              <w:rPr>
                                <w:sz w:val="18"/>
                                <w:szCs w:val="18"/>
                              </w:rPr>
                              <w:t xml:space="preserve">КРИТЕРІЇ РОЗВИТКУ як набір показників, який дозволяє оцінювати ступінь досягнення цілей розвитку на кожному з етапів життєвого циклу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C63E5C" id="Rectangle 191" o:spid="_x0000_s1075" style="position:absolute;left:0;text-align:left;margin-left:339.05pt;margin-top:70.3pt;width:155.5pt;height:5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">
                <v:shadow color="#868686"/>
                <v:textbox inset="1mm,1mm,1mm,1mm">
                  <w:txbxContent>
                    <w:p w:rsidR="00FC6AED" w:rsidRDefault="00FC6AED" w:rsidP="007460A2">
                      <w:pPr>
                        <w:jc w:val="center"/>
                        <w:rPr>
                          <w:sz w:val="18"/>
                          <w:szCs w:val="18"/>
                        </w:rPr>
                      </w:pPr>
                      <w:r>
                        <w:rPr>
                          <w:sz w:val="18"/>
                          <w:szCs w:val="18"/>
                        </w:rPr>
                        <w:t xml:space="preserve">КРИТЕРІЇ РОЗВИТКУ як набір показників, який дозволяє оцінювати ступінь досягнення цілей розвитку на кожному з етапів життєвого циклу </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82816" behindDoc="0" locked="0" layoutInCell="1" allowOverlap="1" wp14:anchorId="705308E4" wp14:editId="0C312606">
                <wp:simplePos x="0" y="0"/>
                <wp:positionH relativeFrom="column">
                  <wp:posOffset>8187055</wp:posOffset>
                </wp:positionH>
                <wp:positionV relativeFrom="paragraph">
                  <wp:posOffset>892810</wp:posOffset>
                </wp:positionV>
                <wp:extent cx="1179830" cy="702945"/>
                <wp:effectExtent l="0" t="0" r="20320" b="20955"/>
                <wp:wrapNone/>
                <wp:docPr id="21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7029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8"/>
                                <w:szCs w:val="18"/>
                              </w:rPr>
                            </w:pPr>
                            <w:r>
                              <w:rPr>
                                <w:sz w:val="18"/>
                                <w:szCs w:val="18"/>
                              </w:rPr>
                              <w:t xml:space="preserve">МОДЕЛЮВАННЯ як інструментарій реалізації механізму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5308E4" id="Rectangle 192" o:spid="_x0000_s1076" style="position:absolute;left:0;text-align:left;margin-left:644.65pt;margin-top:70.3pt;width:92.9pt;height:5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">
                <v:shadow color="#868686"/>
                <v:textbox inset="1mm,1mm,1mm,1mm">
                  <w:txbxContent>
                    <w:p w:rsidR="00FC6AED" w:rsidRDefault="00FC6AED" w:rsidP="007460A2">
                      <w:pPr>
                        <w:jc w:val="center"/>
                        <w:rPr>
                          <w:sz w:val="18"/>
                          <w:szCs w:val="18"/>
                        </w:rPr>
                      </w:pPr>
                      <w:r>
                        <w:rPr>
                          <w:sz w:val="18"/>
                          <w:szCs w:val="18"/>
                        </w:rPr>
                        <w:t xml:space="preserve">МОДЕЛЮВАННЯ як інструментарій реалізації механізму </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83840" behindDoc="0" locked="0" layoutInCell="1" allowOverlap="1" wp14:anchorId="3C88F8E2" wp14:editId="51009ED2">
                <wp:simplePos x="0" y="0"/>
                <wp:positionH relativeFrom="column">
                  <wp:posOffset>67310</wp:posOffset>
                </wp:positionH>
                <wp:positionV relativeFrom="paragraph">
                  <wp:posOffset>1753235</wp:posOffset>
                </wp:positionV>
                <wp:extent cx="1059815" cy="234315"/>
                <wp:effectExtent l="19050" t="19050" r="26035" b="13335"/>
                <wp:wrapNone/>
                <wp:docPr id="2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234315"/>
                        </a:xfrm>
                        <a:prstGeom prst="rect">
                          <a:avLst/>
                        </a:prstGeom>
                        <a:solidFill>
                          <a:srgbClr val="FFFFFF"/>
                        </a:solidFill>
                        <a:ln w="34925"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8"/>
                                <w:szCs w:val="18"/>
                              </w:rPr>
                            </w:pPr>
                            <w:r>
                              <w:rPr>
                                <w:sz w:val="18"/>
                                <w:szCs w:val="18"/>
                              </w:rPr>
                              <w:t>Гіпотеза</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88F8E2" id="Rectangle 193" o:spid="_x0000_s1077" style="position:absolute;left:0;text-align:left;margin-left:5.3pt;margin-top:138.05pt;width:83.45pt;height:1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" strokeweight="2.75pt">
                <v:stroke linestyle="thickThin"/>
                <v:shadow color="#868686"/>
                <v:textbox inset="1mm,1mm,1mm,1mm">
                  <w:txbxContent>
                    <w:p w:rsidR="00FC6AED" w:rsidRDefault="00FC6AED" w:rsidP="007460A2">
                      <w:pPr>
                        <w:jc w:val="center"/>
                        <w:rPr>
                          <w:sz w:val="18"/>
                          <w:szCs w:val="18"/>
                        </w:rPr>
                      </w:pPr>
                      <w:r>
                        <w:rPr>
                          <w:sz w:val="18"/>
                          <w:szCs w:val="18"/>
                        </w:rPr>
                        <w:t>Гіпотеза</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84864" behindDoc="0" locked="0" layoutInCell="1" allowOverlap="1" wp14:anchorId="6DC0B8DC" wp14:editId="77C12E56">
                <wp:simplePos x="0" y="0"/>
                <wp:positionH relativeFrom="column">
                  <wp:posOffset>1372235</wp:posOffset>
                </wp:positionH>
                <wp:positionV relativeFrom="paragraph">
                  <wp:posOffset>1753235</wp:posOffset>
                </wp:positionV>
                <wp:extent cx="7994650" cy="234315"/>
                <wp:effectExtent l="0" t="0" r="44450" b="51435"/>
                <wp:wrapNone/>
                <wp:docPr id="212"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94650" cy="23431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FC6AED" w:rsidRDefault="00FC6AED" w:rsidP="007460A2">
                            <w:pPr>
                              <w:jc w:val="center"/>
                              <w:rPr>
                                <w:b/>
                                <w:sz w:val="18"/>
                                <w:szCs w:val="18"/>
                              </w:rPr>
                            </w:pPr>
                            <w:r>
                              <w:rPr>
                                <w:b/>
                                <w:sz w:val="18"/>
                                <w:szCs w:val="18"/>
                              </w:rPr>
                              <w:t xml:space="preserve">Застосування системи механізмів розвитку ІС УРП на кожному з етапів її життєвого циклу дозволяє наблизитись до оптимальної траєкторії розвитку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0B8DC" id="Rectangle 194" o:spid="_x0000_s1078" style="position:absolute;left:0;text-align:left;margin-left:108.05pt;margin-top:138.05pt;width:629.5pt;height:18.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" strokecolor="#666" strokeweight="1pt">
                <v:fill color2="#999" focus="100%" type="gradient"/>
                <v:shadow on="t" color="#7f7f7f" opacity=".5" offset="1pt"/>
                <v:textbox inset="1mm,1mm,1mm,1mm">
                  <w:txbxContent>
                    <w:p w:rsidR="00FC6AED" w:rsidRDefault="00FC6AED" w:rsidP="007460A2">
                      <w:pPr>
                        <w:jc w:val="center"/>
                        <w:rPr>
                          <w:b/>
                          <w:sz w:val="18"/>
                          <w:szCs w:val="18"/>
                        </w:rPr>
                      </w:pPr>
                      <w:r>
                        <w:rPr>
                          <w:b/>
                          <w:sz w:val="18"/>
                          <w:szCs w:val="18"/>
                        </w:rPr>
                        <w:t xml:space="preserve">Застосування системи механізмів розвитку ІС УРП на кожному з етапів її життєвого циклу дозволяє наблизитись до оптимальної траєкторії розвитку </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694080" behindDoc="0" locked="0" layoutInCell="1" allowOverlap="1" wp14:anchorId="1580CA0F" wp14:editId="6F54BB15">
                <wp:simplePos x="0" y="0"/>
                <wp:positionH relativeFrom="column">
                  <wp:posOffset>563880</wp:posOffset>
                </wp:positionH>
                <wp:positionV relativeFrom="paragraph">
                  <wp:posOffset>1605280</wp:posOffset>
                </wp:positionV>
                <wp:extent cx="139065" cy="144780"/>
                <wp:effectExtent l="38100" t="0" r="32385" b="45720"/>
                <wp:wrapNone/>
                <wp:docPr id="211"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44780"/>
                        </a:xfrm>
                        <a:prstGeom prst="downArrow">
                          <a:avLst>
                            <a:gd name="adj1" fmla="val 50000"/>
                            <a:gd name="adj2" fmla="val 260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7CA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3" o:spid="_x0000_s1026" type="#_x0000_t67" style="position:absolute;margin-left:44.4pt;margin-top:126.4pt;width:10.95pt;height:1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">
                <v:textbox style="layout-flow:vertical-ideographic"/>
              </v:shape>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711488" behindDoc="0" locked="0" layoutInCell="1" allowOverlap="1" wp14:anchorId="08D457ED" wp14:editId="0EA3E18C">
                <wp:simplePos x="0" y="0"/>
                <wp:positionH relativeFrom="column">
                  <wp:posOffset>6382385</wp:posOffset>
                </wp:positionH>
                <wp:positionV relativeFrom="paragraph">
                  <wp:posOffset>892810</wp:posOffset>
                </wp:positionV>
                <wp:extent cx="1683385" cy="702945"/>
                <wp:effectExtent l="0" t="0" r="12065" b="20955"/>
                <wp:wrapNone/>
                <wp:docPr id="21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7029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8"/>
                                <w:szCs w:val="18"/>
                              </w:rPr>
                            </w:pPr>
                            <w:r>
                              <w:rPr>
                                <w:sz w:val="18"/>
                                <w:szCs w:val="18"/>
                              </w:rPr>
                              <w:t xml:space="preserve">ОПТИМАЛЬНА ТРАЕКТОРІЯ РОЗВИТКУ як сукупність станів в яких система максимально наближена до цільових критеріїв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D457ED" id="Rectangle 221" o:spid="_x0000_s1079" style="position:absolute;left:0;text-align:left;margin-left:502.55pt;margin-top:70.3pt;width:132.55pt;height:55.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">
                <v:shadow color="#868686"/>
                <v:textbox inset="1mm,1mm,1mm,1mm">
                  <w:txbxContent>
                    <w:p w:rsidR="00FC6AED" w:rsidRDefault="00FC6AED" w:rsidP="007460A2">
                      <w:pPr>
                        <w:jc w:val="center"/>
                        <w:rPr>
                          <w:sz w:val="18"/>
                          <w:szCs w:val="18"/>
                        </w:rPr>
                      </w:pPr>
                      <w:r>
                        <w:rPr>
                          <w:sz w:val="18"/>
                          <w:szCs w:val="18"/>
                        </w:rPr>
                        <w:t xml:space="preserve">ОПТИМАЛЬНА ТРАЕКТОРІЯ РОЗВИТКУ як сукупність станів в яких система максимально наближена до цільових критеріїв </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713536" behindDoc="0" locked="0" layoutInCell="1" allowOverlap="1" wp14:anchorId="553DD498" wp14:editId="3B616DEF">
                <wp:simplePos x="0" y="0"/>
                <wp:positionH relativeFrom="column">
                  <wp:posOffset>7997825</wp:posOffset>
                </wp:positionH>
                <wp:positionV relativeFrom="paragraph">
                  <wp:posOffset>269240</wp:posOffset>
                </wp:positionV>
                <wp:extent cx="1369060" cy="511810"/>
                <wp:effectExtent l="0" t="0" r="21590" b="21590"/>
                <wp:wrapNone/>
                <wp:docPr id="20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511810"/>
                        </a:xfrm>
                        <a:prstGeom prst="rect">
                          <a:avLst/>
                        </a:prstGeom>
                        <a:solidFill>
                          <a:srgbClr val="FFFFFF"/>
                        </a:solidFill>
                        <a:ln w="9525">
                          <a:solidFill>
                            <a:srgbClr val="000000"/>
                          </a:solidFill>
                          <a:miter lim="800000"/>
                          <a:headEnd/>
                          <a:tailEnd/>
                        </a:ln>
                      </wps:spPr>
                      <wps:txbx>
                        <w:txbxContent>
                          <w:p w:rsidR="00FC6AED" w:rsidRDefault="00FC6AED" w:rsidP="007460A2">
                            <w:pPr>
                              <w:jc w:val="center"/>
                              <w:rPr>
                                <w:sz w:val="18"/>
                                <w:szCs w:val="18"/>
                              </w:rPr>
                            </w:pPr>
                            <w:r>
                              <w:rPr>
                                <w:sz w:val="18"/>
                                <w:szCs w:val="18"/>
                              </w:rPr>
                              <w:t>Складність забезпечення порівняності кількісних оцінок</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3DD498" id="Rectangle 223" o:spid="_x0000_s1080" style="position:absolute;left:0;text-align:left;margin-left:629.75pt;margin-top:21.2pt;width:107.8pt;height:40.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">
                <v:textbox inset="1mm,1mm,1mm,1mm">
                  <w:txbxContent>
                    <w:p w:rsidR="00FC6AED" w:rsidRDefault="00FC6AED" w:rsidP="007460A2">
                      <w:pPr>
                        <w:jc w:val="center"/>
                        <w:rPr>
                          <w:sz w:val="18"/>
                          <w:szCs w:val="18"/>
                        </w:rPr>
                      </w:pPr>
                      <w:r>
                        <w:rPr>
                          <w:sz w:val="18"/>
                          <w:szCs w:val="18"/>
                        </w:rPr>
                        <w:t>Складність забезпечення порівняності кількісних оцінок</w:t>
                      </w:r>
                    </w:p>
                  </w:txbxContent>
                </v:textbox>
              </v:rect>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723776" behindDoc="0" locked="0" layoutInCell="1" allowOverlap="1" wp14:anchorId="4011BF95" wp14:editId="7832596C">
                <wp:simplePos x="0" y="0"/>
                <wp:positionH relativeFrom="column">
                  <wp:posOffset>563880</wp:posOffset>
                </wp:positionH>
                <wp:positionV relativeFrom="paragraph">
                  <wp:posOffset>0</wp:posOffset>
                </wp:positionV>
                <wp:extent cx="139065" cy="176530"/>
                <wp:effectExtent l="38100" t="0" r="32385" b="33020"/>
                <wp:wrapNone/>
                <wp:docPr id="208"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76530"/>
                        </a:xfrm>
                        <a:prstGeom prst="downArrow">
                          <a:avLst>
                            <a:gd name="adj1" fmla="val 50000"/>
                            <a:gd name="adj2" fmla="val 3173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B4AAA" id="AutoShape 233" o:spid="_x0000_s1026" type="#_x0000_t67" style="position:absolute;margin-left:44.4pt;margin-top:0;width:10.95pt;height:1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">
                <v:textbox style="layout-flow:vertical-ideographic"/>
              </v:shape>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724800" behindDoc="0" locked="0" layoutInCell="1" allowOverlap="1" wp14:anchorId="03EF9458" wp14:editId="7641EF5F">
                <wp:simplePos x="0" y="0"/>
                <wp:positionH relativeFrom="column">
                  <wp:posOffset>563880</wp:posOffset>
                </wp:positionH>
                <wp:positionV relativeFrom="paragraph">
                  <wp:posOffset>1051560</wp:posOffset>
                </wp:positionV>
                <wp:extent cx="139065" cy="178435"/>
                <wp:effectExtent l="38100" t="0" r="32385" b="31115"/>
                <wp:wrapNone/>
                <wp:docPr id="20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78435"/>
                        </a:xfrm>
                        <a:prstGeom prst="downArrow">
                          <a:avLst>
                            <a:gd name="adj1" fmla="val 50000"/>
                            <a:gd name="adj2" fmla="val 3207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79AD" id="AutoShape 234" o:spid="_x0000_s1026" type="#_x0000_t67" style="position:absolute;margin-left:44.4pt;margin-top:82.8pt;width:10.95pt;height:14.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">
                <v:textbox style="layout-flow:vertical-ideographic"/>
              </v:shape>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727872" behindDoc="0" locked="0" layoutInCell="1" allowOverlap="1" wp14:anchorId="191AA5F3" wp14:editId="0C3707CE">
                <wp:simplePos x="0" y="0"/>
                <wp:positionH relativeFrom="column">
                  <wp:posOffset>1127125</wp:posOffset>
                </wp:positionH>
                <wp:positionV relativeFrom="paragraph">
                  <wp:posOffset>509270</wp:posOffset>
                </wp:positionV>
                <wp:extent cx="245110" cy="635"/>
                <wp:effectExtent l="0" t="76200" r="21590" b="94615"/>
                <wp:wrapNone/>
                <wp:docPr id="206"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F893CB" id="_x0000_t32" coordsize="21600,21600" o:spt="32" o:oned="t" path="m,l21600,21600e" filled="f">
                <v:path arrowok="t" fillok="f" o:connecttype="none"/>
                <o:lock v:ext="edit" shapetype="t"/>
              </v:shapetype>
              <v:shape id="AutoShape 238" o:spid="_x0000_s1026" type="#_x0000_t32" style="position:absolute;margin-left:88.75pt;margin-top:40.1pt;width:19.3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">
                <v:stroke endarrow="block"/>
              </v:shape>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728896" behindDoc="0" locked="0" layoutInCell="1" allowOverlap="1" wp14:anchorId="2E5D14AC" wp14:editId="2274C482">
                <wp:simplePos x="0" y="0"/>
                <wp:positionH relativeFrom="column">
                  <wp:posOffset>1127125</wp:posOffset>
                </wp:positionH>
                <wp:positionV relativeFrom="paragraph">
                  <wp:posOffset>509270</wp:posOffset>
                </wp:positionV>
                <wp:extent cx="245110" cy="635"/>
                <wp:effectExtent l="0" t="76200" r="21590" b="94615"/>
                <wp:wrapNone/>
                <wp:docPr id="205"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F6115" id="AutoShape 239" o:spid="_x0000_s1026" type="#_x0000_t32" style="position:absolute;margin-left:88.75pt;margin-top:40.1pt;width:19.3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">
                <v:stroke endarrow="block"/>
              </v:shape>
            </w:pict>
          </mc:Fallback>
        </mc:AlternateContent>
      </w:r>
      <w:r w:rsidR="007460A2" w:rsidRPr="00FC6AED">
        <w:rPr>
          <w:rFonts w:eastAsia="Calibri"/>
          <w:noProof/>
          <w:sz w:val="24"/>
          <w:lang w:val="en-US" w:eastAsia="en-US"/>
        </w:rPr>
        <mc:AlternateContent>
          <mc:Choice Requires="wps">
            <w:drawing>
              <wp:anchor distT="0" distB="0" distL="114300" distR="114300" simplePos="0" relativeHeight="251730944" behindDoc="0" locked="0" layoutInCell="1" allowOverlap="1" wp14:anchorId="43EEE992" wp14:editId="6B7A38B6">
                <wp:simplePos x="0" y="0"/>
                <wp:positionH relativeFrom="column">
                  <wp:posOffset>1145540</wp:posOffset>
                </wp:positionH>
                <wp:positionV relativeFrom="paragraph">
                  <wp:posOffset>1404620</wp:posOffset>
                </wp:positionV>
                <wp:extent cx="245110" cy="635"/>
                <wp:effectExtent l="0" t="76200" r="21590" b="94615"/>
                <wp:wrapNone/>
                <wp:docPr id="20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0C257" id="AutoShape 241" o:spid="_x0000_s1026" type="#_x0000_t32" style="position:absolute;margin-left:90.2pt;margin-top:110.6pt;width:19.3pt;height:.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">
                <v:stroke endarrow="block"/>
              </v:shape>
            </w:pict>
          </mc:Fallback>
        </mc:AlternateContent>
      </w:r>
    </w:p>
    <w:p w:rsidR="007460A2" w:rsidRPr="00FC6AED" w:rsidRDefault="007460A2" w:rsidP="00E65355">
      <w:pPr>
        <w:widowControl w:val="0"/>
        <w:suppressAutoHyphens/>
        <w:spacing w:line="360" w:lineRule="auto"/>
        <w:contextualSpacing/>
        <w:jc w:val="both"/>
        <w:rPr>
          <w:rFonts w:eastAsia="Calibri"/>
          <w:lang w:val="uk-UA" w:eastAsia="zh-CN"/>
        </w:rPr>
      </w:pPr>
    </w:p>
    <w:p w:rsidR="007460A2" w:rsidRPr="00FC6AED" w:rsidRDefault="007460A2" w:rsidP="00E65355">
      <w:pPr>
        <w:widowControl w:val="0"/>
        <w:suppressAutoHyphens/>
        <w:spacing w:line="360" w:lineRule="auto"/>
        <w:contextualSpacing/>
        <w:jc w:val="both"/>
        <w:rPr>
          <w:rFonts w:eastAsia="Calibri"/>
          <w:lang w:val="uk-UA" w:eastAsia="zh-CN"/>
        </w:rPr>
      </w:pPr>
    </w:p>
    <w:p w:rsidR="007460A2" w:rsidRPr="00FC6AED" w:rsidRDefault="007460A2" w:rsidP="00E65355">
      <w:pPr>
        <w:widowControl w:val="0"/>
        <w:suppressAutoHyphens/>
        <w:spacing w:line="360" w:lineRule="auto"/>
        <w:contextualSpacing/>
        <w:jc w:val="both"/>
        <w:rPr>
          <w:rFonts w:eastAsia="Calibri"/>
          <w:lang w:val="uk-UA" w:eastAsia="zh-CN"/>
        </w:rPr>
      </w:pPr>
    </w:p>
    <w:p w:rsidR="007460A2" w:rsidRPr="00FC6AED" w:rsidRDefault="007460A2" w:rsidP="00E65355">
      <w:pPr>
        <w:widowControl w:val="0"/>
        <w:suppressAutoHyphens/>
        <w:spacing w:line="360" w:lineRule="auto"/>
        <w:contextualSpacing/>
        <w:jc w:val="both"/>
        <w:rPr>
          <w:rFonts w:eastAsia="Calibri"/>
          <w:lang w:val="uk-UA" w:eastAsia="zh-CN"/>
        </w:rPr>
      </w:pPr>
    </w:p>
    <w:p w:rsidR="007460A2" w:rsidRPr="00FC6AED" w:rsidRDefault="007460A2" w:rsidP="00E65355">
      <w:pPr>
        <w:widowControl w:val="0"/>
        <w:suppressAutoHyphens/>
        <w:spacing w:line="360" w:lineRule="auto"/>
        <w:contextualSpacing/>
        <w:jc w:val="both"/>
        <w:rPr>
          <w:rFonts w:eastAsia="Calibri"/>
          <w:lang w:val="uk-UA" w:eastAsia="zh-CN"/>
        </w:rPr>
      </w:pP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rPr>
          <w:lang w:val="uk-UA" w:eastAsia="zh-CN"/>
        </w:rPr>
      </w:pPr>
    </w:p>
    <w:tbl>
      <w:tblPr>
        <w:tblW w:w="675" w:type="dxa"/>
        <w:tblInd w:w="14949" w:type="dxa"/>
        <w:tblLook w:val="04A0" w:firstRow="1" w:lastRow="0" w:firstColumn="1" w:lastColumn="0" w:noHBand="0" w:noVBand="1"/>
      </w:tblPr>
      <w:tblGrid>
        <w:gridCol w:w="675"/>
      </w:tblGrid>
      <w:tr w:rsidR="007460A2" w:rsidRPr="00FC6AED" w:rsidTr="007460A2">
        <w:trPr>
          <w:cantSplit/>
          <w:trHeight w:val="1134"/>
        </w:trPr>
        <w:tc>
          <w:tcPr>
            <w:tcW w:w="675" w:type="dxa"/>
            <w:textDirection w:val="tbRl"/>
            <w:hideMark/>
          </w:tcPr>
          <w:p w:rsidR="007460A2" w:rsidRPr="00FC6AED" w:rsidRDefault="007460A2" w:rsidP="00E65355">
            <w:pPr>
              <w:widowControl w:val="0"/>
              <w:suppressAutoHyphens/>
              <w:spacing w:line="360" w:lineRule="auto"/>
              <w:rPr>
                <w:rFonts w:eastAsia="Calibri"/>
                <w:lang w:val="uk-UA" w:eastAsia="zh-CN"/>
              </w:rPr>
            </w:pPr>
            <w:r w:rsidRPr="00FC6AED">
              <w:rPr>
                <w:noProof/>
                <w:lang w:val="en-US" w:eastAsia="en-US"/>
              </w:rPr>
              <mc:AlternateContent>
                <mc:Choice Requires="wps">
                  <w:drawing>
                    <wp:anchor distT="0" distB="0" distL="114300" distR="114300" simplePos="0" relativeHeight="251725824" behindDoc="0" locked="0" layoutInCell="1" allowOverlap="1" wp14:anchorId="3F834CC6" wp14:editId="6ABEF7AD">
                      <wp:simplePos x="0" y="0"/>
                      <wp:positionH relativeFrom="column">
                        <wp:posOffset>563880</wp:posOffset>
                      </wp:positionH>
                      <wp:positionV relativeFrom="paragraph">
                        <wp:posOffset>121920</wp:posOffset>
                      </wp:positionV>
                      <wp:extent cx="139065" cy="318770"/>
                      <wp:effectExtent l="19050" t="0" r="32385" b="43180"/>
                      <wp:wrapNone/>
                      <wp:docPr id="20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318770"/>
                              </a:xfrm>
                              <a:prstGeom prst="downArrow">
                                <a:avLst>
                                  <a:gd name="adj1" fmla="val 50000"/>
                                  <a:gd name="adj2" fmla="val 5730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77794" id="AutoShape 235" o:spid="_x0000_s1026" type="#_x0000_t67" style="position:absolute;margin-left:44.4pt;margin-top:9.6pt;width:10.95pt;height:2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">
                      <v:textbox style="layout-flow:vertical-ideographic"/>
                    </v:shape>
                  </w:pict>
                </mc:Fallback>
              </mc:AlternateContent>
            </w:r>
            <w:r w:rsidRPr="00FC6AED">
              <w:rPr>
                <w:noProof/>
                <w:lang w:val="en-US" w:eastAsia="en-US"/>
              </w:rPr>
              <mc:AlternateContent>
                <mc:Choice Requires="wps">
                  <w:drawing>
                    <wp:anchor distT="0" distB="0" distL="114300" distR="114300" simplePos="0" relativeHeight="251726848" behindDoc="0" locked="0" layoutInCell="1" allowOverlap="1" wp14:anchorId="2B250D64" wp14:editId="066460E5">
                      <wp:simplePos x="0" y="0"/>
                      <wp:positionH relativeFrom="column">
                        <wp:posOffset>1127125</wp:posOffset>
                      </wp:positionH>
                      <wp:positionV relativeFrom="paragraph">
                        <wp:posOffset>4445</wp:posOffset>
                      </wp:positionV>
                      <wp:extent cx="245110" cy="635"/>
                      <wp:effectExtent l="0" t="76200" r="21590" b="94615"/>
                      <wp:wrapNone/>
                      <wp:docPr id="202"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E2333" id="AutoShape 237" o:spid="_x0000_s1026" type="#_x0000_t32" style="position:absolute;margin-left:88.75pt;margin-top:.35pt;width:19.3pt;height:.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">
                      <v:stroke endarrow="block"/>
                    </v:shape>
                  </w:pict>
                </mc:Fallback>
              </mc:AlternateContent>
            </w:r>
            <w:r w:rsidR="00C67218">
              <w:rPr>
                <w:lang w:val="uk-UA" w:eastAsia="zh-CN"/>
              </w:rPr>
              <w:t xml:space="preserve"> </w:t>
            </w:r>
            <w:bookmarkStart w:id="0" w:name="_GoBack"/>
            <w:bookmarkEnd w:id="0"/>
            <w:r w:rsidRPr="00FC6AED">
              <w:rPr>
                <w:noProof/>
                <w:lang w:val="en-US" w:eastAsia="en-US"/>
              </w:rPr>
              <mc:AlternateContent>
                <mc:Choice Requires="wps">
                  <w:drawing>
                    <wp:anchor distT="0" distB="0" distL="114300" distR="114300" simplePos="0" relativeHeight="251685888" behindDoc="0" locked="0" layoutInCell="1" allowOverlap="1" wp14:anchorId="477F776A" wp14:editId="46CEAFBF">
                      <wp:simplePos x="0" y="0"/>
                      <wp:positionH relativeFrom="column">
                        <wp:posOffset>-9716770</wp:posOffset>
                      </wp:positionH>
                      <wp:positionV relativeFrom="paragraph">
                        <wp:posOffset>236220</wp:posOffset>
                      </wp:positionV>
                      <wp:extent cx="1059815" cy="538480"/>
                      <wp:effectExtent l="19050" t="19050" r="26035" b="13970"/>
                      <wp:wrapNone/>
                      <wp:docPr id="201"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9815" cy="538480"/>
                              </a:xfrm>
                              <a:prstGeom prst="rect">
                                <a:avLst/>
                              </a:prstGeom>
                              <a:solidFill>
                                <a:srgbClr val="FFFFFF"/>
                              </a:solidFill>
                              <a:ln w="34925"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20"/>
                                      <w:szCs w:val="20"/>
                                    </w:rPr>
                                  </w:pPr>
                                  <w:r>
                                    <w:rPr>
                                      <w:sz w:val="20"/>
                                      <w:szCs w:val="20"/>
                                    </w:rPr>
                                    <w:t>Концептуальні положення</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7F776A" id="Rectangle 195" o:spid="_x0000_s1081" style="position:absolute;margin-left:-765.1pt;margin-top:18.6pt;width:83.45pt;height:4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" strokeweight="2.75pt">
                      <v:stroke linestyle="thickThin"/>
                      <v:shadow color="#868686"/>
                      <v:textbox inset="1mm,1mm,1mm,1mm">
                        <w:txbxContent>
                          <w:p w:rsidR="00FC6AED" w:rsidRDefault="00FC6AED" w:rsidP="007460A2">
                            <w:pPr>
                              <w:jc w:val="center"/>
                              <w:rPr>
                                <w:sz w:val="20"/>
                                <w:szCs w:val="20"/>
                              </w:rPr>
                            </w:pPr>
                            <w:r>
                              <w:rPr>
                                <w:sz w:val="20"/>
                                <w:szCs w:val="20"/>
                              </w:rPr>
                              <w:t>Концептуальні положення</w:t>
                            </w:r>
                          </w:p>
                        </w:txbxContent>
                      </v:textbox>
                    </v:rect>
                  </w:pict>
                </mc:Fallback>
              </mc:AlternateContent>
            </w:r>
            <w:r w:rsidRPr="00FC6AED">
              <w:rPr>
                <w:noProof/>
                <w:lang w:val="en-US" w:eastAsia="en-US"/>
              </w:rPr>
              <mc:AlternateContent>
                <mc:Choice Requires="wps">
                  <w:drawing>
                    <wp:anchor distT="0" distB="0" distL="114300" distR="114300" simplePos="0" relativeHeight="251686912" behindDoc="0" locked="0" layoutInCell="1" allowOverlap="1" wp14:anchorId="0014FF4B" wp14:editId="73E155AA">
                      <wp:simplePos x="0" y="0"/>
                      <wp:positionH relativeFrom="column">
                        <wp:posOffset>-8404860</wp:posOffset>
                      </wp:positionH>
                      <wp:positionV relativeFrom="paragraph">
                        <wp:posOffset>111760</wp:posOffset>
                      </wp:positionV>
                      <wp:extent cx="1477010" cy="1067435"/>
                      <wp:effectExtent l="0" t="0" r="27940" b="18415"/>
                      <wp:wrapNone/>
                      <wp:docPr id="20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010" cy="10674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1.Механізм розвитку системи на етапах проектування, впровадження, експлуатації та вдосконалення відрізняється інструментарієм та системою критеріїв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14FF4B" id="Rectangle 196" o:spid="_x0000_s1082" style="position:absolute;margin-left:-661.8pt;margin-top:8.8pt;width:116.3pt;height:8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">
                      <v:shadow color="#868686"/>
                      <v:textbox inset="1mm,1mm,1mm,1mm">
                        <w:txbxContent>
                          <w:p w:rsidR="00FC6AED" w:rsidRDefault="00FC6AED" w:rsidP="007460A2">
                            <w:pPr>
                              <w:jc w:val="center"/>
                              <w:rPr>
                                <w:sz w:val="16"/>
                                <w:szCs w:val="16"/>
                              </w:rPr>
                            </w:pPr>
                            <w:r>
                              <w:rPr>
                                <w:sz w:val="16"/>
                                <w:szCs w:val="16"/>
                              </w:rPr>
                              <w:t>1.Механізм розвитку системи на етапах проектування, впровадження, експлуатації та вдосконалення відрізняється інструментарієм та системою критеріїв</w:t>
                            </w:r>
                          </w:p>
                        </w:txbxContent>
                      </v:textbox>
                    </v:rect>
                  </w:pict>
                </mc:Fallback>
              </mc:AlternateContent>
            </w:r>
            <w:r w:rsidRPr="00FC6AED">
              <w:rPr>
                <w:noProof/>
                <w:lang w:val="en-US" w:eastAsia="en-US"/>
              </w:rPr>
              <mc:AlternateContent>
                <mc:Choice Requires="wps">
                  <w:drawing>
                    <wp:anchor distT="0" distB="0" distL="114300" distR="114300" simplePos="0" relativeHeight="251687936" behindDoc="0" locked="0" layoutInCell="1" allowOverlap="1" wp14:anchorId="4092954C" wp14:editId="40D2D4E3">
                      <wp:simplePos x="0" y="0"/>
                      <wp:positionH relativeFrom="column">
                        <wp:posOffset>-4328160</wp:posOffset>
                      </wp:positionH>
                      <wp:positionV relativeFrom="paragraph">
                        <wp:posOffset>111760</wp:posOffset>
                      </wp:positionV>
                      <wp:extent cx="1207770" cy="1067435"/>
                      <wp:effectExtent l="0" t="0" r="11430" b="18415"/>
                      <wp:wrapNone/>
                      <wp:docPr id="199"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7770" cy="10674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 xml:space="preserve">4. Опосередкований вплив ІС УРП на результати діяльності підприємства оцінюється через оцінювання змін </w:t>
                                  </w:r>
                                  <w:proofErr w:type="gramStart"/>
                                  <w:r>
                                    <w:rPr>
                                      <w:sz w:val="16"/>
                                      <w:szCs w:val="16"/>
                                    </w:rPr>
                                    <w:t>в  показниках</w:t>
                                  </w:r>
                                  <w:proofErr w:type="gramEnd"/>
                                  <w:r>
                                    <w:rPr>
                                      <w:sz w:val="16"/>
                                      <w:szCs w:val="16"/>
                                    </w:rPr>
                                    <w:t xml:space="preserve"> змінюваних бізнес-процесів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92954C" id="Rectangle 197" o:spid="_x0000_s1083" style="position:absolute;margin-left:-340.8pt;margin-top:8.8pt;width:95.1pt;height:8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">
                      <v:shadow color="#868686"/>
                      <v:textbox inset="1mm,1mm,1mm,1mm">
                        <w:txbxContent>
                          <w:p w:rsidR="00FC6AED" w:rsidRDefault="00FC6AED" w:rsidP="007460A2">
                            <w:pPr>
                              <w:jc w:val="center"/>
                              <w:rPr>
                                <w:sz w:val="16"/>
                                <w:szCs w:val="16"/>
                              </w:rPr>
                            </w:pPr>
                            <w:r>
                              <w:rPr>
                                <w:sz w:val="16"/>
                                <w:szCs w:val="16"/>
                              </w:rPr>
                              <w:t xml:space="preserve">4. Опосередкований вплив ІС УРП на результати діяльності підприємства оцінюється через оцінювання змін </w:t>
                            </w:r>
                            <w:proofErr w:type="gramStart"/>
                            <w:r>
                              <w:rPr>
                                <w:sz w:val="16"/>
                                <w:szCs w:val="16"/>
                              </w:rPr>
                              <w:t>в  показниках</w:t>
                            </w:r>
                            <w:proofErr w:type="gramEnd"/>
                            <w:r>
                              <w:rPr>
                                <w:sz w:val="16"/>
                                <w:szCs w:val="16"/>
                              </w:rPr>
                              <w:t xml:space="preserve"> змінюваних бізнес-процесів</w:t>
                            </w:r>
                          </w:p>
                        </w:txbxContent>
                      </v:textbox>
                    </v:rect>
                  </w:pict>
                </mc:Fallback>
              </mc:AlternateContent>
            </w:r>
            <w:r w:rsidRPr="00FC6AED">
              <w:rPr>
                <w:noProof/>
                <w:lang w:val="en-US" w:eastAsia="en-US"/>
              </w:rPr>
              <mc:AlternateContent>
                <mc:Choice Requires="wps">
                  <w:drawing>
                    <wp:anchor distT="0" distB="0" distL="114300" distR="114300" simplePos="0" relativeHeight="251688960" behindDoc="0" locked="0" layoutInCell="1" allowOverlap="1" wp14:anchorId="52764F2A" wp14:editId="17053F47">
                      <wp:simplePos x="0" y="0"/>
                      <wp:positionH relativeFrom="column">
                        <wp:posOffset>-6840855</wp:posOffset>
                      </wp:positionH>
                      <wp:positionV relativeFrom="paragraph">
                        <wp:posOffset>111760</wp:posOffset>
                      </wp:positionV>
                      <wp:extent cx="1282700" cy="1067435"/>
                      <wp:effectExtent l="0" t="0" r="12700" b="1841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10674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 xml:space="preserve">2. Основні елементи системи управління розвитком ІС УРП – </w:t>
                                  </w:r>
                                  <w:proofErr w:type="gramStart"/>
                                  <w:r>
                                    <w:rPr>
                                      <w:sz w:val="16"/>
                                      <w:szCs w:val="16"/>
                                    </w:rPr>
                                    <w:t>це  управління</w:t>
                                  </w:r>
                                  <w:proofErr w:type="gramEnd"/>
                                  <w:r>
                                    <w:rPr>
                                      <w:sz w:val="16"/>
                                      <w:szCs w:val="16"/>
                                    </w:rPr>
                                    <w:t xml:space="preserve"> функціями, організаційне, мотиваційне та інституціональне управління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764F2A" id="Rectangle 198" o:spid="_x0000_s1084" style="position:absolute;margin-left:-538.65pt;margin-top:8.8pt;width:101pt;height:8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">
                      <v:shadow color="#868686"/>
                      <v:textbox inset="1mm,1mm,1mm,1mm">
                        <w:txbxContent>
                          <w:p w:rsidR="00FC6AED" w:rsidRDefault="00FC6AED" w:rsidP="007460A2">
                            <w:pPr>
                              <w:jc w:val="center"/>
                              <w:rPr>
                                <w:sz w:val="16"/>
                                <w:szCs w:val="16"/>
                              </w:rPr>
                            </w:pPr>
                            <w:r>
                              <w:rPr>
                                <w:sz w:val="16"/>
                                <w:szCs w:val="16"/>
                              </w:rPr>
                              <w:t xml:space="preserve">2. Основні елементи системи управління розвитком ІС УРП – </w:t>
                            </w:r>
                            <w:proofErr w:type="gramStart"/>
                            <w:r>
                              <w:rPr>
                                <w:sz w:val="16"/>
                                <w:szCs w:val="16"/>
                              </w:rPr>
                              <w:t>це  управління</w:t>
                            </w:r>
                            <w:proofErr w:type="gramEnd"/>
                            <w:r>
                              <w:rPr>
                                <w:sz w:val="16"/>
                                <w:szCs w:val="16"/>
                              </w:rPr>
                              <w:t xml:space="preserve"> функціями, організаційне, мотиваційне та інституціональне управління </w:t>
                            </w:r>
                          </w:p>
                        </w:txbxContent>
                      </v:textbox>
                    </v:rect>
                  </w:pict>
                </mc:Fallback>
              </mc:AlternateContent>
            </w:r>
            <w:r w:rsidRPr="00FC6AED">
              <w:rPr>
                <w:noProof/>
                <w:lang w:val="en-US" w:eastAsia="en-US"/>
              </w:rPr>
              <mc:AlternateContent>
                <mc:Choice Requires="wps">
                  <w:drawing>
                    <wp:anchor distT="0" distB="0" distL="114300" distR="114300" simplePos="0" relativeHeight="251689984" behindDoc="0" locked="0" layoutInCell="1" allowOverlap="1" wp14:anchorId="1FC7DB79" wp14:editId="6B90D099">
                      <wp:simplePos x="0" y="0"/>
                      <wp:positionH relativeFrom="column">
                        <wp:posOffset>-3067685</wp:posOffset>
                      </wp:positionH>
                      <wp:positionV relativeFrom="paragraph">
                        <wp:posOffset>111760</wp:posOffset>
                      </wp:positionV>
                      <wp:extent cx="720725" cy="1067435"/>
                      <wp:effectExtent l="0" t="0" r="22225" b="18415"/>
                      <wp:wrapNone/>
                      <wp:docPr id="197"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10674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5. «Людсь</w:t>
                                  </w:r>
                                  <w:r>
                                    <w:rPr>
                                      <w:sz w:val="16"/>
                                      <w:szCs w:val="16"/>
                                    </w:rPr>
                                    <w:softHyphen/>
                                    <w:t>кий» чинник – важливіший критичний фактор успіху впровадження ІС УРП</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C7DB79" id="Rectangle 199" o:spid="_x0000_s1085" style="position:absolute;margin-left:-241.55pt;margin-top:8.8pt;width:56.75pt;height:8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">
                      <v:shadow color="#868686"/>
                      <v:textbox inset="1mm,1mm,1mm,1mm">
                        <w:txbxContent>
                          <w:p w:rsidR="00FC6AED" w:rsidRDefault="00FC6AED" w:rsidP="007460A2">
                            <w:pPr>
                              <w:jc w:val="center"/>
                              <w:rPr>
                                <w:sz w:val="16"/>
                                <w:szCs w:val="16"/>
                              </w:rPr>
                            </w:pPr>
                            <w:r>
                              <w:rPr>
                                <w:sz w:val="16"/>
                                <w:szCs w:val="16"/>
                              </w:rPr>
                              <w:t>5. «Людсь</w:t>
                            </w:r>
                            <w:r>
                              <w:rPr>
                                <w:sz w:val="16"/>
                                <w:szCs w:val="16"/>
                              </w:rPr>
                              <w:softHyphen/>
                              <w:t>кий» чинник – важливіший критичний фактор успіху впровадження ІС УРП</w:t>
                            </w:r>
                          </w:p>
                        </w:txbxContent>
                      </v:textbox>
                    </v:rect>
                  </w:pict>
                </mc:Fallback>
              </mc:AlternateContent>
            </w:r>
            <w:r w:rsidRPr="00FC6AED">
              <w:rPr>
                <w:noProof/>
                <w:lang w:val="en-US" w:eastAsia="en-US"/>
              </w:rPr>
              <mc:AlternateContent>
                <mc:Choice Requires="wps">
                  <w:drawing>
                    <wp:anchor distT="0" distB="0" distL="114300" distR="114300" simplePos="0" relativeHeight="251691008" behindDoc="0" locked="0" layoutInCell="1" allowOverlap="1" wp14:anchorId="513B62EF" wp14:editId="0BBEFF14">
                      <wp:simplePos x="0" y="0"/>
                      <wp:positionH relativeFrom="column">
                        <wp:posOffset>-2286000</wp:posOffset>
                      </wp:positionH>
                      <wp:positionV relativeFrom="paragraph">
                        <wp:posOffset>111760</wp:posOffset>
                      </wp:positionV>
                      <wp:extent cx="923925" cy="1067435"/>
                      <wp:effectExtent l="0" t="0" r="28575" b="18415"/>
                      <wp:wrapNone/>
                      <wp:docPr id="19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0674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6. Кількісна оцінка ефектів на етапі експлуатації потребує застосування порівняльних підходів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3B62EF" id="Rectangle 200" o:spid="_x0000_s1086" style="position:absolute;margin-left:-180pt;margin-top:8.8pt;width:72.75pt;height:8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">
                      <v:shadow color="#868686"/>
                      <v:textbox inset="1mm,1mm,1mm,1mm">
                        <w:txbxContent>
                          <w:p w:rsidR="00FC6AED" w:rsidRDefault="00FC6AED" w:rsidP="007460A2">
                            <w:pPr>
                              <w:jc w:val="center"/>
                              <w:rPr>
                                <w:sz w:val="16"/>
                                <w:szCs w:val="16"/>
                              </w:rPr>
                            </w:pPr>
                            <w:r>
                              <w:rPr>
                                <w:sz w:val="16"/>
                                <w:szCs w:val="16"/>
                              </w:rPr>
                              <w:t>6. Кількісна оцінка ефектів на етапі експлуатації потребує застосування порівняльних підходів</w:t>
                            </w:r>
                          </w:p>
                        </w:txbxContent>
                      </v:textbox>
                    </v:rect>
                  </w:pict>
                </mc:Fallback>
              </mc:AlternateContent>
            </w:r>
            <w:r w:rsidRPr="00FC6AED">
              <w:rPr>
                <w:noProof/>
                <w:lang w:val="en-US" w:eastAsia="en-US"/>
              </w:rPr>
              <mc:AlternateContent>
                <mc:Choice Requires="wps">
                  <w:drawing>
                    <wp:anchor distT="0" distB="0" distL="114300" distR="114300" simplePos="0" relativeHeight="251692032" behindDoc="0" locked="0" layoutInCell="1" allowOverlap="1" wp14:anchorId="6E4F4A94" wp14:editId="380A3845">
                      <wp:simplePos x="0" y="0"/>
                      <wp:positionH relativeFrom="column">
                        <wp:posOffset>-1304925</wp:posOffset>
                      </wp:positionH>
                      <wp:positionV relativeFrom="paragraph">
                        <wp:posOffset>111760</wp:posOffset>
                      </wp:positionV>
                      <wp:extent cx="878840" cy="1067435"/>
                      <wp:effectExtent l="0" t="0" r="16510" b="18415"/>
                      <wp:wrapNone/>
                      <wp:docPr id="19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10674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7. Трансакційні витрати – основне джерело підвищення ефективності використання ІС УРП</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4F4A94" id="Rectangle 201" o:spid="_x0000_s1087" style="position:absolute;margin-left:-102.75pt;margin-top:8.8pt;width:69.2pt;height:8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">
                      <v:shadow color="#868686"/>
                      <v:textbox inset="1mm,1mm,1mm,1mm">
                        <w:txbxContent>
                          <w:p w:rsidR="00FC6AED" w:rsidRDefault="00FC6AED" w:rsidP="007460A2">
                            <w:pPr>
                              <w:jc w:val="center"/>
                              <w:rPr>
                                <w:sz w:val="16"/>
                                <w:szCs w:val="16"/>
                              </w:rPr>
                            </w:pPr>
                            <w:r>
                              <w:rPr>
                                <w:sz w:val="16"/>
                                <w:szCs w:val="16"/>
                              </w:rPr>
                              <w:t>7. Трансакційні витрати – основне джерело підвищення ефективності використання ІС УРП</w:t>
                            </w:r>
                          </w:p>
                        </w:txbxContent>
                      </v:textbox>
                    </v:rect>
                  </w:pict>
                </mc:Fallback>
              </mc:AlternateContent>
            </w:r>
            <w:r w:rsidRPr="00FC6AED">
              <w:rPr>
                <w:noProof/>
                <w:lang w:val="en-US" w:eastAsia="en-US"/>
              </w:rPr>
              <mc:AlternateContent>
                <mc:Choice Requires="wps">
                  <w:drawing>
                    <wp:anchor distT="0" distB="0" distL="114300" distR="114300" simplePos="0" relativeHeight="251712512" behindDoc="0" locked="0" layoutInCell="1" allowOverlap="1" wp14:anchorId="72ED1536" wp14:editId="0FDA9BFC">
                      <wp:simplePos x="0" y="0"/>
                      <wp:positionH relativeFrom="column">
                        <wp:posOffset>-5478145</wp:posOffset>
                      </wp:positionH>
                      <wp:positionV relativeFrom="paragraph">
                        <wp:posOffset>111760</wp:posOffset>
                      </wp:positionV>
                      <wp:extent cx="1057275" cy="1067435"/>
                      <wp:effectExtent l="0" t="0" r="28575" b="18415"/>
                      <wp:wrapNone/>
                      <wp:docPr id="194"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06743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 xml:space="preserve">3. Врахування комплементарності нематеріальних активів - важлива умова підвищення якості моделювання механізмів розвитку ІС УРП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ED1536" id="Rectangle 222" o:spid="_x0000_s1088" style="position:absolute;margin-left:-431.35pt;margin-top:8.8pt;width:83.25pt;height:84.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">
                      <v:shadow color="#868686"/>
                      <v:textbox inset="1mm,1mm,1mm,1mm">
                        <w:txbxContent>
                          <w:p w:rsidR="00FC6AED" w:rsidRDefault="00FC6AED" w:rsidP="007460A2">
                            <w:pPr>
                              <w:jc w:val="center"/>
                              <w:rPr>
                                <w:sz w:val="16"/>
                                <w:szCs w:val="16"/>
                              </w:rPr>
                            </w:pPr>
                            <w:r>
                              <w:rPr>
                                <w:sz w:val="16"/>
                                <w:szCs w:val="16"/>
                              </w:rPr>
                              <w:t xml:space="preserve">3. Врахування комплементарності нематеріальних активів - важлива умова підвищення якості моделювання механізмів розвитку ІС УРП </w:t>
                            </w:r>
                          </w:p>
                        </w:txbxContent>
                      </v:textbox>
                    </v:rect>
                  </w:pict>
                </mc:Fallback>
              </mc:AlternateContent>
            </w:r>
            <w:r w:rsidRPr="00FC6AED">
              <w:rPr>
                <w:noProof/>
                <w:lang w:val="en-US" w:eastAsia="en-US"/>
              </w:rPr>
              <mc:AlternateContent>
                <mc:Choice Requires="wps">
                  <w:drawing>
                    <wp:anchor distT="0" distB="0" distL="114300" distR="114300" simplePos="0" relativeHeight="251729920" behindDoc="0" locked="0" layoutInCell="1" allowOverlap="1" wp14:anchorId="0C53A5CB" wp14:editId="409CDB35">
                      <wp:simplePos x="0" y="0"/>
                      <wp:positionH relativeFrom="column">
                        <wp:posOffset>-8656955</wp:posOffset>
                      </wp:positionH>
                      <wp:positionV relativeFrom="paragraph">
                        <wp:posOffset>616585</wp:posOffset>
                      </wp:positionV>
                      <wp:extent cx="245110" cy="635"/>
                      <wp:effectExtent l="0" t="76200" r="21590" b="94615"/>
                      <wp:wrapNone/>
                      <wp:docPr id="193"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C8E4F" id="AutoShape 240" o:spid="_x0000_s1026" type="#_x0000_t32" style="position:absolute;margin-left:-681.65pt;margin-top:48.55pt;width:19.3pt;height:.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">
                      <v:stroke endarrow="block"/>
                    </v:shape>
                  </w:pict>
                </mc:Fallback>
              </mc:AlternateContent>
            </w:r>
            <w:r w:rsidRPr="00FC6AED">
              <w:rPr>
                <w:rFonts w:eastAsia="Calibri"/>
                <w:lang w:val="uk-UA" w:eastAsia="zh-CN"/>
              </w:rPr>
              <w:t>1</w:t>
            </w:r>
            <w:r w:rsidR="00F256A2">
              <w:rPr>
                <w:rFonts w:eastAsia="Calibri"/>
                <w:lang w:val="uk-UA" w:eastAsia="zh-CN"/>
              </w:rPr>
              <w:t>3</w:t>
            </w:r>
          </w:p>
        </w:tc>
      </w:tr>
    </w:tbl>
    <w:p w:rsidR="007460A2" w:rsidRPr="00FC6AED" w:rsidRDefault="007460A2" w:rsidP="00E65355">
      <w:pPr>
        <w:widowControl w:val="0"/>
        <w:suppressAutoHyphens/>
        <w:spacing w:line="360" w:lineRule="auto"/>
        <w:rPr>
          <w:lang w:val="uk-UA" w:eastAsia="zh-CN"/>
        </w:rPr>
      </w:pPr>
      <w:r w:rsidRPr="00FC6AED">
        <w:rPr>
          <w:noProof/>
          <w:lang w:val="en-US" w:eastAsia="en-US"/>
        </w:rPr>
        <mc:AlternateContent>
          <mc:Choice Requires="wps">
            <w:drawing>
              <wp:anchor distT="0" distB="0" distL="114300" distR="114300" simplePos="0" relativeHeight="251693056" behindDoc="0" locked="0" layoutInCell="1" allowOverlap="1" wp14:anchorId="000C02E4" wp14:editId="618E6CE2">
                <wp:simplePos x="0" y="0"/>
                <wp:positionH relativeFrom="column">
                  <wp:posOffset>67310</wp:posOffset>
                </wp:positionH>
                <wp:positionV relativeFrom="paragraph">
                  <wp:posOffset>1346200</wp:posOffset>
                </wp:positionV>
                <wp:extent cx="1005205" cy="402590"/>
                <wp:effectExtent l="19050" t="19050" r="23495" b="16510"/>
                <wp:wrapNone/>
                <wp:docPr id="19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05" cy="402590"/>
                        </a:xfrm>
                        <a:prstGeom prst="rect">
                          <a:avLst/>
                        </a:prstGeom>
                        <a:solidFill>
                          <a:srgbClr val="FFFFFF"/>
                        </a:solidFill>
                        <a:ln w="34925" cmpd="thickTh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20"/>
                                <w:szCs w:val="20"/>
                              </w:rPr>
                            </w:pPr>
                            <w:r>
                              <w:rPr>
                                <w:sz w:val="20"/>
                                <w:szCs w:val="20"/>
                              </w:rPr>
                              <w:t>Моделювання механізмів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0C02E4" id="Rectangle 202" o:spid="_x0000_s1089" style="position:absolute;margin-left:5.3pt;margin-top:106pt;width:79.15pt;height:3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" strokeweight="2.75pt">
                <v:stroke linestyle="thickThin"/>
                <v:shadow color="#868686"/>
                <v:textbox inset="1mm,1mm,1mm,1mm">
                  <w:txbxContent>
                    <w:p w:rsidR="00FC6AED" w:rsidRDefault="00FC6AED" w:rsidP="007460A2">
                      <w:pPr>
                        <w:jc w:val="center"/>
                        <w:rPr>
                          <w:sz w:val="20"/>
                          <w:szCs w:val="20"/>
                        </w:rPr>
                      </w:pPr>
                      <w:r>
                        <w:rPr>
                          <w:sz w:val="20"/>
                          <w:szCs w:val="20"/>
                        </w:rPr>
                        <w:t>Моделювання механізмів</w:t>
                      </w:r>
                    </w:p>
                  </w:txbxContent>
                </v:textbox>
              </v:rect>
            </w:pict>
          </mc:Fallback>
        </mc:AlternateContent>
      </w:r>
      <w:r w:rsidRPr="00FC6AED">
        <w:rPr>
          <w:noProof/>
          <w:lang w:val="en-US" w:eastAsia="en-US"/>
        </w:rPr>
        <mc:AlternateContent>
          <mc:Choice Requires="wps">
            <w:drawing>
              <wp:anchor distT="4294967295" distB="4294967295" distL="114300" distR="114300" simplePos="0" relativeHeight="251662336" behindDoc="0" locked="0" layoutInCell="1" allowOverlap="1" wp14:anchorId="67D78366" wp14:editId="56C2A0EE">
                <wp:simplePos x="0" y="0"/>
                <wp:positionH relativeFrom="column">
                  <wp:posOffset>2799080</wp:posOffset>
                </wp:positionH>
                <wp:positionV relativeFrom="paragraph">
                  <wp:posOffset>1279524</wp:posOffset>
                </wp:positionV>
                <wp:extent cx="141605" cy="0"/>
                <wp:effectExtent l="0" t="76200" r="10795" b="95250"/>
                <wp:wrapNone/>
                <wp:docPr id="191"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07536" id="AutoShape 165" o:spid="_x0000_s1026" type="#_x0000_t32" style="position:absolute;margin-left:220.4pt;margin-top:100.75pt;width:11.1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">
                <v:stroke endarrow="block"/>
              </v:shape>
            </w:pict>
          </mc:Fallback>
        </mc:AlternateContent>
      </w:r>
      <w:r w:rsidRPr="00FC6AED">
        <w:rPr>
          <w:noProof/>
          <w:lang w:val="en-US" w:eastAsia="en-US"/>
        </w:rPr>
        <mc:AlternateContent>
          <mc:Choice Requires="wps">
            <w:drawing>
              <wp:anchor distT="0" distB="0" distL="114300" distR="114300" simplePos="0" relativeHeight="251663360" behindDoc="0" locked="0" layoutInCell="1" allowOverlap="1" wp14:anchorId="51D8BE17" wp14:editId="7E40270D">
                <wp:simplePos x="0" y="0"/>
                <wp:positionH relativeFrom="column">
                  <wp:posOffset>2806065</wp:posOffset>
                </wp:positionH>
                <wp:positionV relativeFrom="paragraph">
                  <wp:posOffset>1576070</wp:posOffset>
                </wp:positionV>
                <wp:extent cx="141605" cy="635"/>
                <wp:effectExtent l="0" t="76200" r="29845" b="94615"/>
                <wp:wrapNone/>
                <wp:docPr id="190"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30682" id="AutoShape 166" o:spid="_x0000_s1026" type="#_x0000_t32" style="position:absolute;margin-left:220.95pt;margin-top:124.1pt;width:11.15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">
                <v:stroke endarrow="block"/>
              </v:shape>
            </w:pict>
          </mc:Fallback>
        </mc:AlternateContent>
      </w:r>
      <w:r w:rsidRPr="00FC6AED">
        <w:rPr>
          <w:noProof/>
          <w:lang w:val="en-US" w:eastAsia="en-US"/>
        </w:rPr>
        <mc:AlternateContent>
          <mc:Choice Requires="wps">
            <w:drawing>
              <wp:anchor distT="0" distB="0" distL="114300" distR="114300" simplePos="0" relativeHeight="251664384" behindDoc="0" locked="0" layoutInCell="1" allowOverlap="1" wp14:anchorId="03015E43" wp14:editId="2AC14334">
                <wp:simplePos x="0" y="0"/>
                <wp:positionH relativeFrom="column">
                  <wp:posOffset>2799080</wp:posOffset>
                </wp:positionH>
                <wp:positionV relativeFrom="paragraph">
                  <wp:posOffset>1885950</wp:posOffset>
                </wp:positionV>
                <wp:extent cx="141605" cy="635"/>
                <wp:effectExtent l="0" t="76200" r="29845" b="94615"/>
                <wp:wrapNone/>
                <wp:docPr id="189"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849B4" id="AutoShape 167" o:spid="_x0000_s1026" type="#_x0000_t32" style="position:absolute;margin-left:220.4pt;margin-top:148.5pt;width:11.1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4mOA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">
                <v:stroke endarrow="block"/>
              </v:shape>
            </w:pict>
          </mc:Fallback>
        </mc:AlternateContent>
      </w:r>
      <w:r w:rsidRPr="00FC6AED">
        <w:rPr>
          <w:noProof/>
          <w:lang w:val="en-US" w:eastAsia="en-US"/>
        </w:rPr>
        <mc:AlternateContent>
          <mc:Choice Requires="wps">
            <w:drawing>
              <wp:anchor distT="0" distB="0" distL="114300" distR="114300" simplePos="0" relativeHeight="251665408" behindDoc="0" locked="0" layoutInCell="1" allowOverlap="1" wp14:anchorId="6689E503" wp14:editId="47CA73FD">
                <wp:simplePos x="0" y="0"/>
                <wp:positionH relativeFrom="column">
                  <wp:posOffset>2799080</wp:posOffset>
                </wp:positionH>
                <wp:positionV relativeFrom="paragraph">
                  <wp:posOffset>2240915</wp:posOffset>
                </wp:positionV>
                <wp:extent cx="141605" cy="635"/>
                <wp:effectExtent l="0" t="76200" r="29845" b="94615"/>
                <wp:wrapNone/>
                <wp:docPr id="188"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F8546" id="AutoShape 168" o:spid="_x0000_s1026" type="#_x0000_t32" style="position:absolute;margin-left:220.4pt;margin-top:176.45pt;width:11.1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DjOAIAAGI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">
                <v:stroke endarrow="block"/>
              </v:shape>
            </w:pict>
          </mc:Fallback>
        </mc:AlternateContent>
      </w:r>
      <w:r w:rsidRPr="00FC6AED">
        <w:rPr>
          <w:noProof/>
          <w:lang w:val="en-US" w:eastAsia="en-US"/>
        </w:rPr>
        <mc:AlternateContent>
          <mc:Choice Requires="wps">
            <w:drawing>
              <wp:anchor distT="0" distB="0" distL="114300" distR="114300" simplePos="0" relativeHeight="251666432" behindDoc="0" locked="0" layoutInCell="1" allowOverlap="1" wp14:anchorId="53239888" wp14:editId="2EEC7DBE">
                <wp:simplePos x="0" y="0"/>
                <wp:positionH relativeFrom="column">
                  <wp:posOffset>2799080</wp:posOffset>
                </wp:positionH>
                <wp:positionV relativeFrom="paragraph">
                  <wp:posOffset>2249170</wp:posOffset>
                </wp:positionV>
                <wp:extent cx="141605" cy="635"/>
                <wp:effectExtent l="0" t="76200" r="29845" b="94615"/>
                <wp:wrapNone/>
                <wp:docPr id="187"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32DBE" id="AutoShape 169" o:spid="_x0000_s1026" type="#_x0000_t32" style="position:absolute;margin-left:220.4pt;margin-top:177.1pt;width:11.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k1OA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">
                <v:stroke endarrow="block"/>
              </v:shape>
            </w:pict>
          </mc:Fallback>
        </mc:AlternateContent>
      </w:r>
      <w:r w:rsidRPr="00FC6AED">
        <w:rPr>
          <w:noProof/>
          <w:lang w:val="en-US" w:eastAsia="en-US"/>
        </w:rPr>
        <mc:AlternateContent>
          <mc:Choice Requires="wps">
            <w:drawing>
              <wp:anchor distT="0" distB="0" distL="114299" distR="114299" simplePos="0" relativeHeight="251667456" behindDoc="0" locked="0" layoutInCell="1" allowOverlap="1" wp14:anchorId="179F6E3A" wp14:editId="7C5987B6">
                <wp:simplePos x="0" y="0"/>
                <wp:positionH relativeFrom="column">
                  <wp:posOffset>3804284</wp:posOffset>
                </wp:positionH>
                <wp:positionV relativeFrom="paragraph">
                  <wp:posOffset>965200</wp:posOffset>
                </wp:positionV>
                <wp:extent cx="0" cy="198755"/>
                <wp:effectExtent l="76200" t="0" r="57150" b="48895"/>
                <wp:wrapNone/>
                <wp:docPr id="186"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92C483" id="AutoShape 170" o:spid="_x0000_s1026" type="#_x0000_t32" style="position:absolute;margin-left:299.55pt;margin-top:76pt;width:0;height:15.6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aVNQIAAGAEAAAOAAAAZHJzL2Uyb0RvYy54bWysVMGO2jAQvVfqP1i+QxIKL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">
                <v:stroke endarrow="block"/>
              </v:shape>
            </w:pict>
          </mc:Fallback>
        </mc:AlternateContent>
      </w:r>
      <w:r w:rsidRPr="00FC6AED">
        <w:rPr>
          <w:noProof/>
          <w:lang w:val="en-US" w:eastAsia="en-US"/>
        </w:rPr>
        <mc:AlternateContent>
          <mc:Choice Requires="wps">
            <w:drawing>
              <wp:anchor distT="0" distB="0" distL="114299" distR="114299" simplePos="0" relativeHeight="251668480" behindDoc="0" locked="0" layoutInCell="1" allowOverlap="1" wp14:anchorId="5A547239" wp14:editId="60A52429">
                <wp:simplePos x="0" y="0"/>
                <wp:positionH relativeFrom="column">
                  <wp:posOffset>5266689</wp:posOffset>
                </wp:positionH>
                <wp:positionV relativeFrom="paragraph">
                  <wp:posOffset>965200</wp:posOffset>
                </wp:positionV>
                <wp:extent cx="0" cy="198755"/>
                <wp:effectExtent l="76200" t="0" r="57150" b="48895"/>
                <wp:wrapNone/>
                <wp:docPr id="185" name="Auto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4F78D" id="AutoShape 171" o:spid="_x0000_s1026" type="#_x0000_t32" style="position:absolute;margin-left:414.7pt;margin-top:76pt;width:0;height:15.6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">
                <v:stroke endarrow="block"/>
              </v:shape>
            </w:pict>
          </mc:Fallback>
        </mc:AlternateContent>
      </w:r>
      <w:r w:rsidRPr="00FC6AED">
        <w:rPr>
          <w:noProof/>
          <w:lang w:val="en-US" w:eastAsia="en-US"/>
        </w:rPr>
        <mc:AlternateContent>
          <mc:Choice Requires="wps">
            <w:drawing>
              <wp:anchor distT="0" distB="0" distL="114300" distR="114300" simplePos="0" relativeHeight="251669504" behindDoc="0" locked="0" layoutInCell="1" allowOverlap="1" wp14:anchorId="74AED5A9" wp14:editId="29A9E50D">
                <wp:simplePos x="0" y="0"/>
                <wp:positionH relativeFrom="column">
                  <wp:posOffset>6856730</wp:posOffset>
                </wp:positionH>
                <wp:positionV relativeFrom="paragraph">
                  <wp:posOffset>965200</wp:posOffset>
                </wp:positionV>
                <wp:extent cx="8890" cy="198755"/>
                <wp:effectExtent l="38100" t="0" r="67310" b="48895"/>
                <wp:wrapNone/>
                <wp:docPr id="184"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1AFFDB" id="AutoShape 172" o:spid="_x0000_s1026" type="#_x0000_t32" style="position:absolute;margin-left:539.9pt;margin-top:76pt;width:.7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">
                <v:stroke endarrow="block"/>
              </v:shape>
            </w:pict>
          </mc:Fallback>
        </mc:AlternateContent>
      </w:r>
      <w:r w:rsidRPr="00FC6AED">
        <w:rPr>
          <w:noProof/>
          <w:lang w:val="en-US" w:eastAsia="en-US"/>
        </w:rPr>
        <mc:AlternateContent>
          <mc:Choice Requires="wps">
            <w:drawing>
              <wp:anchor distT="0" distB="0" distL="114299" distR="114299" simplePos="0" relativeHeight="251670528" behindDoc="0" locked="0" layoutInCell="1" allowOverlap="1" wp14:anchorId="7247B63E" wp14:editId="650E9080">
                <wp:simplePos x="0" y="0"/>
                <wp:positionH relativeFrom="column">
                  <wp:posOffset>8357869</wp:posOffset>
                </wp:positionH>
                <wp:positionV relativeFrom="paragraph">
                  <wp:posOffset>965200</wp:posOffset>
                </wp:positionV>
                <wp:extent cx="0" cy="198755"/>
                <wp:effectExtent l="76200" t="0" r="57150" b="48895"/>
                <wp:wrapNone/>
                <wp:docPr id="183"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E15BD" id="AutoShape 173" o:spid="_x0000_s1026" type="#_x0000_t32" style="position:absolute;margin-left:658.1pt;margin-top:76pt;width:0;height:15.6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WUNQ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">
                <v:stroke endarrow="block"/>
              </v:shape>
            </w:pict>
          </mc:Fallback>
        </mc:AlternateContent>
      </w:r>
      <w:r w:rsidRPr="00FC6AED">
        <w:rPr>
          <w:noProof/>
          <w:lang w:val="en-US" w:eastAsia="en-US"/>
        </w:rPr>
        <mc:AlternateContent>
          <mc:Choice Requires="wps">
            <w:drawing>
              <wp:anchor distT="0" distB="0" distL="114300" distR="114300" simplePos="0" relativeHeight="251696128" behindDoc="0" locked="0" layoutInCell="1" allowOverlap="1" wp14:anchorId="4427607C" wp14:editId="60CC8257">
                <wp:simplePos x="0" y="0"/>
                <wp:positionH relativeFrom="column">
                  <wp:posOffset>1322070</wp:posOffset>
                </wp:positionH>
                <wp:positionV relativeFrom="paragraph">
                  <wp:posOffset>595630</wp:posOffset>
                </wp:positionV>
                <wp:extent cx="7985760" cy="1943735"/>
                <wp:effectExtent l="0" t="0" r="15240" b="18415"/>
                <wp:wrapNone/>
                <wp:docPr id="18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5760" cy="1943735"/>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A7D12" id="Rectangle 205" o:spid="_x0000_s1026" style="position:absolute;margin-left:104.1pt;margin-top:46.9pt;width:628.8pt;height:15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" strokeweight="1.5pt">
                <v:stroke dashstyle="dash"/>
              </v:rect>
            </w:pict>
          </mc:Fallback>
        </mc:AlternateContent>
      </w:r>
      <w:r w:rsidRPr="00FC6AED">
        <w:rPr>
          <w:noProof/>
          <w:lang w:val="en-US" w:eastAsia="en-US"/>
        </w:rPr>
        <mc:AlternateContent>
          <mc:Choice Requires="wps">
            <w:drawing>
              <wp:anchor distT="0" distB="0" distL="114300" distR="114300" simplePos="0" relativeHeight="251697152" behindDoc="0" locked="0" layoutInCell="1" allowOverlap="1" wp14:anchorId="35AD478B" wp14:editId="6FE06DC1">
                <wp:simplePos x="0" y="0"/>
                <wp:positionH relativeFrom="column">
                  <wp:posOffset>1405890</wp:posOffset>
                </wp:positionH>
                <wp:positionV relativeFrom="paragraph">
                  <wp:posOffset>1100455</wp:posOffset>
                </wp:positionV>
                <wp:extent cx="1395095" cy="249555"/>
                <wp:effectExtent l="0" t="0" r="14605" b="17145"/>
                <wp:wrapNone/>
                <wp:docPr id="18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2495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Проектування</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AD478B" id="Rectangle 206" o:spid="_x0000_s1090" style="position:absolute;margin-left:110.7pt;margin-top:86.65pt;width:109.85pt;height:19.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">
                <v:shadow color="#868686"/>
                <v:textbox inset="1mm,1mm,1mm,1mm">
                  <w:txbxContent>
                    <w:p w:rsidR="00FC6AED" w:rsidRDefault="00FC6AED" w:rsidP="007460A2">
                      <w:pPr>
                        <w:jc w:val="center"/>
                        <w:rPr>
                          <w:sz w:val="16"/>
                          <w:szCs w:val="16"/>
                        </w:rPr>
                      </w:pPr>
                      <w:r>
                        <w:rPr>
                          <w:sz w:val="16"/>
                          <w:szCs w:val="16"/>
                        </w:rPr>
                        <w:t>Проектування</w:t>
                      </w:r>
                    </w:p>
                  </w:txbxContent>
                </v:textbox>
              </v:rect>
            </w:pict>
          </mc:Fallback>
        </mc:AlternateContent>
      </w:r>
      <w:r w:rsidRPr="00FC6AED">
        <w:rPr>
          <w:noProof/>
          <w:lang w:val="en-US" w:eastAsia="en-US"/>
        </w:rPr>
        <mc:AlternateContent>
          <mc:Choice Requires="wps">
            <w:drawing>
              <wp:anchor distT="0" distB="0" distL="114300" distR="114300" simplePos="0" relativeHeight="251698176" behindDoc="0" locked="0" layoutInCell="1" allowOverlap="1" wp14:anchorId="539E78CF" wp14:editId="4B64853C">
                <wp:simplePos x="0" y="0"/>
                <wp:positionH relativeFrom="column">
                  <wp:posOffset>1405890</wp:posOffset>
                </wp:positionH>
                <wp:positionV relativeFrom="paragraph">
                  <wp:posOffset>1445895</wp:posOffset>
                </wp:positionV>
                <wp:extent cx="1395095" cy="202565"/>
                <wp:effectExtent l="0" t="0" r="14605" b="26035"/>
                <wp:wrapNone/>
                <wp:docPr id="18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20256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Впровадження</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9E78CF" id="Rectangle 207" o:spid="_x0000_s1091" style="position:absolute;margin-left:110.7pt;margin-top:113.85pt;width:109.85pt;height:1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">
                <v:shadow color="#868686"/>
                <v:textbox inset="1mm,1mm,1mm,1mm">
                  <w:txbxContent>
                    <w:p w:rsidR="00FC6AED" w:rsidRDefault="00FC6AED" w:rsidP="007460A2">
                      <w:pPr>
                        <w:jc w:val="center"/>
                        <w:rPr>
                          <w:sz w:val="16"/>
                          <w:szCs w:val="16"/>
                        </w:rPr>
                      </w:pPr>
                      <w:r>
                        <w:rPr>
                          <w:sz w:val="16"/>
                          <w:szCs w:val="16"/>
                        </w:rPr>
                        <w:t>Впровадження</w:t>
                      </w:r>
                    </w:p>
                  </w:txbxContent>
                </v:textbox>
              </v:rect>
            </w:pict>
          </mc:Fallback>
        </mc:AlternateContent>
      </w:r>
      <w:r w:rsidRPr="00FC6AED">
        <w:rPr>
          <w:noProof/>
          <w:lang w:val="en-US" w:eastAsia="en-US"/>
        </w:rPr>
        <mc:AlternateContent>
          <mc:Choice Requires="wps">
            <w:drawing>
              <wp:anchor distT="0" distB="0" distL="114300" distR="114300" simplePos="0" relativeHeight="251699200" behindDoc="0" locked="0" layoutInCell="1" allowOverlap="1" wp14:anchorId="018D8AD3" wp14:editId="0D6039D1">
                <wp:simplePos x="0" y="0"/>
                <wp:positionH relativeFrom="column">
                  <wp:posOffset>1405890</wp:posOffset>
                </wp:positionH>
                <wp:positionV relativeFrom="paragraph">
                  <wp:posOffset>1760220</wp:posOffset>
                </wp:positionV>
                <wp:extent cx="1395095" cy="310515"/>
                <wp:effectExtent l="0" t="0" r="14605" b="13335"/>
                <wp:wrapNone/>
                <wp:docPr id="17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3105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 xml:space="preserve">Експлуатація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8D8AD3" id="Rectangle 208" o:spid="_x0000_s1092" style="position:absolute;margin-left:110.7pt;margin-top:138.6pt;width:109.85pt;height:2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">
                <v:shadow color="#868686"/>
                <v:textbox inset="1mm,1mm,1mm,1mm">
                  <w:txbxContent>
                    <w:p w:rsidR="00FC6AED" w:rsidRDefault="00FC6AED" w:rsidP="007460A2">
                      <w:pPr>
                        <w:jc w:val="center"/>
                        <w:rPr>
                          <w:sz w:val="16"/>
                          <w:szCs w:val="16"/>
                        </w:rPr>
                      </w:pPr>
                      <w:r>
                        <w:rPr>
                          <w:sz w:val="16"/>
                          <w:szCs w:val="16"/>
                        </w:rPr>
                        <w:t xml:space="preserve">Експлуатація </w:t>
                      </w:r>
                    </w:p>
                  </w:txbxContent>
                </v:textbox>
              </v:rect>
            </w:pict>
          </mc:Fallback>
        </mc:AlternateContent>
      </w:r>
      <w:r w:rsidRPr="00FC6AED">
        <w:rPr>
          <w:noProof/>
          <w:lang w:val="en-US" w:eastAsia="en-US"/>
        </w:rPr>
        <mc:AlternateContent>
          <mc:Choice Requires="wps">
            <w:drawing>
              <wp:anchor distT="0" distB="0" distL="114300" distR="114300" simplePos="0" relativeHeight="251700224" behindDoc="0" locked="0" layoutInCell="1" allowOverlap="1" wp14:anchorId="2E136A2A" wp14:editId="59478EEA">
                <wp:simplePos x="0" y="0"/>
                <wp:positionH relativeFrom="column">
                  <wp:posOffset>2940685</wp:posOffset>
                </wp:positionH>
                <wp:positionV relativeFrom="paragraph">
                  <wp:posOffset>649605</wp:posOffset>
                </wp:positionV>
                <wp:extent cx="1470025" cy="312420"/>
                <wp:effectExtent l="0" t="0" r="15875" b="11430"/>
                <wp:wrapNone/>
                <wp:docPr id="178"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124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Управління функціями</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136A2A" id="Rectangle 210" o:spid="_x0000_s1093" style="position:absolute;margin-left:231.55pt;margin-top:51.15pt;width:115.75pt;height:2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">
                <v:shadow color="#868686"/>
                <v:textbox inset="1mm,1mm,1mm,1mm">
                  <w:txbxContent>
                    <w:p w:rsidR="00FC6AED" w:rsidRDefault="00FC6AED" w:rsidP="007460A2">
                      <w:pPr>
                        <w:jc w:val="center"/>
                        <w:rPr>
                          <w:sz w:val="16"/>
                          <w:szCs w:val="16"/>
                        </w:rPr>
                      </w:pPr>
                      <w:r>
                        <w:rPr>
                          <w:sz w:val="16"/>
                          <w:szCs w:val="16"/>
                        </w:rPr>
                        <w:t>Управління функціями</w:t>
                      </w:r>
                    </w:p>
                  </w:txbxContent>
                </v:textbox>
              </v:rect>
            </w:pict>
          </mc:Fallback>
        </mc:AlternateContent>
      </w:r>
      <w:r w:rsidRPr="00FC6AED">
        <w:rPr>
          <w:noProof/>
          <w:lang w:val="en-US" w:eastAsia="en-US"/>
        </w:rPr>
        <mc:AlternateContent>
          <mc:Choice Requires="wps">
            <w:drawing>
              <wp:anchor distT="0" distB="0" distL="114300" distR="114300" simplePos="0" relativeHeight="251701248" behindDoc="0" locked="0" layoutInCell="1" allowOverlap="1" wp14:anchorId="39DC98DD" wp14:editId="46D31FCA">
                <wp:simplePos x="0" y="0"/>
                <wp:positionH relativeFrom="column">
                  <wp:posOffset>4510405</wp:posOffset>
                </wp:positionH>
                <wp:positionV relativeFrom="paragraph">
                  <wp:posOffset>649605</wp:posOffset>
                </wp:positionV>
                <wp:extent cx="1525905" cy="378460"/>
                <wp:effectExtent l="0" t="0" r="17145" b="21590"/>
                <wp:wrapNone/>
                <wp:docPr id="177"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3784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Управління організаційними змінами</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DC98DD" id="Rectangle 211" o:spid="_x0000_s1094" style="position:absolute;margin-left:355.15pt;margin-top:51.15pt;width:120.15pt;height:29.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">
                <v:shadow color="#868686"/>
                <v:textbox inset="1mm,1mm,1mm,1mm">
                  <w:txbxContent>
                    <w:p w:rsidR="00FC6AED" w:rsidRDefault="00FC6AED" w:rsidP="007460A2">
                      <w:pPr>
                        <w:jc w:val="center"/>
                        <w:rPr>
                          <w:sz w:val="16"/>
                          <w:szCs w:val="16"/>
                        </w:rPr>
                      </w:pPr>
                      <w:r>
                        <w:rPr>
                          <w:sz w:val="16"/>
                          <w:szCs w:val="16"/>
                        </w:rPr>
                        <w:t>Управління організаційними змінами</w:t>
                      </w:r>
                    </w:p>
                  </w:txbxContent>
                </v:textbox>
              </v:rect>
            </w:pict>
          </mc:Fallback>
        </mc:AlternateContent>
      </w:r>
      <w:r w:rsidRPr="00FC6AED">
        <w:rPr>
          <w:noProof/>
          <w:lang w:val="en-US" w:eastAsia="en-US"/>
        </w:rPr>
        <mc:AlternateContent>
          <mc:Choice Requires="wps">
            <w:drawing>
              <wp:anchor distT="0" distB="0" distL="114300" distR="114300" simplePos="0" relativeHeight="251702272" behindDoc="0" locked="0" layoutInCell="1" allowOverlap="1" wp14:anchorId="5EE11FD3" wp14:editId="7B3626AD">
                <wp:simplePos x="0" y="0"/>
                <wp:positionH relativeFrom="column">
                  <wp:posOffset>6131560</wp:posOffset>
                </wp:positionH>
                <wp:positionV relativeFrom="paragraph">
                  <wp:posOffset>649605</wp:posOffset>
                </wp:positionV>
                <wp:extent cx="1370965" cy="312420"/>
                <wp:effectExtent l="0" t="0" r="19685" b="11430"/>
                <wp:wrapNone/>
                <wp:docPr id="176"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3124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Мотиваційне управління</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EE11FD3" id="Rectangle 212" o:spid="_x0000_s1095" style="position:absolute;margin-left:482.8pt;margin-top:51.15pt;width:107.95pt;height:2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">
                <v:shadow color="#868686"/>
                <v:textbox inset="1mm,1mm,1mm,1mm">
                  <w:txbxContent>
                    <w:p w:rsidR="00FC6AED" w:rsidRDefault="00FC6AED" w:rsidP="007460A2">
                      <w:pPr>
                        <w:jc w:val="center"/>
                        <w:rPr>
                          <w:sz w:val="16"/>
                          <w:szCs w:val="16"/>
                        </w:rPr>
                      </w:pPr>
                      <w:r>
                        <w:rPr>
                          <w:sz w:val="16"/>
                          <w:szCs w:val="16"/>
                        </w:rPr>
                        <w:t>Мотиваційне управління</w:t>
                      </w:r>
                    </w:p>
                  </w:txbxContent>
                </v:textbox>
              </v:rect>
            </w:pict>
          </mc:Fallback>
        </mc:AlternateContent>
      </w:r>
      <w:r w:rsidRPr="00FC6AED">
        <w:rPr>
          <w:noProof/>
          <w:lang w:val="en-US" w:eastAsia="en-US"/>
        </w:rPr>
        <mc:AlternateContent>
          <mc:Choice Requires="wps">
            <w:drawing>
              <wp:anchor distT="0" distB="0" distL="114300" distR="114300" simplePos="0" relativeHeight="251703296" behindDoc="0" locked="0" layoutInCell="1" allowOverlap="1" wp14:anchorId="7D8ED962" wp14:editId="19D1D1AC">
                <wp:simplePos x="0" y="0"/>
                <wp:positionH relativeFrom="column">
                  <wp:posOffset>7588885</wp:posOffset>
                </wp:positionH>
                <wp:positionV relativeFrom="paragraph">
                  <wp:posOffset>649605</wp:posOffset>
                </wp:positionV>
                <wp:extent cx="1477645" cy="378460"/>
                <wp:effectExtent l="0" t="0" r="27305" b="21590"/>
                <wp:wrapNone/>
                <wp:docPr id="175"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3784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Управління трансакційними витратами</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8ED962" id="Rectangle 213" o:spid="_x0000_s1096" style="position:absolute;margin-left:597.55pt;margin-top:51.15pt;width:116.35pt;height:2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">
                <v:shadow color="#868686"/>
                <v:textbox inset="1mm,1mm,1mm,1mm">
                  <w:txbxContent>
                    <w:p w:rsidR="00FC6AED" w:rsidRDefault="00FC6AED" w:rsidP="007460A2">
                      <w:pPr>
                        <w:jc w:val="center"/>
                        <w:rPr>
                          <w:sz w:val="16"/>
                          <w:szCs w:val="16"/>
                        </w:rPr>
                      </w:pPr>
                      <w:r>
                        <w:rPr>
                          <w:sz w:val="16"/>
                          <w:szCs w:val="16"/>
                        </w:rPr>
                        <w:t>Управління трансакційними витратами</w:t>
                      </w:r>
                    </w:p>
                  </w:txbxContent>
                </v:textbox>
              </v:rect>
            </w:pict>
          </mc:Fallback>
        </mc:AlternateContent>
      </w:r>
      <w:r w:rsidRPr="00FC6AED">
        <w:rPr>
          <w:noProof/>
          <w:lang w:val="en-US" w:eastAsia="en-US"/>
        </w:rPr>
        <mc:AlternateContent>
          <mc:Choice Requires="wps">
            <w:drawing>
              <wp:anchor distT="0" distB="0" distL="114300" distR="114300" simplePos="0" relativeHeight="251704320" behindDoc="0" locked="0" layoutInCell="1" allowOverlap="1" wp14:anchorId="6C368ED8" wp14:editId="5442ABFA">
                <wp:simplePos x="0" y="0"/>
                <wp:positionH relativeFrom="column">
                  <wp:posOffset>2893060</wp:posOffset>
                </wp:positionH>
                <wp:positionV relativeFrom="paragraph">
                  <wp:posOffset>1100455</wp:posOffset>
                </wp:positionV>
                <wp:extent cx="6307455" cy="1373505"/>
                <wp:effectExtent l="0" t="0" r="17145" b="17145"/>
                <wp:wrapNone/>
                <wp:docPr id="174"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7455" cy="137350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C969A" id="Rectangle 214" o:spid="_x0000_s1026" style="position:absolute;margin-left:227.8pt;margin-top:86.65pt;width:496.65pt;height:108.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">
                <v:stroke dashstyle="1 1"/>
              </v:rect>
            </w:pict>
          </mc:Fallback>
        </mc:AlternateContent>
      </w:r>
      <w:r w:rsidRPr="00FC6AED">
        <w:rPr>
          <w:noProof/>
          <w:lang w:val="en-US" w:eastAsia="en-US"/>
        </w:rPr>
        <mc:AlternateContent>
          <mc:Choice Requires="wps">
            <w:drawing>
              <wp:anchor distT="0" distB="0" distL="114300" distR="114300" simplePos="0" relativeHeight="251705344" behindDoc="0" locked="0" layoutInCell="1" allowOverlap="1" wp14:anchorId="0412D342" wp14:editId="76B6DE1E">
                <wp:simplePos x="0" y="0"/>
                <wp:positionH relativeFrom="column">
                  <wp:posOffset>2947670</wp:posOffset>
                </wp:positionH>
                <wp:positionV relativeFrom="paragraph">
                  <wp:posOffset>1435100</wp:posOffset>
                </wp:positionV>
                <wp:extent cx="3013075" cy="209550"/>
                <wp:effectExtent l="0" t="0" r="15875" b="19050"/>
                <wp:wrapNone/>
                <wp:docPr id="173"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3075" cy="2095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Методи управління критичними факторами успіху проекту</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12D342" id="Rectangle 215" o:spid="_x0000_s1097" style="position:absolute;margin-left:232.1pt;margin-top:113pt;width:237.2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">
                <v:shadow color="#868686"/>
                <v:textbox inset="1mm,1mm,1mm,1mm">
                  <w:txbxContent>
                    <w:p w:rsidR="00FC6AED" w:rsidRDefault="00FC6AED" w:rsidP="007460A2">
                      <w:pPr>
                        <w:jc w:val="center"/>
                        <w:rPr>
                          <w:sz w:val="16"/>
                          <w:szCs w:val="16"/>
                        </w:rPr>
                      </w:pPr>
                      <w:r>
                        <w:rPr>
                          <w:sz w:val="16"/>
                          <w:szCs w:val="16"/>
                        </w:rPr>
                        <w:t>Методи управління критичними факторами успіху проекту</w:t>
                      </w:r>
                    </w:p>
                  </w:txbxContent>
                </v:textbox>
              </v:rect>
            </w:pict>
          </mc:Fallback>
        </mc:AlternateContent>
      </w:r>
      <w:r w:rsidRPr="00FC6AED">
        <w:rPr>
          <w:noProof/>
          <w:lang w:val="en-US" w:eastAsia="en-US"/>
        </w:rPr>
        <mc:AlternateContent>
          <mc:Choice Requires="wps">
            <w:drawing>
              <wp:anchor distT="0" distB="0" distL="114300" distR="114300" simplePos="0" relativeHeight="251706368" behindDoc="0" locked="0" layoutInCell="1" allowOverlap="1" wp14:anchorId="613F35E9" wp14:editId="1EA2A88A">
                <wp:simplePos x="0" y="0"/>
                <wp:positionH relativeFrom="column">
                  <wp:posOffset>2947670</wp:posOffset>
                </wp:positionH>
                <wp:positionV relativeFrom="paragraph">
                  <wp:posOffset>1167130</wp:posOffset>
                </wp:positionV>
                <wp:extent cx="6092825" cy="182880"/>
                <wp:effectExtent l="0" t="0" r="22225" b="26670"/>
                <wp:wrapNone/>
                <wp:docPr id="172"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1828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Методи обґрунтування вибору ІС УРП, прогнозування результатів, оцінки ризиків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13F35E9" id="Rectangle 216" o:spid="_x0000_s1098" style="position:absolute;margin-left:232.1pt;margin-top:91.9pt;width:479.75pt;height:1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">
                <v:shadow color="#868686"/>
                <v:textbox inset="1mm,1mm,1mm,1mm">
                  <w:txbxContent>
                    <w:p w:rsidR="00FC6AED" w:rsidRDefault="00FC6AED" w:rsidP="007460A2">
                      <w:pPr>
                        <w:jc w:val="center"/>
                        <w:rPr>
                          <w:sz w:val="16"/>
                          <w:szCs w:val="16"/>
                        </w:rPr>
                      </w:pPr>
                      <w:r>
                        <w:rPr>
                          <w:sz w:val="16"/>
                          <w:szCs w:val="16"/>
                        </w:rPr>
                        <w:t>Методи обґрунтування вибору ІС УРП, прогнозування результатів, оцінки ризиків</w:t>
                      </w:r>
                    </w:p>
                  </w:txbxContent>
                </v:textbox>
              </v:rect>
            </w:pict>
          </mc:Fallback>
        </mc:AlternateContent>
      </w:r>
      <w:r w:rsidRPr="00FC6AED">
        <w:rPr>
          <w:noProof/>
          <w:lang w:val="en-US" w:eastAsia="en-US"/>
        </w:rPr>
        <mc:AlternateContent>
          <mc:Choice Requires="wps">
            <w:drawing>
              <wp:anchor distT="0" distB="0" distL="114300" distR="114300" simplePos="0" relativeHeight="251707392" behindDoc="0" locked="0" layoutInCell="1" allowOverlap="1" wp14:anchorId="5104088E" wp14:editId="1887DCD7">
                <wp:simplePos x="0" y="0"/>
                <wp:positionH relativeFrom="column">
                  <wp:posOffset>6131560</wp:posOffset>
                </wp:positionH>
                <wp:positionV relativeFrom="paragraph">
                  <wp:posOffset>1435100</wp:posOffset>
                </wp:positionV>
                <wp:extent cx="2908935" cy="209550"/>
                <wp:effectExtent l="0" t="0" r="24765" b="19050"/>
                <wp:wrapNone/>
                <wp:docPr id="171"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2095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Методи управління поведінкою учасників</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04088E" id="Rectangle 217" o:spid="_x0000_s1099" style="position:absolute;margin-left:482.8pt;margin-top:113pt;width:229.0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">
                <v:shadow color="#868686"/>
                <v:textbox inset="1mm,1mm,1mm,1mm">
                  <w:txbxContent>
                    <w:p w:rsidR="00FC6AED" w:rsidRDefault="00FC6AED" w:rsidP="007460A2">
                      <w:pPr>
                        <w:jc w:val="center"/>
                        <w:rPr>
                          <w:sz w:val="16"/>
                          <w:szCs w:val="16"/>
                        </w:rPr>
                      </w:pPr>
                      <w:r>
                        <w:rPr>
                          <w:sz w:val="16"/>
                          <w:szCs w:val="16"/>
                        </w:rPr>
                        <w:t>Методи управління поведінкою учасників</w:t>
                      </w:r>
                    </w:p>
                  </w:txbxContent>
                </v:textbox>
              </v:rect>
            </w:pict>
          </mc:Fallback>
        </mc:AlternateContent>
      </w:r>
      <w:r w:rsidRPr="00FC6AED">
        <w:rPr>
          <w:noProof/>
          <w:lang w:val="en-US" w:eastAsia="en-US"/>
        </w:rPr>
        <mc:AlternateContent>
          <mc:Choice Requires="wps">
            <w:drawing>
              <wp:anchor distT="0" distB="0" distL="114300" distR="114300" simplePos="0" relativeHeight="251708416" behindDoc="0" locked="0" layoutInCell="1" allowOverlap="1" wp14:anchorId="22C9126B" wp14:editId="64EB8224">
                <wp:simplePos x="0" y="0"/>
                <wp:positionH relativeFrom="column">
                  <wp:posOffset>2947670</wp:posOffset>
                </wp:positionH>
                <wp:positionV relativeFrom="paragraph">
                  <wp:posOffset>1716405</wp:posOffset>
                </wp:positionV>
                <wp:extent cx="6092825" cy="310515"/>
                <wp:effectExtent l="0" t="0" r="22225" b="13335"/>
                <wp:wrapNone/>
                <wp:docPr id="170"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3105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Методи оцінки порівняної ефективності сервісів ІС, порівняної ефективності системи в цілому, впливу витрат на ІС на ринкову вартість підприємства</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C9126B" id="Rectangle 218" o:spid="_x0000_s1100" style="position:absolute;margin-left:232.1pt;margin-top:135.15pt;width:479.75pt;height:24.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">
                <v:shadow color="#868686"/>
                <v:textbox inset="1mm,1mm,1mm,1mm">
                  <w:txbxContent>
                    <w:p w:rsidR="00FC6AED" w:rsidRDefault="00FC6AED" w:rsidP="007460A2">
                      <w:pPr>
                        <w:jc w:val="center"/>
                        <w:rPr>
                          <w:sz w:val="16"/>
                          <w:szCs w:val="16"/>
                        </w:rPr>
                      </w:pPr>
                      <w:r>
                        <w:rPr>
                          <w:sz w:val="16"/>
                          <w:szCs w:val="16"/>
                        </w:rPr>
                        <w:t>Методи оцінки порівняної ефективності сервісів ІС, порівняної ефективності системи в цілому, впливу витрат на ІС на ринкову вартість підприємства</w:t>
                      </w:r>
                    </w:p>
                  </w:txbxContent>
                </v:textbox>
              </v:rect>
            </w:pict>
          </mc:Fallback>
        </mc:AlternateContent>
      </w:r>
      <w:r w:rsidRPr="00FC6AED">
        <w:rPr>
          <w:noProof/>
          <w:lang w:val="en-US" w:eastAsia="en-US"/>
        </w:rPr>
        <mc:AlternateContent>
          <mc:Choice Requires="wps">
            <w:drawing>
              <wp:anchor distT="0" distB="0" distL="114300" distR="114300" simplePos="0" relativeHeight="251709440" behindDoc="0" locked="0" layoutInCell="1" allowOverlap="1" wp14:anchorId="16D45CC1" wp14:editId="1FCA0870">
                <wp:simplePos x="0" y="0"/>
                <wp:positionH relativeFrom="column">
                  <wp:posOffset>2947670</wp:posOffset>
                </wp:positionH>
                <wp:positionV relativeFrom="paragraph">
                  <wp:posOffset>2094865</wp:posOffset>
                </wp:positionV>
                <wp:extent cx="6092825" cy="310515"/>
                <wp:effectExtent l="0" t="0" r="22225" b="13335"/>
                <wp:wrapNone/>
                <wp:docPr id="16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2825" cy="31051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 xml:space="preserve">Методи оцінки інституціональної ефективності ІС, методи обґрунтування використання IT-аутсорсингу та хмарних технологій в процесах вдосконалення ІС УРП </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D45CC1" id="Rectangle 219" o:spid="_x0000_s1101" style="position:absolute;margin-left:232.1pt;margin-top:164.95pt;width:479.75pt;height:24.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">
                <v:shadow color="#868686"/>
                <v:textbox inset="1mm,1mm,1mm,1mm">
                  <w:txbxContent>
                    <w:p w:rsidR="00FC6AED" w:rsidRDefault="00FC6AED" w:rsidP="007460A2">
                      <w:pPr>
                        <w:jc w:val="center"/>
                        <w:rPr>
                          <w:sz w:val="16"/>
                          <w:szCs w:val="16"/>
                        </w:rPr>
                      </w:pPr>
                      <w:r>
                        <w:rPr>
                          <w:sz w:val="16"/>
                          <w:szCs w:val="16"/>
                        </w:rPr>
                        <w:t xml:space="preserve">Методи оцінки інституціональної ефективності ІС, методи обґрунтування використання IT-аутсорсингу та хмарних технологій в процесах вдосконалення ІС УРП </w:t>
                      </w:r>
                    </w:p>
                  </w:txbxContent>
                </v:textbox>
              </v:rect>
            </w:pict>
          </mc:Fallback>
        </mc:AlternateContent>
      </w:r>
      <w:r w:rsidRPr="00FC6AED">
        <w:rPr>
          <w:noProof/>
          <w:lang w:val="en-US" w:eastAsia="en-US"/>
        </w:rPr>
        <mc:AlternateContent>
          <mc:Choice Requires="wps">
            <w:drawing>
              <wp:anchor distT="0" distB="0" distL="114300" distR="114300" simplePos="0" relativeHeight="251710464" behindDoc="0" locked="0" layoutInCell="1" allowOverlap="1" wp14:anchorId="6BF70F55" wp14:editId="3E6D0168">
                <wp:simplePos x="0" y="0"/>
                <wp:positionH relativeFrom="column">
                  <wp:posOffset>1405890</wp:posOffset>
                </wp:positionH>
                <wp:positionV relativeFrom="paragraph">
                  <wp:posOffset>2146300</wp:posOffset>
                </wp:positionV>
                <wp:extent cx="1395095" cy="243840"/>
                <wp:effectExtent l="0" t="0" r="14605" b="22860"/>
                <wp:wrapNone/>
                <wp:docPr id="16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2438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7460A2">
                            <w:pPr>
                              <w:jc w:val="center"/>
                              <w:rPr>
                                <w:sz w:val="16"/>
                                <w:szCs w:val="16"/>
                              </w:rPr>
                            </w:pPr>
                            <w:r>
                              <w:rPr>
                                <w:sz w:val="16"/>
                                <w:szCs w:val="16"/>
                              </w:rPr>
                              <w:t>Вдосконалення</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F70F55" id="Rectangle 220" o:spid="_x0000_s1102" style="position:absolute;margin-left:110.7pt;margin-top:169pt;width:109.85pt;height:1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">
                <v:shadow color="#868686"/>
                <v:textbox inset="1mm,1mm,1mm,1mm">
                  <w:txbxContent>
                    <w:p w:rsidR="00FC6AED" w:rsidRDefault="00FC6AED" w:rsidP="007460A2">
                      <w:pPr>
                        <w:jc w:val="center"/>
                        <w:rPr>
                          <w:sz w:val="16"/>
                          <w:szCs w:val="16"/>
                        </w:rPr>
                      </w:pPr>
                      <w:r>
                        <w:rPr>
                          <w:sz w:val="16"/>
                          <w:szCs w:val="16"/>
                        </w:rPr>
                        <w:t>Вдосконалення</w:t>
                      </w:r>
                    </w:p>
                  </w:txbxContent>
                </v:textbox>
              </v:rect>
            </w:pict>
          </mc:Fallback>
        </mc:AlternateContent>
      </w:r>
      <w:r w:rsidRPr="00FC6AED">
        <w:rPr>
          <w:noProof/>
          <w:lang w:val="en-US" w:eastAsia="en-US"/>
        </w:rPr>
        <mc:AlternateContent>
          <mc:Choice Requires="wps">
            <w:drawing>
              <wp:anchor distT="4294967295" distB="4294967295" distL="114300" distR="114300" simplePos="0" relativeHeight="251714560" behindDoc="0" locked="0" layoutInCell="1" allowOverlap="1" wp14:anchorId="00142B11" wp14:editId="4709843E">
                <wp:simplePos x="0" y="0"/>
                <wp:positionH relativeFrom="column">
                  <wp:posOffset>2799080</wp:posOffset>
                </wp:positionH>
                <wp:positionV relativeFrom="paragraph">
                  <wp:posOffset>1279524</wp:posOffset>
                </wp:positionV>
                <wp:extent cx="141605" cy="0"/>
                <wp:effectExtent l="0" t="76200" r="10795" b="95250"/>
                <wp:wrapNone/>
                <wp:docPr id="167"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EABED" id="AutoShape 224" o:spid="_x0000_s1026" type="#_x0000_t32" style="position:absolute;margin-left:220.4pt;margin-top:100.75pt;width:11.1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CKf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">
                <v:stroke endarrow="block"/>
              </v:shape>
            </w:pict>
          </mc:Fallback>
        </mc:AlternateContent>
      </w:r>
      <w:r w:rsidRPr="00FC6AED">
        <w:rPr>
          <w:noProof/>
          <w:lang w:val="en-US" w:eastAsia="en-US"/>
        </w:rPr>
        <mc:AlternateContent>
          <mc:Choice Requires="wps">
            <w:drawing>
              <wp:anchor distT="4294967295" distB="4294967295" distL="114300" distR="114300" simplePos="0" relativeHeight="251715584" behindDoc="0" locked="0" layoutInCell="1" allowOverlap="1" wp14:anchorId="20C4CFF8" wp14:editId="65F26DB5">
                <wp:simplePos x="0" y="0"/>
                <wp:positionH relativeFrom="column">
                  <wp:posOffset>2806065</wp:posOffset>
                </wp:positionH>
                <wp:positionV relativeFrom="paragraph">
                  <wp:posOffset>1527174</wp:posOffset>
                </wp:positionV>
                <wp:extent cx="141605" cy="0"/>
                <wp:effectExtent l="0" t="76200" r="10795" b="95250"/>
                <wp:wrapNone/>
                <wp:docPr id="166"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5A34A6" id="AutoShape 225" o:spid="_x0000_s1026" type="#_x0000_t32" style="position:absolute;margin-left:220.95pt;margin-top:120.25pt;width:11.1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">
                <v:stroke endarrow="block"/>
              </v:shape>
            </w:pict>
          </mc:Fallback>
        </mc:AlternateContent>
      </w:r>
      <w:r w:rsidRPr="00FC6AED">
        <w:rPr>
          <w:noProof/>
          <w:lang w:val="en-US" w:eastAsia="en-US"/>
        </w:rPr>
        <mc:AlternateContent>
          <mc:Choice Requires="wps">
            <w:drawing>
              <wp:anchor distT="4294967295" distB="4294967295" distL="114300" distR="114300" simplePos="0" relativeHeight="251716608" behindDoc="0" locked="0" layoutInCell="1" allowOverlap="1" wp14:anchorId="396B17B1" wp14:editId="69448A3C">
                <wp:simplePos x="0" y="0"/>
                <wp:positionH relativeFrom="column">
                  <wp:posOffset>2799080</wp:posOffset>
                </wp:positionH>
                <wp:positionV relativeFrom="paragraph">
                  <wp:posOffset>1886584</wp:posOffset>
                </wp:positionV>
                <wp:extent cx="141605" cy="0"/>
                <wp:effectExtent l="0" t="76200" r="10795" b="95250"/>
                <wp:wrapNone/>
                <wp:docPr id="165"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A98CD" id="AutoShape 226" o:spid="_x0000_s1026" type="#_x0000_t32" style="position:absolute;margin-left:220.4pt;margin-top:148.55pt;width:11.1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fNQIAAGA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">
                <v:stroke endarrow="block"/>
              </v:shape>
            </w:pict>
          </mc:Fallback>
        </mc:AlternateContent>
      </w:r>
      <w:r w:rsidRPr="00FC6AED">
        <w:rPr>
          <w:noProof/>
          <w:lang w:val="en-US" w:eastAsia="en-US"/>
        </w:rPr>
        <mc:AlternateContent>
          <mc:Choice Requires="wps">
            <w:drawing>
              <wp:anchor distT="4294967295" distB="4294967295" distL="114300" distR="114300" simplePos="0" relativeHeight="251717632" behindDoc="0" locked="0" layoutInCell="1" allowOverlap="1" wp14:anchorId="5C78A40F" wp14:editId="6ED72C5F">
                <wp:simplePos x="0" y="0"/>
                <wp:positionH relativeFrom="column">
                  <wp:posOffset>2806065</wp:posOffset>
                </wp:positionH>
                <wp:positionV relativeFrom="paragraph">
                  <wp:posOffset>2240914</wp:posOffset>
                </wp:positionV>
                <wp:extent cx="141605" cy="0"/>
                <wp:effectExtent l="0" t="76200" r="10795" b="95250"/>
                <wp:wrapNone/>
                <wp:docPr id="164"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98455" id="AutoShape 227" o:spid="_x0000_s1026" type="#_x0000_t32" style="position:absolute;margin-left:220.95pt;margin-top:176.45pt;width:11.1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kS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">
                <v:stroke endarrow="block"/>
              </v:shape>
            </w:pict>
          </mc:Fallback>
        </mc:AlternateContent>
      </w:r>
      <w:r w:rsidRPr="00FC6AED">
        <w:rPr>
          <w:noProof/>
          <w:lang w:val="en-US" w:eastAsia="en-US"/>
        </w:rPr>
        <mc:AlternateContent>
          <mc:Choice Requires="wps">
            <w:drawing>
              <wp:anchor distT="4294967295" distB="4294967295" distL="114300" distR="114300" simplePos="0" relativeHeight="251718656" behindDoc="0" locked="0" layoutInCell="1" allowOverlap="1" wp14:anchorId="1B3ACD96" wp14:editId="33398B7A">
                <wp:simplePos x="0" y="0"/>
                <wp:positionH relativeFrom="column">
                  <wp:posOffset>2806065</wp:posOffset>
                </wp:positionH>
                <wp:positionV relativeFrom="paragraph">
                  <wp:posOffset>2240914</wp:posOffset>
                </wp:positionV>
                <wp:extent cx="141605" cy="0"/>
                <wp:effectExtent l="0" t="76200" r="10795" b="95250"/>
                <wp:wrapNone/>
                <wp:docPr id="163"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6FFC1" id="AutoShape 228" o:spid="_x0000_s1026" type="#_x0000_t32" style="position:absolute;margin-left:220.95pt;margin-top:176.45pt;width:11.1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nDz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">
                <v:stroke endarrow="block"/>
              </v:shape>
            </w:pict>
          </mc:Fallback>
        </mc:AlternateContent>
      </w:r>
      <w:r w:rsidRPr="00FC6AED">
        <w:rPr>
          <w:noProof/>
          <w:lang w:val="en-US" w:eastAsia="en-US"/>
        </w:rPr>
        <mc:AlternateContent>
          <mc:Choice Requires="wps">
            <w:drawing>
              <wp:anchor distT="0" distB="0" distL="114299" distR="114299" simplePos="0" relativeHeight="251719680" behindDoc="0" locked="0" layoutInCell="1" allowOverlap="1" wp14:anchorId="39EDA9D1" wp14:editId="53E673B1">
                <wp:simplePos x="0" y="0"/>
                <wp:positionH relativeFrom="column">
                  <wp:posOffset>3620134</wp:posOffset>
                </wp:positionH>
                <wp:positionV relativeFrom="paragraph">
                  <wp:posOffset>965200</wp:posOffset>
                </wp:positionV>
                <wp:extent cx="0" cy="198755"/>
                <wp:effectExtent l="76200" t="0" r="57150" b="48895"/>
                <wp:wrapNone/>
                <wp:docPr id="162"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533C6" id="AutoShape 229" o:spid="_x0000_s1026" type="#_x0000_t32" style="position:absolute;margin-left:285.05pt;margin-top:76pt;width:0;height:15.6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f8NQIAAGA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">
                <v:stroke endarrow="block"/>
              </v:shape>
            </w:pict>
          </mc:Fallback>
        </mc:AlternateContent>
      </w:r>
      <w:r w:rsidRPr="00FC6AED">
        <w:rPr>
          <w:noProof/>
          <w:lang w:val="en-US" w:eastAsia="en-US"/>
        </w:rPr>
        <mc:AlternateContent>
          <mc:Choice Requires="wps">
            <w:drawing>
              <wp:anchor distT="0" distB="0" distL="114299" distR="114299" simplePos="0" relativeHeight="251720704" behindDoc="0" locked="0" layoutInCell="1" allowOverlap="1" wp14:anchorId="6D9884D9" wp14:editId="6BBD3EE1">
                <wp:simplePos x="0" y="0"/>
                <wp:positionH relativeFrom="column">
                  <wp:posOffset>5313044</wp:posOffset>
                </wp:positionH>
                <wp:positionV relativeFrom="paragraph">
                  <wp:posOffset>1034415</wp:posOffset>
                </wp:positionV>
                <wp:extent cx="0" cy="132715"/>
                <wp:effectExtent l="76200" t="0" r="57150" b="57785"/>
                <wp:wrapNone/>
                <wp:docPr id="161"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75590" id="AutoShape 230" o:spid="_x0000_s1026" type="#_x0000_t32" style="position:absolute;margin-left:418.35pt;margin-top:81.45pt;width:0;height:10.4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">
                <v:stroke endarrow="block"/>
              </v:shape>
            </w:pict>
          </mc:Fallback>
        </mc:AlternateContent>
      </w:r>
      <w:r w:rsidRPr="00FC6AED">
        <w:rPr>
          <w:noProof/>
          <w:lang w:val="en-US" w:eastAsia="en-US"/>
        </w:rPr>
        <mc:AlternateContent>
          <mc:Choice Requires="wps">
            <w:drawing>
              <wp:anchor distT="0" distB="0" distL="114299" distR="114299" simplePos="0" relativeHeight="251721728" behindDoc="0" locked="0" layoutInCell="1" allowOverlap="1" wp14:anchorId="0F2D7571" wp14:editId="652B0195">
                <wp:simplePos x="0" y="0"/>
                <wp:positionH relativeFrom="column">
                  <wp:posOffset>6856729</wp:posOffset>
                </wp:positionH>
                <wp:positionV relativeFrom="paragraph">
                  <wp:posOffset>965200</wp:posOffset>
                </wp:positionV>
                <wp:extent cx="0" cy="198755"/>
                <wp:effectExtent l="76200" t="0" r="57150" b="48895"/>
                <wp:wrapNone/>
                <wp:docPr id="160"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DA5F0" id="AutoShape 231" o:spid="_x0000_s1026" type="#_x0000_t32" style="position:absolute;margin-left:539.9pt;margin-top:76pt;width:0;height:15.65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">
                <v:stroke endarrow="block"/>
              </v:shape>
            </w:pict>
          </mc:Fallback>
        </mc:AlternateContent>
      </w:r>
      <w:r w:rsidRPr="00FC6AED">
        <w:rPr>
          <w:noProof/>
          <w:lang w:val="en-US" w:eastAsia="en-US"/>
        </w:rPr>
        <mc:AlternateContent>
          <mc:Choice Requires="wps">
            <w:drawing>
              <wp:anchor distT="0" distB="0" distL="114300" distR="114300" simplePos="0" relativeHeight="251722752" behindDoc="0" locked="0" layoutInCell="1" allowOverlap="1" wp14:anchorId="5DFF2639" wp14:editId="3D73A923">
                <wp:simplePos x="0" y="0"/>
                <wp:positionH relativeFrom="column">
                  <wp:posOffset>8357870</wp:posOffset>
                </wp:positionH>
                <wp:positionV relativeFrom="paragraph">
                  <wp:posOffset>1034415</wp:posOffset>
                </wp:positionV>
                <wp:extent cx="13970" cy="132715"/>
                <wp:effectExtent l="57150" t="0" r="62230" b="57785"/>
                <wp:wrapNone/>
                <wp:docPr id="159"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20012" id="AutoShape 232" o:spid="_x0000_s1026" type="#_x0000_t32" style="position:absolute;margin-left:658.1pt;margin-top:81.45pt;width:1.1pt;height:10.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">
                <v:stroke endarrow="block"/>
              </v:shape>
            </w:pict>
          </mc:Fallback>
        </mc:AlternateContent>
      </w:r>
      <w:r w:rsidRPr="00FC6AED">
        <w:rPr>
          <w:noProof/>
          <w:lang w:val="en-US" w:eastAsia="en-US"/>
        </w:rPr>
        <mc:AlternateContent>
          <mc:Choice Requires="wps">
            <w:drawing>
              <wp:anchor distT="0" distB="0" distL="114300" distR="114300" simplePos="0" relativeHeight="251731968" behindDoc="0" locked="0" layoutInCell="1" allowOverlap="1" wp14:anchorId="206A3F10" wp14:editId="7D93F82E">
                <wp:simplePos x="0" y="0"/>
                <wp:positionH relativeFrom="column">
                  <wp:posOffset>1127125</wp:posOffset>
                </wp:positionH>
                <wp:positionV relativeFrom="paragraph">
                  <wp:posOffset>1612900</wp:posOffset>
                </wp:positionV>
                <wp:extent cx="245110" cy="635"/>
                <wp:effectExtent l="0" t="76200" r="21590" b="94615"/>
                <wp:wrapNone/>
                <wp:docPr id="158"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4338FF" id="AutoShape 242" o:spid="_x0000_s1026" type="#_x0000_t32" style="position:absolute;margin-left:88.75pt;margin-top:127pt;width:19.3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">
                <v:stroke endarrow="block"/>
              </v:shape>
            </w:pict>
          </mc:Fallback>
        </mc:AlternateContent>
      </w:r>
      <w:r w:rsidRPr="00FC6AED">
        <w:rPr>
          <w:noProof/>
          <w:lang w:val="en-US" w:eastAsia="en-US"/>
        </w:rPr>
        <mc:AlternateContent>
          <mc:Choice Requires="wps">
            <w:drawing>
              <wp:anchor distT="0" distB="0" distL="114300" distR="114300" simplePos="0" relativeHeight="251695104" behindDoc="0" locked="0" layoutInCell="1" allowOverlap="1" wp14:anchorId="270200F0" wp14:editId="40B84C6F">
                <wp:simplePos x="0" y="0"/>
                <wp:positionH relativeFrom="column">
                  <wp:posOffset>563880</wp:posOffset>
                </wp:positionH>
                <wp:positionV relativeFrom="paragraph">
                  <wp:posOffset>54610</wp:posOffset>
                </wp:positionV>
                <wp:extent cx="189230" cy="1271270"/>
                <wp:effectExtent l="19050" t="0" r="20320" b="62230"/>
                <wp:wrapNone/>
                <wp:docPr id="157"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271270"/>
                        </a:xfrm>
                        <a:prstGeom prst="downArrow">
                          <a:avLst>
                            <a:gd name="adj1" fmla="val 50000"/>
                            <a:gd name="adj2" fmla="val 16795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E7749" id="AutoShape 204" o:spid="_x0000_s1026" type="#_x0000_t67" style="position:absolute;margin-left:44.4pt;margin-top:4.3pt;width:14.9pt;height:10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">
                <v:textbox style="layout-flow:vertical-ideographic"/>
              </v:shape>
            </w:pict>
          </mc:Fallback>
        </mc:AlternateContent>
      </w: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rPr>
          <w:lang w:val="uk-UA" w:eastAsia="zh-CN"/>
        </w:rPr>
      </w:pPr>
    </w:p>
    <w:p w:rsidR="007460A2" w:rsidRPr="00FC6AED" w:rsidRDefault="007460A2" w:rsidP="00E65355">
      <w:pPr>
        <w:widowControl w:val="0"/>
        <w:suppressAutoHyphens/>
        <w:spacing w:line="360" w:lineRule="auto"/>
        <w:ind w:firstLine="709"/>
        <w:jc w:val="center"/>
      </w:pPr>
      <w:r w:rsidRPr="00FC6AED">
        <w:rPr>
          <w:lang w:val="uk-UA" w:eastAsia="zh-CN"/>
        </w:rPr>
        <w:t xml:space="preserve">Рис. 1. Концепція моделювання механізмів розвитку </w:t>
      </w:r>
      <w:r w:rsidR="004937E3" w:rsidRPr="00FC6AED">
        <w:rPr>
          <w:lang w:val="uk-UA" w:eastAsia="zh-CN"/>
        </w:rPr>
        <w:t>СІС</w:t>
      </w:r>
    </w:p>
    <w:p w:rsidR="001C49C6" w:rsidRPr="00FC6AED" w:rsidRDefault="001C49C6" w:rsidP="00E65355">
      <w:pPr>
        <w:pStyle w:val="a4"/>
        <w:widowControl w:val="0"/>
        <w:tabs>
          <w:tab w:val="left" w:pos="12520"/>
        </w:tabs>
        <w:autoSpaceDE/>
        <w:autoSpaceDN/>
        <w:adjustRightInd/>
        <w:rPr>
          <w:sz w:val="24"/>
        </w:rPr>
        <w:sectPr w:rsidR="001C49C6" w:rsidRPr="00FC6AED" w:rsidSect="00FC6AED">
          <w:pgSz w:w="16838" w:h="11906" w:orient="landscape" w:code="9"/>
          <w:pgMar w:top="1134" w:right="567" w:bottom="1134" w:left="1134" w:header="709" w:footer="0" w:gutter="0"/>
          <w:pgNumType w:start="10"/>
          <w:cols w:space="708"/>
          <w:docGrid w:linePitch="360"/>
        </w:sectPr>
      </w:pPr>
    </w:p>
    <w:p w:rsidR="007460A2" w:rsidRPr="00FC6AED" w:rsidRDefault="007460A2" w:rsidP="00E65355">
      <w:pPr>
        <w:pStyle w:val="af1"/>
        <w:widowControl w:val="0"/>
        <w:tabs>
          <w:tab w:val="left" w:pos="-3544"/>
        </w:tabs>
        <w:spacing w:after="0" w:line="360" w:lineRule="auto"/>
        <w:ind w:left="0" w:firstLine="709"/>
        <w:rPr>
          <w:rFonts w:ascii="Times New Roman" w:hAnsi="Times New Roman"/>
          <w:szCs w:val="24"/>
          <w:lang w:val="uk-UA"/>
        </w:rPr>
      </w:pPr>
      <w:r w:rsidRPr="00FC6AED">
        <w:rPr>
          <w:rFonts w:ascii="Times New Roman" w:hAnsi="Times New Roman"/>
          <w:szCs w:val="24"/>
          <w:lang w:val="uk-UA"/>
        </w:rPr>
        <w:lastRenderedPageBreak/>
        <w:t>Інструментальна складова методологічного підходу містить описання конкретних інструментальних засобів реалізації для кожного з розроблених методичних підходів, а, також  перелік деяких закінчених програмних додатків, які розроблені для подолання складності використання запропонованих методів та моделей.</w:t>
      </w:r>
    </w:p>
    <w:p w:rsidR="00097D60" w:rsidRPr="00FC6AED" w:rsidRDefault="001E684D" w:rsidP="00E65355">
      <w:pPr>
        <w:widowControl w:val="0"/>
        <w:shd w:val="clear" w:color="auto" w:fill="FFFFFF" w:themeFill="background1"/>
        <w:spacing w:line="360" w:lineRule="auto"/>
        <w:ind w:firstLine="567"/>
        <w:jc w:val="both"/>
        <w:rPr>
          <w:lang w:val="uk-UA"/>
        </w:rPr>
      </w:pPr>
      <w:r w:rsidRPr="00FC6AED">
        <w:rPr>
          <w:bCs/>
          <w:lang w:val="uk-UA"/>
        </w:rPr>
        <w:t>У другому розділі</w:t>
      </w:r>
      <w:r w:rsidRPr="00FC6AED">
        <w:rPr>
          <w:b/>
          <w:bCs/>
          <w:lang w:val="uk-UA"/>
        </w:rPr>
        <w:t xml:space="preserve"> – "</w:t>
      </w:r>
      <w:r w:rsidR="0089278B" w:rsidRPr="00FC6AED">
        <w:rPr>
          <w:b/>
          <w:lang w:val="uk-UA"/>
        </w:rPr>
        <w:t xml:space="preserve"> Прогнозування причино-наслідкових зв’язків складних ієрархічних систем в економіці</w:t>
      </w:r>
      <w:r w:rsidRPr="00FC6AED">
        <w:rPr>
          <w:b/>
          <w:bCs/>
          <w:lang w:val="uk-UA"/>
        </w:rPr>
        <w:t xml:space="preserve">" </w:t>
      </w:r>
      <w:r w:rsidR="00321DFB" w:rsidRPr="00FC6AED">
        <w:rPr>
          <w:bCs/>
          <w:lang w:val="uk-UA"/>
        </w:rPr>
        <w:t>з</w:t>
      </w:r>
      <w:r w:rsidR="00321DFB" w:rsidRPr="00FC6AED">
        <w:rPr>
          <w:lang w:val="uk-UA"/>
        </w:rPr>
        <w:t xml:space="preserve">апропоновано структурний базисний комплекс прогностичних моделей дослідження причинно-наслідкових зв’язків в складних ієрархічних системах на прикладі </w:t>
      </w:r>
      <w:r w:rsidR="004F0AD1" w:rsidRPr="00FC6AED">
        <w:rPr>
          <w:lang w:val="uk-UA"/>
        </w:rPr>
        <w:t xml:space="preserve">моделювання </w:t>
      </w:r>
      <w:r w:rsidR="00321DFB" w:rsidRPr="00FC6AED">
        <w:rPr>
          <w:lang w:val="uk-UA"/>
        </w:rPr>
        <w:t>проблемних ситуацій</w:t>
      </w:r>
      <w:r w:rsidR="004F0AD1" w:rsidRPr="00FC6AED">
        <w:rPr>
          <w:lang w:val="uk-UA"/>
        </w:rPr>
        <w:t xml:space="preserve"> та стійкості банківського сектору </w:t>
      </w:r>
      <w:r w:rsidR="00321DFB" w:rsidRPr="00FC6AED">
        <w:rPr>
          <w:lang w:val="uk-UA"/>
        </w:rPr>
        <w:t>з урахуванням негативного впливу факторів зовнішнього середовища та конкуренції на ринку</w:t>
      </w:r>
      <w:r w:rsidR="004F0AD1" w:rsidRPr="00FC6AED">
        <w:rPr>
          <w:lang w:val="uk-UA"/>
        </w:rPr>
        <w:t xml:space="preserve">, ретроспективної та перспективної оцінки валютних курсів </w:t>
      </w:r>
      <w:r w:rsidR="00321DFB" w:rsidRPr="00FC6AED">
        <w:rPr>
          <w:lang w:val="uk-UA"/>
        </w:rPr>
        <w:t>на основі метод</w:t>
      </w:r>
      <w:r w:rsidR="007F18A8" w:rsidRPr="00FC6AED">
        <w:rPr>
          <w:lang w:val="uk-UA"/>
        </w:rPr>
        <w:t>ології</w:t>
      </w:r>
      <w:r w:rsidR="00321DFB" w:rsidRPr="00FC6AED">
        <w:rPr>
          <w:lang w:val="uk-UA"/>
        </w:rPr>
        <w:t xml:space="preserve"> динамічного фазового аналізу, рейтингового інтегрального оцінювання, сценарного моделювання швидких нелінійних динамічн</w:t>
      </w:r>
      <w:r w:rsidR="004F0AD1" w:rsidRPr="00FC6AED">
        <w:rPr>
          <w:lang w:val="uk-UA"/>
        </w:rPr>
        <w:t>их процесів</w:t>
      </w:r>
      <w:r w:rsidR="007F18A8" w:rsidRPr="00FC6AED">
        <w:rPr>
          <w:lang w:val="uk-UA"/>
        </w:rPr>
        <w:t>,</w:t>
      </w:r>
      <w:r w:rsidR="004F0AD1" w:rsidRPr="00FC6AED">
        <w:rPr>
          <w:lang w:val="uk-UA"/>
        </w:rPr>
        <w:t xml:space="preserve"> теорії катастроф, </w:t>
      </w:r>
      <w:r w:rsidR="007F18A8" w:rsidRPr="00FC6AED">
        <w:rPr>
          <w:lang w:val="uk-UA"/>
        </w:rPr>
        <w:t xml:space="preserve">фрактального аналізу, </w:t>
      </w:r>
      <w:r w:rsidR="007F18A8" w:rsidRPr="00FC6AED">
        <w:rPr>
          <w:lang w:val="en-US"/>
        </w:rPr>
        <w:t>VAR</w:t>
      </w:r>
      <w:r w:rsidR="007F18A8" w:rsidRPr="00FC6AED">
        <w:rPr>
          <w:lang w:val="uk-UA"/>
        </w:rPr>
        <w:t>/</w:t>
      </w:r>
      <w:r w:rsidR="007F18A8" w:rsidRPr="00FC6AED">
        <w:rPr>
          <w:lang w:val="en-US"/>
        </w:rPr>
        <w:t>ECM</w:t>
      </w:r>
      <w:r w:rsidR="007F18A8" w:rsidRPr="00FC6AED">
        <w:rPr>
          <w:lang w:val="uk-UA"/>
        </w:rPr>
        <w:t xml:space="preserve"> – аналізу, нейронних мереж, </w:t>
      </w:r>
      <w:r w:rsidR="007F18A8" w:rsidRPr="00FC6AED">
        <w:rPr>
          <w:lang w:val="en-US"/>
        </w:rPr>
        <w:t>ARCH</w:t>
      </w:r>
      <w:r w:rsidR="007F18A8" w:rsidRPr="00FC6AED">
        <w:rPr>
          <w:lang w:val="uk-UA"/>
        </w:rPr>
        <w:t>/</w:t>
      </w:r>
      <w:r w:rsidR="007F18A8" w:rsidRPr="00FC6AED">
        <w:rPr>
          <w:lang w:val="en-US"/>
        </w:rPr>
        <w:t>GARCH</w:t>
      </w:r>
      <w:r w:rsidR="007F18A8" w:rsidRPr="00FC6AED">
        <w:rPr>
          <w:lang w:val="uk-UA"/>
        </w:rPr>
        <w:t xml:space="preserve"> методів, </w:t>
      </w:r>
      <w:r w:rsidR="004F0AD1" w:rsidRPr="00FC6AED">
        <w:rPr>
          <w:lang w:val="uk-UA"/>
        </w:rPr>
        <w:t>наведено результати практичного використання запропонованих розробок, що доводять їх коректність і дієвість.</w:t>
      </w:r>
    </w:p>
    <w:p w:rsidR="005558ED" w:rsidRDefault="00F41854" w:rsidP="00E65355">
      <w:pPr>
        <w:widowControl w:val="0"/>
        <w:shd w:val="clear" w:color="auto" w:fill="FFFFFF" w:themeFill="background1"/>
        <w:overflowPunct w:val="0"/>
        <w:autoSpaceDE w:val="0"/>
        <w:autoSpaceDN w:val="0"/>
        <w:adjustRightInd w:val="0"/>
        <w:spacing w:line="360" w:lineRule="auto"/>
        <w:ind w:firstLine="567"/>
        <w:jc w:val="both"/>
        <w:rPr>
          <w:color w:val="000000"/>
        </w:rPr>
      </w:pPr>
      <w:r w:rsidRPr="00FC6AED">
        <w:rPr>
          <w:bCs/>
          <w:lang w:val="uk-UA"/>
        </w:rPr>
        <w:t xml:space="preserve">Побудований комплекс моделей дослідження динаміки стійкості індикаторів банківської діяльності на основі фазового аналізу спрямований на вирішення задач оцінки, аналізу та прогнозування стану банківської системи </w:t>
      </w:r>
      <w:r w:rsidRPr="00FC6AED">
        <w:rPr>
          <w:lang w:val="uk-UA"/>
        </w:rPr>
        <w:t>на основі ступеню взаємовпливу та рівноважних станів</w:t>
      </w:r>
      <w:r w:rsidR="006F2C55" w:rsidRPr="00FC6AED">
        <w:rPr>
          <w:lang w:val="uk-UA"/>
        </w:rPr>
        <w:t xml:space="preserve"> за ключовими індикаторами розвитку</w:t>
      </w:r>
      <w:r w:rsidR="007F18A8" w:rsidRPr="00FC6AED">
        <w:rPr>
          <w:bCs/>
          <w:lang w:val="uk-UA"/>
        </w:rPr>
        <w:t>.</w:t>
      </w:r>
      <w:r w:rsidR="00F57126" w:rsidRPr="00FC6AED">
        <w:rPr>
          <w:bCs/>
          <w:lang w:val="uk-UA"/>
        </w:rPr>
        <w:t xml:space="preserve"> </w:t>
      </w:r>
      <w:r w:rsidR="005558ED" w:rsidRPr="00FC6AED">
        <w:rPr>
          <w:color w:val="000000"/>
          <w:lang w:val="uk-UA"/>
        </w:rPr>
        <w:t>За пропонованим в роботі алгоритмом отримані динамічні моделі фазової площини</w:t>
      </w:r>
      <w:r w:rsidR="00F57126" w:rsidRPr="00FC6AED">
        <w:rPr>
          <w:color w:val="000000"/>
          <w:lang w:val="uk-UA"/>
        </w:rPr>
        <w:t xml:space="preserve"> (табл. 1</w:t>
      </w:r>
      <w:r w:rsidR="008F2FD0" w:rsidRPr="00FC6AED">
        <w:rPr>
          <w:color w:val="000000"/>
          <w:lang w:val="uk-UA"/>
        </w:rPr>
        <w:t xml:space="preserve">, </w:t>
      </w:r>
      <w:r w:rsidR="008F2FD0" w:rsidRPr="00FC6AED">
        <w:rPr>
          <w:lang w:val="uk-UA"/>
        </w:rPr>
        <w:t xml:space="preserve">отримано за результатами власних розрахунків в ППП </w:t>
      </w:r>
      <w:r w:rsidR="008F2FD0" w:rsidRPr="00FC6AED">
        <w:rPr>
          <w:lang w:val="en-US"/>
        </w:rPr>
        <w:t>Maple</w:t>
      </w:r>
      <w:r w:rsidR="00F57126" w:rsidRPr="00FC6AED">
        <w:rPr>
          <w:color w:val="000000"/>
          <w:lang w:val="uk-UA"/>
        </w:rPr>
        <w:t>)</w:t>
      </w:r>
      <w:r w:rsidR="005558ED" w:rsidRPr="00FC6AED">
        <w:rPr>
          <w:color w:val="000000"/>
          <w:lang w:val="uk-UA"/>
        </w:rPr>
        <w:t xml:space="preserve">, що описують взаємодію сукупного депозитного портфелю </w:t>
      </w:r>
      <w:r w:rsidR="005558ED" w:rsidRPr="00FC6AED">
        <w:rPr>
          <w:color w:val="000000"/>
        </w:rPr>
        <w:t>(</w:t>
      </w:r>
      <w:r w:rsidR="005558ED" w:rsidRPr="00FC6AED">
        <w:rPr>
          <w:i/>
          <w:color w:val="000000"/>
        </w:rPr>
        <w:t>DEP</w:t>
      </w:r>
      <w:r w:rsidR="005558ED" w:rsidRPr="00FC6AED">
        <w:rPr>
          <w:color w:val="000000"/>
        </w:rPr>
        <w:t>) та сукупного кредитного портфелю (</w:t>
      </w:r>
      <w:r w:rsidR="005558ED" w:rsidRPr="00FC6AED">
        <w:rPr>
          <w:i/>
          <w:color w:val="000000"/>
        </w:rPr>
        <w:t>KRED</w:t>
      </w:r>
      <w:r w:rsidR="005558ED" w:rsidRPr="00FC6AED">
        <w:rPr>
          <w:color w:val="000000"/>
        </w:rPr>
        <w:t>), сукупного фінансового результату (</w:t>
      </w:r>
      <w:r w:rsidR="005558ED" w:rsidRPr="00FC6AED">
        <w:rPr>
          <w:i/>
          <w:color w:val="000000"/>
        </w:rPr>
        <w:t>FR</w:t>
      </w:r>
      <w:r w:rsidR="005558ED" w:rsidRPr="00FC6AED">
        <w:rPr>
          <w:color w:val="000000"/>
        </w:rPr>
        <w:t>) і сукупного кредитного портфелю (</w:t>
      </w:r>
      <w:r w:rsidR="005558ED" w:rsidRPr="00FC6AED">
        <w:rPr>
          <w:i/>
          <w:color w:val="000000"/>
        </w:rPr>
        <w:t>KRED</w:t>
      </w:r>
      <w:r w:rsidR="005558ED" w:rsidRPr="00FC6AED">
        <w:rPr>
          <w:color w:val="000000"/>
        </w:rPr>
        <w:t>), сукупного фінансового результату (</w:t>
      </w:r>
      <w:r w:rsidR="005558ED" w:rsidRPr="00FC6AED">
        <w:rPr>
          <w:i/>
          <w:color w:val="000000"/>
        </w:rPr>
        <w:t>FR</w:t>
      </w:r>
      <w:r w:rsidR="007F18A8" w:rsidRPr="00FC6AED">
        <w:rPr>
          <w:color w:val="000000"/>
        </w:rPr>
        <w:t>) і сукупного депозит</w:t>
      </w:r>
      <w:r w:rsidR="005558ED" w:rsidRPr="00FC6AED">
        <w:rPr>
          <w:color w:val="000000"/>
        </w:rPr>
        <w:t>ого портфелю (</w:t>
      </w:r>
      <w:r w:rsidR="005558ED" w:rsidRPr="00FC6AED">
        <w:rPr>
          <w:i/>
          <w:color w:val="000000"/>
        </w:rPr>
        <w:t>DEP</w:t>
      </w:r>
      <w:r w:rsidR="005558ED" w:rsidRPr="00FC6AED">
        <w:rPr>
          <w:color w:val="000000"/>
        </w:rPr>
        <w:t>)</w:t>
      </w:r>
      <w:r w:rsidR="006F2C55" w:rsidRPr="00FC6AED">
        <w:rPr>
          <w:color w:val="000000"/>
          <w:lang w:val="uk-UA"/>
        </w:rPr>
        <w:t xml:space="preserve"> </w:t>
      </w:r>
      <w:r w:rsidR="005558ED" w:rsidRPr="00FC6AED">
        <w:rPr>
          <w:color w:val="000000"/>
        </w:rPr>
        <w:t xml:space="preserve">наступного вигляду: </w:t>
      </w:r>
    </w:p>
    <w:p w:rsidR="00C94CB1" w:rsidRPr="00C94CB1" w:rsidRDefault="00C94CB1" w:rsidP="00E65355">
      <w:pPr>
        <w:widowControl w:val="0"/>
        <w:shd w:val="clear" w:color="auto" w:fill="FFFFFF" w:themeFill="background1"/>
        <w:overflowPunct w:val="0"/>
        <w:autoSpaceDE w:val="0"/>
        <w:autoSpaceDN w:val="0"/>
        <w:adjustRightInd w:val="0"/>
        <w:spacing w:line="360" w:lineRule="auto"/>
        <w:ind w:firstLine="567"/>
        <w:jc w:val="both"/>
        <w:rPr>
          <w:color w:val="000000"/>
          <w:sz w:val="16"/>
          <w:szCs w:val="16"/>
        </w:rPr>
      </w:pPr>
    </w:p>
    <w:p w:rsidR="005558ED" w:rsidRPr="00FC6AED" w:rsidRDefault="00F57126" w:rsidP="00E65355">
      <w:pPr>
        <w:widowControl w:val="0"/>
        <w:shd w:val="clear" w:color="auto" w:fill="FFFFFF" w:themeFill="background1"/>
        <w:spacing w:line="360" w:lineRule="auto"/>
        <w:ind w:firstLine="567"/>
        <w:jc w:val="both"/>
        <w:rPr>
          <w:color w:val="000000"/>
          <w:lang w:val="en-US"/>
        </w:rPr>
      </w:pPr>
      <w:r w:rsidRPr="00FC6AED">
        <w:rPr>
          <w:noProof/>
          <w:color w:val="000000"/>
          <w:lang w:val="en-US" w:eastAsia="en-US"/>
        </w:rPr>
        <mc:AlternateContent>
          <mc:Choice Requires="wps">
            <w:drawing>
              <wp:anchor distT="0" distB="0" distL="114300" distR="114300" simplePos="0" relativeHeight="251734016" behindDoc="0" locked="0" layoutInCell="1" allowOverlap="1" wp14:anchorId="4FB6F4B1" wp14:editId="38D606B0">
                <wp:simplePos x="0" y="0"/>
                <wp:positionH relativeFrom="column">
                  <wp:posOffset>1828800</wp:posOffset>
                </wp:positionH>
                <wp:positionV relativeFrom="paragraph">
                  <wp:posOffset>20955</wp:posOffset>
                </wp:positionV>
                <wp:extent cx="139700" cy="457200"/>
                <wp:effectExtent l="9525" t="10795" r="12700" b="8255"/>
                <wp:wrapNone/>
                <wp:docPr id="34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457200"/>
                        </a:xfrm>
                        <a:prstGeom prst="leftBrace">
                          <a:avLst>
                            <a:gd name="adj1" fmla="val 272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590B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6" type="#_x0000_t87" style="position:absolute;margin-left:2in;margin-top:1.65pt;width:11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"/>
            </w:pict>
          </mc:Fallback>
        </mc:AlternateContent>
      </w:r>
      <w:r w:rsidR="005558ED" w:rsidRPr="00C67218">
        <w:rPr>
          <w:i/>
          <w:color w:val="000000"/>
          <w:lang w:val="en-US"/>
        </w:rPr>
        <w:t xml:space="preserve">                                      </w:t>
      </w:r>
      <w:r w:rsidRPr="00FC6AED">
        <w:rPr>
          <w:i/>
          <w:color w:val="000000"/>
          <w:lang w:val="uk-UA"/>
        </w:rPr>
        <w:t xml:space="preserve">     </w:t>
      </w:r>
      <w:r w:rsidR="005558ED" w:rsidRPr="00C67218">
        <w:rPr>
          <w:i/>
          <w:color w:val="000000"/>
          <w:lang w:val="en-US"/>
        </w:rPr>
        <w:t xml:space="preserve">             </w:t>
      </w:r>
      <w:r w:rsidR="005558ED" w:rsidRPr="00FC6AED">
        <w:rPr>
          <w:i/>
          <w:color w:val="000000"/>
          <w:lang w:val="en-US"/>
        </w:rPr>
        <w:t>AP_DEP=</w:t>
      </w:r>
      <w:r w:rsidR="005558ED" w:rsidRPr="00FC6AED">
        <w:rPr>
          <w:i/>
          <w:color w:val="000000"/>
        </w:rPr>
        <w:t>а</w:t>
      </w:r>
      <w:r w:rsidR="005558ED" w:rsidRPr="00FC6AED">
        <w:rPr>
          <w:i/>
          <w:color w:val="000000"/>
          <w:vertAlign w:val="subscript"/>
          <w:lang w:val="en-US"/>
        </w:rPr>
        <w:t>0</w:t>
      </w:r>
      <w:r w:rsidR="005558ED" w:rsidRPr="00FC6AED">
        <w:rPr>
          <w:i/>
          <w:color w:val="000000"/>
          <w:lang w:val="en-US"/>
        </w:rPr>
        <w:t>+ a</w:t>
      </w:r>
      <w:r w:rsidR="005558ED" w:rsidRPr="00FC6AED">
        <w:rPr>
          <w:i/>
          <w:color w:val="000000"/>
          <w:vertAlign w:val="subscript"/>
          <w:lang w:val="en-US"/>
        </w:rPr>
        <w:t>1</w:t>
      </w:r>
      <w:r w:rsidR="005558ED" w:rsidRPr="00FC6AED">
        <w:rPr>
          <w:i/>
          <w:color w:val="000000"/>
          <w:lang w:val="en-US"/>
        </w:rPr>
        <w:t>*KRED+a</w:t>
      </w:r>
      <w:r w:rsidR="005558ED" w:rsidRPr="00FC6AED">
        <w:rPr>
          <w:i/>
          <w:color w:val="000000"/>
          <w:vertAlign w:val="subscript"/>
          <w:lang w:val="en-US"/>
        </w:rPr>
        <w:t>2</w:t>
      </w:r>
      <w:r w:rsidR="005558ED" w:rsidRPr="00FC6AED">
        <w:rPr>
          <w:i/>
          <w:color w:val="000000"/>
          <w:lang w:val="en-US"/>
        </w:rPr>
        <w:t>*DEP;</w:t>
      </w:r>
    </w:p>
    <w:p w:rsidR="005558ED" w:rsidRPr="00FC6AED" w:rsidRDefault="005558ED" w:rsidP="00E65355">
      <w:pPr>
        <w:widowControl w:val="0"/>
        <w:shd w:val="clear" w:color="auto" w:fill="FFFFFF" w:themeFill="background1"/>
        <w:spacing w:line="360" w:lineRule="auto"/>
        <w:ind w:firstLine="567"/>
        <w:jc w:val="both"/>
        <w:rPr>
          <w:i/>
          <w:color w:val="000000"/>
          <w:lang w:val="en-US"/>
        </w:rPr>
      </w:pPr>
      <w:r w:rsidRPr="00FC6AED">
        <w:rPr>
          <w:i/>
          <w:color w:val="000000"/>
          <w:lang w:val="en-US"/>
        </w:rPr>
        <w:tab/>
      </w:r>
      <w:r w:rsidRPr="00FC6AED">
        <w:rPr>
          <w:i/>
          <w:color w:val="000000"/>
          <w:lang w:val="en-US"/>
        </w:rPr>
        <w:tab/>
      </w:r>
      <w:r w:rsidRPr="00FC6AED">
        <w:rPr>
          <w:i/>
          <w:color w:val="000000"/>
          <w:lang w:val="en-US"/>
        </w:rPr>
        <w:tab/>
        <w:t xml:space="preserve">                   AP_KRED=</w:t>
      </w:r>
      <w:r w:rsidRPr="00FC6AED">
        <w:rPr>
          <w:i/>
          <w:color w:val="000000"/>
        </w:rPr>
        <w:t>а</w:t>
      </w:r>
      <w:r w:rsidRPr="00FC6AED">
        <w:rPr>
          <w:i/>
          <w:color w:val="000000"/>
          <w:vertAlign w:val="subscript"/>
          <w:lang w:val="en-US"/>
        </w:rPr>
        <w:t>0</w:t>
      </w:r>
      <w:r w:rsidRPr="00FC6AED">
        <w:rPr>
          <w:i/>
          <w:color w:val="000000"/>
          <w:lang w:val="en-US"/>
        </w:rPr>
        <w:t>+ a</w:t>
      </w:r>
      <w:r w:rsidRPr="00FC6AED">
        <w:rPr>
          <w:i/>
          <w:color w:val="000000"/>
          <w:vertAlign w:val="subscript"/>
          <w:lang w:val="en-US"/>
        </w:rPr>
        <w:t>1</w:t>
      </w:r>
      <w:r w:rsidRPr="00FC6AED">
        <w:rPr>
          <w:i/>
          <w:color w:val="000000"/>
          <w:lang w:val="en-US"/>
        </w:rPr>
        <w:t>*KRED+a</w:t>
      </w:r>
      <w:r w:rsidRPr="00FC6AED">
        <w:rPr>
          <w:i/>
          <w:color w:val="000000"/>
          <w:vertAlign w:val="subscript"/>
          <w:lang w:val="en-US"/>
        </w:rPr>
        <w:t>2</w:t>
      </w:r>
      <w:r w:rsidRPr="00FC6AED">
        <w:rPr>
          <w:i/>
          <w:color w:val="000000"/>
          <w:lang w:val="en-US"/>
        </w:rPr>
        <w:t xml:space="preserve">*DEP;  </w:t>
      </w:r>
      <w:r w:rsidRPr="00FC6AED">
        <w:rPr>
          <w:i/>
          <w:color w:val="000000"/>
          <w:lang w:val="en-US"/>
        </w:rPr>
        <w:tab/>
      </w:r>
    </w:p>
    <w:p w:rsidR="005558ED" w:rsidRPr="00FC6AED" w:rsidRDefault="005558ED" w:rsidP="00E65355">
      <w:pPr>
        <w:widowControl w:val="0"/>
        <w:shd w:val="clear" w:color="auto" w:fill="FFFFFF" w:themeFill="background1"/>
        <w:ind w:firstLine="567"/>
        <w:jc w:val="center"/>
        <w:rPr>
          <w:color w:val="000000"/>
          <w:sz w:val="22"/>
          <w:szCs w:val="22"/>
          <w:lang w:val="uk-UA"/>
        </w:rPr>
      </w:pPr>
      <w:r w:rsidRPr="00FC6AED">
        <w:rPr>
          <w:color w:val="000000"/>
          <w:sz w:val="22"/>
          <w:szCs w:val="22"/>
        </w:rPr>
        <w:t xml:space="preserve">де </w:t>
      </w:r>
      <w:r w:rsidRPr="00FC6AED">
        <w:rPr>
          <w:color w:val="000000"/>
          <w:sz w:val="22"/>
          <w:szCs w:val="22"/>
        </w:rPr>
        <w:tab/>
        <w:t xml:space="preserve"> </w:t>
      </w:r>
      <w:r w:rsidRPr="00FC6AED">
        <w:rPr>
          <w:i/>
          <w:color w:val="000000"/>
          <w:sz w:val="22"/>
          <w:szCs w:val="22"/>
          <w:lang w:val="en-US"/>
        </w:rPr>
        <w:t>AP</w:t>
      </w:r>
      <w:r w:rsidRPr="00FC6AED">
        <w:rPr>
          <w:i/>
          <w:color w:val="000000"/>
          <w:sz w:val="22"/>
          <w:szCs w:val="22"/>
        </w:rPr>
        <w:t>_</w:t>
      </w:r>
      <w:r w:rsidRPr="00FC6AED">
        <w:rPr>
          <w:i/>
          <w:color w:val="000000"/>
          <w:sz w:val="22"/>
          <w:szCs w:val="22"/>
          <w:lang w:val="en-US"/>
        </w:rPr>
        <w:t>DEP</w:t>
      </w:r>
      <w:r w:rsidRPr="00FC6AED">
        <w:rPr>
          <w:color w:val="000000"/>
          <w:sz w:val="22"/>
          <w:szCs w:val="22"/>
        </w:rPr>
        <w:t xml:space="preserve"> – абсолютний приріст сукупного депозиту БСУ на момент часу </w:t>
      </w:r>
      <w:proofErr w:type="gramStart"/>
      <w:r w:rsidRPr="00FC6AED">
        <w:rPr>
          <w:i/>
          <w:color w:val="000000"/>
          <w:sz w:val="22"/>
          <w:szCs w:val="22"/>
          <w:lang w:val="en-US"/>
        </w:rPr>
        <w:t>t</w:t>
      </w:r>
      <w:r w:rsidRPr="00FC6AED">
        <w:rPr>
          <w:color w:val="000000"/>
          <w:sz w:val="22"/>
          <w:szCs w:val="22"/>
        </w:rPr>
        <w:t xml:space="preserve">;  </w:t>
      </w:r>
      <w:r w:rsidRPr="00FC6AED">
        <w:rPr>
          <w:i/>
          <w:color w:val="000000"/>
          <w:sz w:val="22"/>
          <w:szCs w:val="22"/>
          <w:lang w:val="en-US"/>
        </w:rPr>
        <w:t>AP</w:t>
      </w:r>
      <w:proofErr w:type="gramEnd"/>
      <w:r w:rsidRPr="00FC6AED">
        <w:rPr>
          <w:i/>
          <w:color w:val="000000"/>
          <w:sz w:val="22"/>
          <w:szCs w:val="22"/>
        </w:rPr>
        <w:t>_</w:t>
      </w:r>
      <w:r w:rsidRPr="00FC6AED">
        <w:rPr>
          <w:i/>
          <w:color w:val="000000"/>
          <w:sz w:val="22"/>
          <w:szCs w:val="22"/>
          <w:lang w:val="en-US"/>
        </w:rPr>
        <w:t>KRED</w:t>
      </w:r>
      <w:r w:rsidRPr="00FC6AED">
        <w:rPr>
          <w:color w:val="000000"/>
          <w:sz w:val="22"/>
          <w:szCs w:val="22"/>
        </w:rPr>
        <w:t xml:space="preserve"> – абсолютний приріст сукупного кредиту БСУ на момент часу </w:t>
      </w:r>
      <w:r w:rsidRPr="00FC6AED">
        <w:rPr>
          <w:i/>
          <w:color w:val="000000"/>
          <w:sz w:val="22"/>
          <w:szCs w:val="22"/>
          <w:lang w:val="en-US"/>
        </w:rPr>
        <w:t>t</w:t>
      </w:r>
      <w:r w:rsidRPr="00FC6AED">
        <w:rPr>
          <w:color w:val="000000"/>
          <w:sz w:val="22"/>
          <w:szCs w:val="22"/>
        </w:rPr>
        <w:t xml:space="preserve">; </w:t>
      </w:r>
      <w:r w:rsidRPr="00FC6AED">
        <w:rPr>
          <w:i/>
          <w:color w:val="000000"/>
          <w:sz w:val="22"/>
          <w:szCs w:val="22"/>
          <w:lang w:val="en-US"/>
        </w:rPr>
        <w:t>KRED</w:t>
      </w:r>
      <w:r w:rsidRPr="00FC6AED">
        <w:rPr>
          <w:color w:val="000000"/>
          <w:sz w:val="22"/>
          <w:szCs w:val="22"/>
        </w:rPr>
        <w:t xml:space="preserve"> и </w:t>
      </w:r>
      <w:r w:rsidRPr="00FC6AED">
        <w:rPr>
          <w:i/>
          <w:color w:val="000000"/>
          <w:sz w:val="22"/>
          <w:szCs w:val="22"/>
          <w:lang w:val="en-US"/>
        </w:rPr>
        <w:t>DEP</w:t>
      </w:r>
      <w:r w:rsidRPr="00FC6AED">
        <w:rPr>
          <w:color w:val="000000"/>
          <w:sz w:val="22"/>
          <w:szCs w:val="22"/>
        </w:rPr>
        <w:t xml:space="preserve"> – значення обсягів наявних на момент часу </w:t>
      </w:r>
      <w:r w:rsidRPr="00FC6AED">
        <w:rPr>
          <w:i/>
          <w:color w:val="000000"/>
          <w:sz w:val="22"/>
          <w:szCs w:val="22"/>
          <w:lang w:val="en-US"/>
        </w:rPr>
        <w:t>t</w:t>
      </w:r>
      <w:r w:rsidRPr="00FC6AED">
        <w:rPr>
          <w:i/>
          <w:color w:val="000000"/>
          <w:sz w:val="22"/>
          <w:szCs w:val="22"/>
        </w:rPr>
        <w:t xml:space="preserve"> </w:t>
      </w:r>
      <w:r w:rsidRPr="00FC6AED">
        <w:rPr>
          <w:color w:val="000000"/>
          <w:sz w:val="22"/>
          <w:szCs w:val="22"/>
        </w:rPr>
        <w:t>сукупних</w:t>
      </w:r>
      <w:r w:rsidRPr="00FC6AED">
        <w:rPr>
          <w:i/>
          <w:color w:val="000000"/>
          <w:sz w:val="22"/>
          <w:szCs w:val="22"/>
        </w:rPr>
        <w:t xml:space="preserve"> </w:t>
      </w:r>
      <w:r w:rsidRPr="00FC6AED">
        <w:rPr>
          <w:color w:val="000000"/>
          <w:sz w:val="22"/>
          <w:szCs w:val="22"/>
        </w:rPr>
        <w:t xml:space="preserve">кредитів та депозитів портфелів; </w:t>
      </w:r>
      <w:r w:rsidRPr="00FC6AED">
        <w:rPr>
          <w:i/>
          <w:color w:val="000000"/>
          <w:sz w:val="22"/>
          <w:szCs w:val="22"/>
        </w:rPr>
        <w:t>а</w:t>
      </w:r>
      <w:r w:rsidRPr="00FC6AED">
        <w:rPr>
          <w:i/>
          <w:color w:val="000000"/>
          <w:sz w:val="22"/>
          <w:szCs w:val="22"/>
          <w:vertAlign w:val="subscript"/>
        </w:rPr>
        <w:t>0</w:t>
      </w:r>
      <w:r w:rsidRPr="00FC6AED">
        <w:rPr>
          <w:color w:val="000000"/>
          <w:sz w:val="22"/>
          <w:szCs w:val="22"/>
        </w:rPr>
        <w:t xml:space="preserve"> – вільний член (параметр</w:t>
      </w:r>
      <w:r w:rsidR="00F57126" w:rsidRPr="00FC6AED">
        <w:rPr>
          <w:color w:val="000000"/>
          <w:sz w:val="22"/>
          <w:szCs w:val="22"/>
        </w:rPr>
        <w:t>)</w:t>
      </w:r>
      <w:r w:rsidRPr="00FC6AED">
        <w:rPr>
          <w:color w:val="000000"/>
          <w:sz w:val="22"/>
          <w:szCs w:val="22"/>
        </w:rPr>
        <w:t xml:space="preserve">; </w:t>
      </w:r>
      <w:r w:rsidRPr="00FC6AED">
        <w:rPr>
          <w:i/>
          <w:color w:val="000000"/>
          <w:sz w:val="22"/>
          <w:szCs w:val="22"/>
        </w:rPr>
        <w:t>а</w:t>
      </w:r>
      <w:r w:rsidRPr="00FC6AED">
        <w:rPr>
          <w:i/>
          <w:color w:val="000000"/>
          <w:sz w:val="22"/>
          <w:szCs w:val="22"/>
          <w:vertAlign w:val="subscript"/>
        </w:rPr>
        <w:t>1</w:t>
      </w:r>
      <w:r w:rsidRPr="00FC6AED">
        <w:rPr>
          <w:color w:val="000000"/>
          <w:sz w:val="22"/>
          <w:szCs w:val="22"/>
        </w:rPr>
        <w:t xml:space="preserve"> та </w:t>
      </w:r>
      <w:r w:rsidRPr="00FC6AED">
        <w:rPr>
          <w:i/>
          <w:color w:val="000000"/>
          <w:sz w:val="22"/>
          <w:szCs w:val="22"/>
        </w:rPr>
        <w:t>а</w:t>
      </w:r>
      <w:r w:rsidRPr="00FC6AED">
        <w:rPr>
          <w:i/>
          <w:color w:val="000000"/>
          <w:sz w:val="22"/>
          <w:szCs w:val="22"/>
          <w:vertAlign w:val="subscript"/>
        </w:rPr>
        <w:t>2</w:t>
      </w:r>
      <w:r w:rsidRPr="00FC6AED">
        <w:rPr>
          <w:color w:val="000000"/>
          <w:sz w:val="22"/>
          <w:szCs w:val="22"/>
          <w:vertAlign w:val="subscript"/>
        </w:rPr>
        <w:t xml:space="preserve"> </w:t>
      </w:r>
      <w:r w:rsidRPr="00FC6AED">
        <w:rPr>
          <w:color w:val="000000"/>
          <w:sz w:val="22"/>
          <w:szCs w:val="22"/>
        </w:rPr>
        <w:t>– коефіцієнти (параметри) моделі</w:t>
      </w:r>
    </w:p>
    <w:p w:rsidR="005558ED" w:rsidRPr="00FC6AED" w:rsidRDefault="005558ED" w:rsidP="00E65355">
      <w:pPr>
        <w:pStyle w:val="a4"/>
        <w:widowControl w:val="0"/>
        <w:shd w:val="clear" w:color="auto" w:fill="FFFFFF" w:themeFill="background1"/>
        <w:tabs>
          <w:tab w:val="left" w:pos="12520"/>
        </w:tabs>
        <w:autoSpaceDE/>
        <w:autoSpaceDN/>
        <w:adjustRightInd/>
        <w:spacing w:line="240" w:lineRule="auto"/>
        <w:ind w:firstLine="567"/>
        <w:jc w:val="center"/>
        <w:rPr>
          <w:spacing w:val="-2"/>
          <w:sz w:val="22"/>
          <w:szCs w:val="22"/>
        </w:rPr>
      </w:pPr>
    </w:p>
    <w:p w:rsidR="00DC13CF" w:rsidRPr="00FC6AED" w:rsidRDefault="00DC13CF" w:rsidP="00E65355">
      <w:pPr>
        <w:widowControl w:val="0"/>
        <w:shd w:val="clear" w:color="auto" w:fill="FFFFFF" w:themeFill="background1"/>
        <w:overflowPunct w:val="0"/>
        <w:autoSpaceDE w:val="0"/>
        <w:autoSpaceDN w:val="0"/>
        <w:adjustRightInd w:val="0"/>
        <w:spacing w:line="360" w:lineRule="auto"/>
        <w:ind w:firstLine="567"/>
        <w:jc w:val="both"/>
        <w:rPr>
          <w:lang w:val="uk-UA"/>
        </w:rPr>
      </w:pPr>
      <w:r w:rsidRPr="00FC6AED">
        <w:rPr>
          <w:lang w:val="uk-UA"/>
        </w:rPr>
        <w:t xml:space="preserve">Таким чином, виділені наступні типи точок рівноваги розглянутих систем рівнянь досліджуваних індикаторів, для яких характерні такі особливості :  «стійкий фокус» – траєкторії сходяться до положення рівноваги, реалізуються затухаючі коливання;  «нестійкий фокус» – траєкторії віддаляються від положення рівноваги, рух має характер коливань з амплітудою; «нестійкий вузол» – траєкторії віддаляються від положення рівноваги, рух має аперіодичний характер;  «сідло» – асимптотично нестійка точка, за деякими напрямами траєкторії наближаються до своєї особливої рівноважної точки, за іншими – віддаляються. Для більш глибокого дослідження стану стійкості в роботі </w:t>
      </w:r>
      <w:r w:rsidRPr="00FC6AED">
        <w:rPr>
          <w:lang w:val="uk-UA"/>
        </w:rPr>
        <w:lastRenderedPageBreak/>
        <w:t xml:space="preserve">побудовані моделі конкуренції за показниками приросту сукупного депозитного портфелю між такими системно важливими банками України, як ПриватБанк, ОщадБанк та УкрексімБанк (рис. 3). </w:t>
      </w:r>
    </w:p>
    <w:p w:rsidR="00F57126" w:rsidRPr="00FC6AED" w:rsidRDefault="00F57126" w:rsidP="00E65355">
      <w:pPr>
        <w:widowControl w:val="0"/>
        <w:shd w:val="clear" w:color="auto" w:fill="FFFFFF" w:themeFill="background1"/>
        <w:overflowPunct w:val="0"/>
        <w:autoSpaceDE w:val="0"/>
        <w:autoSpaceDN w:val="0"/>
        <w:adjustRightInd w:val="0"/>
        <w:spacing w:line="360" w:lineRule="auto"/>
        <w:ind w:firstLine="567"/>
        <w:jc w:val="right"/>
        <w:rPr>
          <w:lang w:val="uk-UA"/>
        </w:rPr>
      </w:pPr>
      <w:r w:rsidRPr="00FC6AED">
        <w:rPr>
          <w:lang w:val="uk-UA"/>
        </w:rPr>
        <w:t>Таблиця 1</w:t>
      </w:r>
    </w:p>
    <w:p w:rsidR="00F57126" w:rsidRPr="00FC6AED" w:rsidRDefault="00F57126" w:rsidP="00E65355">
      <w:pPr>
        <w:widowControl w:val="0"/>
        <w:shd w:val="clear" w:color="auto" w:fill="FFFFFF" w:themeFill="background1"/>
        <w:overflowPunct w:val="0"/>
        <w:autoSpaceDE w:val="0"/>
        <w:autoSpaceDN w:val="0"/>
        <w:adjustRightInd w:val="0"/>
        <w:spacing w:line="360" w:lineRule="auto"/>
        <w:ind w:firstLine="567"/>
        <w:jc w:val="center"/>
        <w:rPr>
          <w:bCs/>
          <w:lang w:val="uk-UA"/>
        </w:rPr>
      </w:pPr>
      <w:r w:rsidRPr="00FC6AED">
        <w:rPr>
          <w:bCs/>
          <w:lang w:val="uk-UA"/>
        </w:rPr>
        <w:t xml:space="preserve">Результати реалізації побудови моделей фазової площини </w:t>
      </w:r>
    </w:p>
    <w:tbl>
      <w:tblPr>
        <w:tblW w:w="9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1"/>
        <w:gridCol w:w="2410"/>
        <w:gridCol w:w="2410"/>
        <w:gridCol w:w="2441"/>
      </w:tblGrid>
      <w:tr w:rsidR="005558ED" w:rsidRPr="00E65355" w:rsidTr="008F2FD0">
        <w:trPr>
          <w:jc w:val="center"/>
        </w:trPr>
        <w:tc>
          <w:tcPr>
            <w:tcW w:w="1781" w:type="dxa"/>
            <w:vMerge w:val="restart"/>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uk-UA"/>
              </w:rPr>
            </w:pPr>
            <w:r w:rsidRPr="00E65355">
              <w:rPr>
                <w:sz w:val="22"/>
                <w:szCs w:val="22"/>
                <w:lang w:val="uk-UA"/>
              </w:rPr>
              <w:t>Модель</w:t>
            </w:r>
          </w:p>
        </w:tc>
        <w:tc>
          <w:tcPr>
            <w:tcW w:w="7261" w:type="dxa"/>
            <w:gridSpan w:val="3"/>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uk-UA"/>
              </w:rPr>
            </w:pPr>
            <w:r w:rsidRPr="00E65355">
              <w:rPr>
                <w:sz w:val="22"/>
                <w:szCs w:val="22"/>
                <w:lang w:val="uk-UA"/>
              </w:rPr>
              <w:t>Період дослідження</w:t>
            </w:r>
          </w:p>
        </w:tc>
      </w:tr>
      <w:tr w:rsidR="005558ED" w:rsidRPr="00E65355" w:rsidTr="008F2FD0">
        <w:trPr>
          <w:jc w:val="center"/>
        </w:trPr>
        <w:tc>
          <w:tcPr>
            <w:tcW w:w="1781" w:type="dxa"/>
            <w:vMerge/>
            <w:tcBorders>
              <w:top w:val="single" w:sz="4" w:space="0" w:color="auto"/>
              <w:left w:val="single" w:sz="4" w:space="0" w:color="auto"/>
              <w:bottom w:val="single" w:sz="4" w:space="0" w:color="auto"/>
              <w:right w:val="single" w:sz="4" w:space="0" w:color="auto"/>
            </w:tcBorders>
            <w:vAlign w:val="center"/>
            <w:hideMark/>
          </w:tcPr>
          <w:p w:rsidR="005558ED" w:rsidRPr="00E65355" w:rsidRDefault="005558ED" w:rsidP="00E65355">
            <w:pPr>
              <w:widowControl w:val="0"/>
              <w:shd w:val="clear" w:color="auto" w:fill="FFFFFF" w:themeFill="background1"/>
              <w:rPr>
                <w:sz w:val="22"/>
                <w:szCs w:val="22"/>
                <w:lang w:val="uk-UA"/>
              </w:rPr>
            </w:pPr>
          </w:p>
        </w:tc>
        <w:tc>
          <w:tcPr>
            <w:tcW w:w="2410"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uk-UA"/>
              </w:rPr>
            </w:pPr>
            <w:r w:rsidRPr="00E65355">
              <w:rPr>
                <w:sz w:val="22"/>
                <w:szCs w:val="22"/>
                <w:lang w:val="uk-UA"/>
              </w:rPr>
              <w:t>(1.01.2001 – 1.01.201</w:t>
            </w:r>
            <w:r w:rsidR="00F57126" w:rsidRPr="00E65355">
              <w:rPr>
                <w:sz w:val="22"/>
                <w:szCs w:val="22"/>
                <w:lang w:val="uk-UA"/>
              </w:rPr>
              <w:t>8)</w:t>
            </w:r>
          </w:p>
        </w:tc>
        <w:tc>
          <w:tcPr>
            <w:tcW w:w="2410"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uk-UA"/>
              </w:rPr>
            </w:pPr>
            <w:r w:rsidRPr="00E65355">
              <w:rPr>
                <w:sz w:val="22"/>
                <w:szCs w:val="22"/>
                <w:lang w:val="uk-UA"/>
              </w:rPr>
              <w:t>(1.01.2001 – 1.11.2008</w:t>
            </w:r>
            <w:r w:rsidR="00F57126" w:rsidRPr="00E65355">
              <w:rPr>
                <w:sz w:val="22"/>
                <w:szCs w:val="22"/>
                <w:lang w:val="uk-UA"/>
              </w:rPr>
              <w:t>)</w:t>
            </w:r>
          </w:p>
        </w:tc>
        <w:tc>
          <w:tcPr>
            <w:tcW w:w="2441"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uk-UA"/>
              </w:rPr>
            </w:pPr>
            <w:r w:rsidRPr="00E65355">
              <w:rPr>
                <w:sz w:val="22"/>
                <w:szCs w:val="22"/>
                <w:lang w:val="uk-UA"/>
              </w:rPr>
              <w:t>(1.11.2008 – 1.01.201</w:t>
            </w:r>
            <w:r w:rsidR="00F57126" w:rsidRPr="00E65355">
              <w:rPr>
                <w:sz w:val="22"/>
                <w:szCs w:val="22"/>
                <w:lang w:val="uk-UA"/>
              </w:rPr>
              <w:t>8)</w:t>
            </w:r>
          </w:p>
        </w:tc>
      </w:tr>
      <w:tr w:rsidR="005558ED" w:rsidRPr="00E65355" w:rsidTr="008F2FD0">
        <w:trPr>
          <w:jc w:val="center"/>
        </w:trPr>
        <w:tc>
          <w:tcPr>
            <w:tcW w:w="1781" w:type="dxa"/>
            <w:vMerge/>
            <w:tcBorders>
              <w:top w:val="single" w:sz="4" w:space="0" w:color="auto"/>
              <w:left w:val="single" w:sz="4" w:space="0" w:color="auto"/>
              <w:bottom w:val="single" w:sz="4" w:space="0" w:color="auto"/>
              <w:right w:val="single" w:sz="4" w:space="0" w:color="auto"/>
            </w:tcBorders>
            <w:vAlign w:val="center"/>
            <w:hideMark/>
          </w:tcPr>
          <w:p w:rsidR="005558ED" w:rsidRPr="00E65355" w:rsidRDefault="005558ED" w:rsidP="00E65355">
            <w:pPr>
              <w:widowControl w:val="0"/>
              <w:shd w:val="clear" w:color="auto" w:fill="FFFFFF" w:themeFill="background1"/>
              <w:rPr>
                <w:sz w:val="22"/>
                <w:szCs w:val="22"/>
                <w:lang w:val="uk-UA"/>
              </w:rPr>
            </w:pPr>
          </w:p>
        </w:tc>
        <w:tc>
          <w:tcPr>
            <w:tcW w:w="7261" w:type="dxa"/>
            <w:gridSpan w:val="3"/>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uk-UA"/>
              </w:rPr>
            </w:pPr>
            <w:r w:rsidRPr="00E65355">
              <w:rPr>
                <w:sz w:val="22"/>
                <w:szCs w:val="22"/>
                <w:lang w:val="uk-UA"/>
              </w:rPr>
              <w:t>Тип стійкості</w:t>
            </w:r>
          </w:p>
        </w:tc>
      </w:tr>
      <w:tr w:rsidR="005558ED" w:rsidRPr="00E65355" w:rsidTr="008F2FD0">
        <w:trPr>
          <w:jc w:val="center"/>
        </w:trPr>
        <w:tc>
          <w:tcPr>
            <w:tcW w:w="1781"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uk-UA"/>
              </w:rPr>
            </w:pPr>
            <w:r w:rsidRPr="00E65355">
              <w:rPr>
                <w:sz w:val="22"/>
                <w:szCs w:val="22"/>
                <w:lang w:val="uk-UA"/>
              </w:rPr>
              <w:t>Модель взаємовпливу сукупного депозиту та сукупного кредиту</w:t>
            </w:r>
          </w:p>
        </w:tc>
        <w:tc>
          <w:tcPr>
            <w:tcW w:w="2410"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sz w:val="22"/>
                <w:szCs w:val="22"/>
                <w:lang w:val="uk-UA"/>
              </w:rPr>
              <w:t>стійкий фокус</w:t>
            </w:r>
          </w:p>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noProof/>
                <w:sz w:val="22"/>
                <w:szCs w:val="22"/>
                <w:lang w:val="en-US" w:eastAsia="en-US"/>
              </w:rPr>
              <w:drawing>
                <wp:inline distT="0" distB="0" distL="0" distR="0">
                  <wp:extent cx="1409065" cy="1379220"/>
                  <wp:effectExtent l="0" t="0" r="63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11">
                            <a:extLst>
                              <a:ext uri="{28A0092B-C50C-407E-A947-70E740481C1C}">
                                <a14:useLocalDpi xmlns:a14="http://schemas.microsoft.com/office/drawing/2010/main" val="0"/>
                              </a:ext>
                            </a:extLst>
                          </a:blip>
                          <a:srcRect t="4552" b="25926"/>
                          <a:stretch>
                            <a:fillRect/>
                          </a:stretch>
                        </pic:blipFill>
                        <pic:spPr bwMode="auto">
                          <a:xfrm>
                            <a:off x="0" y="0"/>
                            <a:ext cx="1409065" cy="13792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sz w:val="22"/>
                <w:szCs w:val="22"/>
                <w:lang w:val="en-US"/>
              </w:rPr>
              <w:t>c</w:t>
            </w:r>
            <w:r w:rsidRPr="00E65355">
              <w:rPr>
                <w:sz w:val="22"/>
                <w:szCs w:val="22"/>
                <w:lang w:val="uk-UA"/>
              </w:rPr>
              <w:t>ідло</w:t>
            </w:r>
          </w:p>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noProof/>
                <w:sz w:val="22"/>
                <w:szCs w:val="22"/>
                <w:lang w:val="en-US" w:eastAsia="en-US"/>
              </w:rPr>
              <w:drawing>
                <wp:inline distT="0" distB="0" distL="0" distR="0">
                  <wp:extent cx="1529080" cy="137922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12">
                            <a:extLst>
                              <a:ext uri="{28A0092B-C50C-407E-A947-70E740481C1C}">
                                <a14:useLocalDpi xmlns:a14="http://schemas.microsoft.com/office/drawing/2010/main" val="0"/>
                              </a:ext>
                            </a:extLst>
                          </a:blip>
                          <a:srcRect l="9697" t="19102" r="20924"/>
                          <a:stretch>
                            <a:fillRect/>
                          </a:stretch>
                        </pic:blipFill>
                        <pic:spPr bwMode="auto">
                          <a:xfrm>
                            <a:off x="0" y="0"/>
                            <a:ext cx="1529080" cy="1379220"/>
                          </a:xfrm>
                          <a:prstGeom prst="rect">
                            <a:avLst/>
                          </a:prstGeom>
                          <a:noFill/>
                          <a:ln>
                            <a:noFill/>
                          </a:ln>
                        </pic:spPr>
                      </pic:pic>
                    </a:graphicData>
                  </a:graphic>
                </wp:inline>
              </w:drawing>
            </w:r>
          </w:p>
        </w:tc>
        <w:tc>
          <w:tcPr>
            <w:tcW w:w="2441"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sz w:val="22"/>
                <w:szCs w:val="22"/>
                <w:lang w:val="en-US"/>
              </w:rPr>
              <w:t>c</w:t>
            </w:r>
            <w:r w:rsidRPr="00E65355">
              <w:rPr>
                <w:sz w:val="22"/>
                <w:szCs w:val="22"/>
                <w:lang w:val="uk-UA"/>
              </w:rPr>
              <w:t>ідло</w:t>
            </w:r>
          </w:p>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noProof/>
                <w:sz w:val="22"/>
                <w:szCs w:val="22"/>
                <w:lang w:val="en-US" w:eastAsia="en-US"/>
              </w:rPr>
              <w:drawing>
                <wp:inline distT="0" distB="0" distL="0" distR="0">
                  <wp:extent cx="1468755" cy="137922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3">
                            <a:extLst>
                              <a:ext uri="{28A0092B-C50C-407E-A947-70E740481C1C}">
                                <a14:useLocalDpi xmlns:a14="http://schemas.microsoft.com/office/drawing/2010/main" val="0"/>
                              </a:ext>
                            </a:extLst>
                          </a:blip>
                          <a:srcRect l="19713" t="11935" r="31111" b="14911"/>
                          <a:stretch>
                            <a:fillRect/>
                          </a:stretch>
                        </pic:blipFill>
                        <pic:spPr bwMode="auto">
                          <a:xfrm>
                            <a:off x="0" y="0"/>
                            <a:ext cx="1468755" cy="1379220"/>
                          </a:xfrm>
                          <a:prstGeom prst="rect">
                            <a:avLst/>
                          </a:prstGeom>
                          <a:noFill/>
                          <a:ln>
                            <a:noFill/>
                          </a:ln>
                        </pic:spPr>
                      </pic:pic>
                    </a:graphicData>
                  </a:graphic>
                </wp:inline>
              </w:drawing>
            </w:r>
          </w:p>
        </w:tc>
      </w:tr>
      <w:tr w:rsidR="005558ED" w:rsidRPr="00E65355" w:rsidTr="008F2FD0">
        <w:trPr>
          <w:jc w:val="center"/>
        </w:trPr>
        <w:tc>
          <w:tcPr>
            <w:tcW w:w="1781"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uk-UA"/>
              </w:rPr>
            </w:pPr>
            <w:r w:rsidRPr="00E65355">
              <w:rPr>
                <w:sz w:val="22"/>
                <w:szCs w:val="22"/>
                <w:lang w:val="uk-UA"/>
              </w:rPr>
              <w:t>Модель взаємовпливу сукупного фінансового результату та кредиту</w:t>
            </w:r>
          </w:p>
        </w:tc>
        <w:tc>
          <w:tcPr>
            <w:tcW w:w="2410"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sz w:val="22"/>
                <w:szCs w:val="22"/>
                <w:lang w:val="en-US"/>
              </w:rPr>
              <w:t>c</w:t>
            </w:r>
            <w:r w:rsidRPr="00E65355">
              <w:rPr>
                <w:sz w:val="22"/>
                <w:szCs w:val="22"/>
                <w:lang w:val="uk-UA"/>
              </w:rPr>
              <w:t>ідло</w:t>
            </w:r>
          </w:p>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noProof/>
                <w:sz w:val="22"/>
                <w:szCs w:val="22"/>
                <w:lang w:val="en-US" w:eastAsia="en-US"/>
              </w:rPr>
              <w:drawing>
                <wp:inline distT="0" distB="0" distL="0" distR="0">
                  <wp:extent cx="1379220" cy="1199515"/>
                  <wp:effectExtent l="0" t="0" r="0" b="63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4">
                            <a:extLst>
                              <a:ext uri="{28A0092B-C50C-407E-A947-70E740481C1C}">
                                <a14:useLocalDpi xmlns:a14="http://schemas.microsoft.com/office/drawing/2010/main" val="0"/>
                              </a:ext>
                            </a:extLst>
                          </a:blip>
                          <a:srcRect l="16925" t="7289" r="33778"/>
                          <a:stretch>
                            <a:fillRect/>
                          </a:stretch>
                        </pic:blipFill>
                        <pic:spPr bwMode="auto">
                          <a:xfrm>
                            <a:off x="0" y="0"/>
                            <a:ext cx="1379220" cy="119951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sz w:val="22"/>
                <w:szCs w:val="22"/>
                <w:lang w:val="uk-UA"/>
              </w:rPr>
              <w:t>невироджений нестійкий вузол</w:t>
            </w:r>
          </w:p>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noProof/>
                <w:sz w:val="22"/>
                <w:szCs w:val="22"/>
                <w:lang w:val="en-US" w:eastAsia="en-US"/>
              </w:rPr>
              <w:drawing>
                <wp:inline distT="0" distB="0" distL="0" distR="0">
                  <wp:extent cx="1424305" cy="1094105"/>
                  <wp:effectExtent l="0" t="0" r="444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15">
                            <a:extLst>
                              <a:ext uri="{28A0092B-C50C-407E-A947-70E740481C1C}">
                                <a14:useLocalDpi xmlns:a14="http://schemas.microsoft.com/office/drawing/2010/main" val="0"/>
                              </a:ext>
                            </a:extLst>
                          </a:blip>
                          <a:srcRect l="34000" t="4158"/>
                          <a:stretch>
                            <a:fillRect/>
                          </a:stretch>
                        </pic:blipFill>
                        <pic:spPr bwMode="auto">
                          <a:xfrm>
                            <a:off x="0" y="0"/>
                            <a:ext cx="1424305" cy="1094105"/>
                          </a:xfrm>
                          <a:prstGeom prst="rect">
                            <a:avLst/>
                          </a:prstGeom>
                          <a:noFill/>
                          <a:ln>
                            <a:noFill/>
                          </a:ln>
                        </pic:spPr>
                      </pic:pic>
                    </a:graphicData>
                  </a:graphic>
                </wp:inline>
              </w:drawing>
            </w:r>
          </w:p>
        </w:tc>
        <w:tc>
          <w:tcPr>
            <w:tcW w:w="2441"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sz w:val="22"/>
                <w:szCs w:val="22"/>
                <w:lang w:val="uk-UA"/>
              </w:rPr>
              <w:t>нестійкий фоку</w:t>
            </w:r>
            <w:r w:rsidRPr="00E65355">
              <w:rPr>
                <w:sz w:val="22"/>
                <w:szCs w:val="22"/>
                <w:lang w:val="en-US"/>
              </w:rPr>
              <w:t>c</w:t>
            </w:r>
          </w:p>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noProof/>
                <w:sz w:val="22"/>
                <w:szCs w:val="22"/>
                <w:lang w:val="en-US" w:eastAsia="en-US"/>
              </w:rPr>
              <w:drawing>
                <wp:inline distT="0" distB="0" distL="0" distR="0">
                  <wp:extent cx="1468755" cy="1214120"/>
                  <wp:effectExtent l="0" t="0" r="0" b="508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8755" cy="1214120"/>
                          </a:xfrm>
                          <a:prstGeom prst="rect">
                            <a:avLst/>
                          </a:prstGeom>
                          <a:noFill/>
                          <a:ln>
                            <a:noFill/>
                          </a:ln>
                        </pic:spPr>
                      </pic:pic>
                    </a:graphicData>
                  </a:graphic>
                </wp:inline>
              </w:drawing>
            </w:r>
          </w:p>
        </w:tc>
      </w:tr>
      <w:tr w:rsidR="005558ED" w:rsidRPr="00E65355" w:rsidTr="008F2FD0">
        <w:trPr>
          <w:jc w:val="center"/>
        </w:trPr>
        <w:tc>
          <w:tcPr>
            <w:tcW w:w="1781"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uk-UA"/>
              </w:rPr>
            </w:pPr>
            <w:r w:rsidRPr="00E65355">
              <w:rPr>
                <w:sz w:val="22"/>
                <w:szCs w:val="22"/>
                <w:lang w:val="uk-UA"/>
              </w:rPr>
              <w:t>Модель взаємовпливу сукупного фінансового результату та депозиту</w:t>
            </w:r>
          </w:p>
        </w:tc>
        <w:tc>
          <w:tcPr>
            <w:tcW w:w="2410"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sz w:val="22"/>
                <w:szCs w:val="22"/>
                <w:lang w:val="uk-UA"/>
              </w:rPr>
              <w:t>сідло</w:t>
            </w:r>
          </w:p>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noProof/>
                <w:sz w:val="22"/>
                <w:szCs w:val="22"/>
                <w:lang w:val="en-US" w:eastAsia="en-US"/>
              </w:rPr>
              <w:drawing>
                <wp:inline distT="0" distB="0" distL="0" distR="0">
                  <wp:extent cx="1379220" cy="110934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7">
                            <a:extLst>
                              <a:ext uri="{28A0092B-C50C-407E-A947-70E740481C1C}">
                                <a14:useLocalDpi xmlns:a14="http://schemas.microsoft.com/office/drawing/2010/main" val="0"/>
                              </a:ext>
                            </a:extLst>
                          </a:blip>
                          <a:srcRect l="23051" t="3978" r="20729" b="7790"/>
                          <a:stretch>
                            <a:fillRect/>
                          </a:stretch>
                        </pic:blipFill>
                        <pic:spPr bwMode="auto">
                          <a:xfrm>
                            <a:off x="0" y="0"/>
                            <a:ext cx="1379220" cy="1109345"/>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sz w:val="22"/>
                <w:szCs w:val="22"/>
                <w:lang w:val="uk-UA"/>
              </w:rPr>
              <w:t>сідло</w:t>
            </w:r>
          </w:p>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noProof/>
                <w:sz w:val="22"/>
                <w:szCs w:val="22"/>
                <w:lang w:val="en-US" w:eastAsia="en-US"/>
              </w:rPr>
              <w:drawing>
                <wp:inline distT="0" distB="0" distL="0" distR="0">
                  <wp:extent cx="1424305" cy="1109345"/>
                  <wp:effectExtent l="0" t="0" r="444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18">
                            <a:extLst>
                              <a:ext uri="{28A0092B-C50C-407E-A947-70E740481C1C}">
                                <a14:useLocalDpi xmlns:a14="http://schemas.microsoft.com/office/drawing/2010/main" val="0"/>
                              </a:ext>
                            </a:extLst>
                          </a:blip>
                          <a:srcRect l="38985" t="17999"/>
                          <a:stretch>
                            <a:fillRect/>
                          </a:stretch>
                        </pic:blipFill>
                        <pic:spPr bwMode="auto">
                          <a:xfrm>
                            <a:off x="0" y="0"/>
                            <a:ext cx="1424305" cy="1109345"/>
                          </a:xfrm>
                          <a:prstGeom prst="rect">
                            <a:avLst/>
                          </a:prstGeom>
                          <a:noFill/>
                          <a:ln>
                            <a:noFill/>
                          </a:ln>
                        </pic:spPr>
                      </pic:pic>
                    </a:graphicData>
                  </a:graphic>
                </wp:inline>
              </w:drawing>
            </w:r>
          </w:p>
        </w:tc>
        <w:tc>
          <w:tcPr>
            <w:tcW w:w="2441" w:type="dxa"/>
            <w:tcBorders>
              <w:top w:val="single" w:sz="4" w:space="0" w:color="auto"/>
              <w:left w:val="single" w:sz="4" w:space="0" w:color="auto"/>
              <w:bottom w:val="single" w:sz="4" w:space="0" w:color="auto"/>
              <w:right w:val="single" w:sz="4" w:space="0" w:color="auto"/>
            </w:tcBorders>
            <w:hideMark/>
          </w:tcPr>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sz w:val="22"/>
                <w:szCs w:val="22"/>
                <w:lang w:val="uk-UA"/>
              </w:rPr>
              <w:t>нестійкий фокус</w:t>
            </w:r>
          </w:p>
          <w:p w:rsidR="005558ED" w:rsidRPr="00E65355" w:rsidRDefault="005558ED" w:rsidP="00E65355">
            <w:pPr>
              <w:widowControl w:val="0"/>
              <w:shd w:val="clear" w:color="auto" w:fill="FFFFFF" w:themeFill="background1"/>
              <w:overflowPunct w:val="0"/>
              <w:autoSpaceDE w:val="0"/>
              <w:autoSpaceDN w:val="0"/>
              <w:adjustRightInd w:val="0"/>
              <w:jc w:val="center"/>
              <w:rPr>
                <w:sz w:val="22"/>
                <w:szCs w:val="22"/>
                <w:lang w:val="en-US"/>
              </w:rPr>
            </w:pPr>
            <w:r w:rsidRPr="00E65355">
              <w:rPr>
                <w:noProof/>
                <w:sz w:val="22"/>
                <w:szCs w:val="22"/>
                <w:lang w:val="en-US" w:eastAsia="en-US"/>
              </w:rPr>
              <w:drawing>
                <wp:inline distT="0" distB="0" distL="0" distR="0">
                  <wp:extent cx="1468755" cy="110934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8755" cy="1109345"/>
                          </a:xfrm>
                          <a:prstGeom prst="rect">
                            <a:avLst/>
                          </a:prstGeom>
                          <a:noFill/>
                          <a:ln>
                            <a:noFill/>
                          </a:ln>
                        </pic:spPr>
                      </pic:pic>
                    </a:graphicData>
                  </a:graphic>
                </wp:inline>
              </w:drawing>
            </w:r>
          </w:p>
        </w:tc>
      </w:tr>
    </w:tbl>
    <w:p w:rsidR="005558ED" w:rsidRPr="00FC6AED" w:rsidRDefault="005558ED" w:rsidP="00E65355">
      <w:pPr>
        <w:widowControl w:val="0"/>
        <w:shd w:val="clear" w:color="auto" w:fill="FFFFFF" w:themeFill="background1"/>
        <w:overflowPunct w:val="0"/>
        <w:autoSpaceDE w:val="0"/>
        <w:autoSpaceDN w:val="0"/>
        <w:adjustRightInd w:val="0"/>
        <w:spacing w:line="360" w:lineRule="auto"/>
        <w:ind w:firstLine="567"/>
        <w:jc w:val="both"/>
        <w:rPr>
          <w:lang w:val="uk-UA"/>
        </w:rPr>
      </w:pPr>
    </w:p>
    <w:p w:rsidR="005558ED" w:rsidRPr="00FC6AED" w:rsidRDefault="005558ED" w:rsidP="00E65355">
      <w:pPr>
        <w:widowControl w:val="0"/>
        <w:shd w:val="clear" w:color="auto" w:fill="FFFFFF" w:themeFill="background1"/>
        <w:spacing w:line="360" w:lineRule="auto"/>
        <w:jc w:val="center"/>
      </w:pPr>
      <w:r w:rsidRPr="00FC6AED">
        <w:rPr>
          <w:noProof/>
          <w:lang w:val="en-US" w:eastAsia="en-US"/>
        </w:rPr>
        <w:drawing>
          <wp:inline distT="0" distB="0" distL="0" distR="0" wp14:anchorId="05DC0758" wp14:editId="65125FC2">
            <wp:extent cx="2322830" cy="1920410"/>
            <wp:effectExtent l="0" t="0" r="1270" b="381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rotWithShape="1">
                    <a:blip r:embed="rId20">
                      <a:extLst>
                        <a:ext uri="{28A0092B-C50C-407E-A947-70E740481C1C}">
                          <a14:useLocalDpi xmlns:a14="http://schemas.microsoft.com/office/drawing/2010/main" val="0"/>
                        </a:ext>
                      </a:extLst>
                    </a:blip>
                    <a:srcRect l="37553" t="28408" r="24715" b="11514"/>
                    <a:stretch/>
                  </pic:blipFill>
                  <pic:spPr bwMode="auto">
                    <a:xfrm>
                      <a:off x="0" y="0"/>
                      <a:ext cx="2326403" cy="1923364"/>
                    </a:xfrm>
                    <a:prstGeom prst="rect">
                      <a:avLst/>
                    </a:prstGeom>
                    <a:noFill/>
                    <a:ln>
                      <a:noFill/>
                    </a:ln>
                    <a:extLst>
                      <a:ext uri="{53640926-AAD7-44D8-BBD7-CCE9431645EC}">
                        <a14:shadowObscured xmlns:a14="http://schemas.microsoft.com/office/drawing/2010/main"/>
                      </a:ext>
                    </a:extLst>
                  </pic:spPr>
                </pic:pic>
              </a:graphicData>
            </a:graphic>
          </wp:inline>
        </w:drawing>
      </w:r>
      <w:r w:rsidRPr="00FC6AED">
        <w:rPr>
          <w:noProof/>
          <w:lang w:val="en-US" w:eastAsia="en-US"/>
        </w:rPr>
        <w:drawing>
          <wp:inline distT="0" distB="0" distL="0" distR="0" wp14:anchorId="0CF07670" wp14:editId="7FFC5BCF">
            <wp:extent cx="1958628" cy="1993692"/>
            <wp:effectExtent l="0" t="0" r="3810" b="698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21">
                      <a:extLst>
                        <a:ext uri="{28A0092B-C50C-407E-A947-70E740481C1C}">
                          <a14:useLocalDpi xmlns:a14="http://schemas.microsoft.com/office/drawing/2010/main" val="0"/>
                        </a:ext>
                      </a:extLst>
                    </a:blip>
                    <a:srcRect l="39000" t="22711" r="23587" b="15155"/>
                    <a:stretch>
                      <a:fillRect/>
                    </a:stretch>
                  </pic:blipFill>
                  <pic:spPr bwMode="auto">
                    <a:xfrm>
                      <a:off x="0" y="0"/>
                      <a:ext cx="1963562" cy="1998714"/>
                    </a:xfrm>
                    <a:prstGeom prst="rect">
                      <a:avLst/>
                    </a:prstGeom>
                    <a:noFill/>
                    <a:ln>
                      <a:noFill/>
                    </a:ln>
                  </pic:spPr>
                </pic:pic>
              </a:graphicData>
            </a:graphic>
          </wp:inline>
        </w:drawing>
      </w:r>
    </w:p>
    <w:p w:rsidR="00AE275B" w:rsidRPr="00FC6AED" w:rsidRDefault="008F2FD0" w:rsidP="00E65355">
      <w:pPr>
        <w:widowControl w:val="0"/>
        <w:shd w:val="clear" w:color="auto" w:fill="FFFFFF" w:themeFill="background1"/>
        <w:spacing w:line="360" w:lineRule="auto"/>
        <w:jc w:val="center"/>
      </w:pPr>
      <w:r w:rsidRPr="00FC6AED">
        <w:t>Рис.</w:t>
      </w:r>
      <w:r w:rsidRPr="00FC6AED">
        <w:rPr>
          <w:lang w:val="uk-UA"/>
        </w:rPr>
        <w:t> 3. 3</w:t>
      </w:r>
      <w:r w:rsidRPr="00FC6AED">
        <w:t xml:space="preserve">D </w:t>
      </w:r>
      <w:r w:rsidRPr="00FC6AED">
        <w:rPr>
          <w:lang w:val="uk-UA"/>
        </w:rPr>
        <w:t>ф</w:t>
      </w:r>
      <w:r w:rsidR="005558ED" w:rsidRPr="00FC6AED">
        <w:t xml:space="preserve">азовий портрет траєкторії системи </w:t>
      </w:r>
      <w:proofErr w:type="gramStart"/>
      <w:r w:rsidR="005558ED" w:rsidRPr="00FC6AED">
        <w:t>в  моделі</w:t>
      </w:r>
      <w:proofErr w:type="gramEnd"/>
      <w:r w:rsidR="005558ED" w:rsidRPr="00FC6AED">
        <w:t xml:space="preserve"> конкуренції </w:t>
      </w:r>
    </w:p>
    <w:p w:rsidR="005558ED" w:rsidRPr="00FC6AED" w:rsidRDefault="005558ED" w:rsidP="00E65355">
      <w:pPr>
        <w:widowControl w:val="0"/>
        <w:shd w:val="clear" w:color="auto" w:fill="FFFFFF" w:themeFill="background1"/>
        <w:spacing w:line="360" w:lineRule="auto"/>
        <w:jc w:val="center"/>
      </w:pPr>
      <w:r w:rsidRPr="00FC6AED">
        <w:t>за сукупним депозитним портфелем</w:t>
      </w:r>
    </w:p>
    <w:p w:rsidR="00C94CB1" w:rsidRDefault="00C94CB1" w:rsidP="00E65355">
      <w:pPr>
        <w:widowControl w:val="0"/>
        <w:shd w:val="clear" w:color="auto" w:fill="FFFFFF" w:themeFill="background1"/>
        <w:spacing w:line="360" w:lineRule="auto"/>
        <w:ind w:firstLine="660"/>
        <w:jc w:val="both"/>
        <w:rPr>
          <w:lang w:val="uk-UA"/>
        </w:rPr>
      </w:pPr>
    </w:p>
    <w:p w:rsidR="00C94CB1" w:rsidRDefault="00C94CB1" w:rsidP="00E65355">
      <w:pPr>
        <w:widowControl w:val="0"/>
        <w:shd w:val="clear" w:color="auto" w:fill="FFFFFF" w:themeFill="background1"/>
        <w:spacing w:line="360" w:lineRule="auto"/>
        <w:ind w:firstLine="660"/>
        <w:jc w:val="both"/>
        <w:rPr>
          <w:lang w:val="uk-UA"/>
        </w:rPr>
      </w:pPr>
    </w:p>
    <w:p w:rsidR="005558ED" w:rsidRPr="00FC6AED" w:rsidRDefault="00AE275B" w:rsidP="00E65355">
      <w:pPr>
        <w:widowControl w:val="0"/>
        <w:shd w:val="clear" w:color="auto" w:fill="FFFFFF" w:themeFill="background1"/>
        <w:spacing w:line="360" w:lineRule="auto"/>
        <w:ind w:firstLine="660"/>
        <w:jc w:val="both"/>
        <w:rPr>
          <w:lang w:val="uk-UA"/>
        </w:rPr>
      </w:pPr>
      <w:r w:rsidRPr="00FC6AED">
        <w:rPr>
          <w:lang w:val="uk-UA"/>
        </w:rPr>
        <w:lastRenderedPageBreak/>
        <w:t>Отже, с</w:t>
      </w:r>
      <w:r w:rsidR="005558ED" w:rsidRPr="00C94CB1">
        <w:rPr>
          <w:lang w:val="uk-UA"/>
        </w:rPr>
        <w:t>истема спочатку наближається до траєкторії, після чого рухається по ній (близько неї) до правої верхньої точки, досягаючи її там починається стійка збіжність до фокусу системи (обертання по колу з маленьк</w:t>
      </w:r>
      <w:r w:rsidRPr="00C94CB1">
        <w:rPr>
          <w:lang w:val="uk-UA"/>
        </w:rPr>
        <w:t xml:space="preserve">им радіусом, але </w:t>
      </w:r>
      <w:r w:rsidRPr="00FC6AED">
        <w:t>t</w:t>
      </w:r>
      <w:r w:rsidRPr="00C94CB1">
        <w:rPr>
          <w:lang w:val="uk-UA"/>
        </w:rPr>
        <w:t xml:space="preserve"> &gt; 10)</w:t>
      </w:r>
      <w:r w:rsidRPr="00FC6AED">
        <w:rPr>
          <w:lang w:val="uk-UA"/>
        </w:rPr>
        <w:t>; т</w:t>
      </w:r>
      <w:r w:rsidR="005558ED" w:rsidRPr="00FC6AED">
        <w:rPr>
          <w:lang w:val="uk-UA"/>
        </w:rPr>
        <w:t>ип рівноваги у системі типу стійкий фокус характеризує, що траєкторії збігаються до можливої визначеної точки рівноваги, при цьому реалізуються коливання з затуханням, що і підтверджує пропоновану гіпотезу відносно встановлення рівноваги та поділ сегментів ринку між системно важливими банками України в стратегічному аспекті.</w:t>
      </w:r>
    </w:p>
    <w:p w:rsidR="00E918CF" w:rsidRPr="00FC6AED" w:rsidRDefault="00E918CF" w:rsidP="00E65355">
      <w:pPr>
        <w:widowControl w:val="0"/>
        <w:spacing w:line="360" w:lineRule="auto"/>
        <w:ind w:firstLine="658"/>
        <w:jc w:val="both"/>
        <w:rPr>
          <w:lang w:val="uk-UA"/>
        </w:rPr>
      </w:pPr>
      <w:r w:rsidRPr="00FC6AED">
        <w:rPr>
          <w:lang w:val="uk-UA"/>
        </w:rPr>
        <w:t>В роботі доведено, що стратегічна тенденція розвитку</w:t>
      </w:r>
      <w:r w:rsidR="00E05A8E" w:rsidRPr="00FC6AED">
        <w:rPr>
          <w:lang w:val="uk-UA"/>
        </w:rPr>
        <w:t xml:space="preserve"> систем</w:t>
      </w:r>
      <w:r w:rsidRPr="00FC6AED">
        <w:rPr>
          <w:lang w:val="uk-UA"/>
        </w:rPr>
        <w:t xml:space="preserve"> обумовлюється як внутрішніми флуктуаціями, так й певним</w:t>
      </w:r>
      <w:r w:rsidR="00E05A8E" w:rsidRPr="00FC6AED">
        <w:rPr>
          <w:lang w:val="uk-UA"/>
        </w:rPr>
        <w:t>и</w:t>
      </w:r>
      <w:r w:rsidRPr="00FC6AED">
        <w:rPr>
          <w:lang w:val="uk-UA"/>
        </w:rPr>
        <w:t xml:space="preserve"> закономірностям</w:t>
      </w:r>
      <w:r w:rsidR="00E05A8E" w:rsidRPr="00FC6AED">
        <w:rPr>
          <w:lang w:val="uk-UA"/>
        </w:rPr>
        <w:t>и</w:t>
      </w:r>
      <w:r w:rsidRPr="00FC6AED">
        <w:rPr>
          <w:lang w:val="uk-UA"/>
        </w:rPr>
        <w:t xml:space="preserve"> та синергетичним</w:t>
      </w:r>
      <w:r w:rsidR="00E05A8E" w:rsidRPr="00FC6AED">
        <w:rPr>
          <w:lang w:val="uk-UA"/>
        </w:rPr>
        <w:t>и</w:t>
      </w:r>
      <w:r w:rsidRPr="00FC6AED">
        <w:rPr>
          <w:lang w:val="uk-UA"/>
        </w:rPr>
        <w:t xml:space="preserve"> ефектам</w:t>
      </w:r>
      <w:r w:rsidR="00E05A8E" w:rsidRPr="00FC6AED">
        <w:rPr>
          <w:lang w:val="uk-UA"/>
        </w:rPr>
        <w:t xml:space="preserve">и на основі  швидкості перебігу </w:t>
      </w:r>
      <w:r w:rsidR="00977DB1" w:rsidRPr="00FC6AED">
        <w:rPr>
          <w:lang w:val="uk-UA"/>
        </w:rPr>
        <w:t xml:space="preserve">процесів </w:t>
      </w:r>
      <w:r w:rsidR="00E05A8E" w:rsidRPr="00FC6AED">
        <w:rPr>
          <w:lang w:val="uk-UA"/>
        </w:rPr>
        <w:t>та сили взаємовпливів</w:t>
      </w:r>
      <w:r w:rsidR="00977DB1" w:rsidRPr="00FC6AED">
        <w:rPr>
          <w:lang w:val="uk-UA"/>
        </w:rPr>
        <w:t xml:space="preserve">, що ї досліджено в роботі шляхом реалізації моделей </w:t>
      </w:r>
      <w:r w:rsidRPr="00FC6AED">
        <w:rPr>
          <w:lang w:val="uk-UA"/>
        </w:rPr>
        <w:t xml:space="preserve">виживаності та розповсюдження кризових ситуацій </w:t>
      </w:r>
      <w:r w:rsidR="00977DB1" w:rsidRPr="00FC6AED">
        <w:rPr>
          <w:lang w:val="uk-UA"/>
        </w:rPr>
        <w:t xml:space="preserve">(поширення панічних процесів) </w:t>
      </w:r>
      <w:r w:rsidRPr="00FC6AED">
        <w:rPr>
          <w:lang w:val="uk-UA"/>
        </w:rPr>
        <w:t xml:space="preserve">на банківському ринку України. </w:t>
      </w:r>
      <w:r w:rsidR="00285B7D" w:rsidRPr="00FC6AED">
        <w:rPr>
          <w:lang w:val="uk-UA"/>
        </w:rPr>
        <w:t>Д</w:t>
      </w:r>
      <w:r w:rsidRPr="00FC6AED">
        <w:rPr>
          <w:lang w:val="uk-UA"/>
        </w:rPr>
        <w:t>ля визначення природи і ознак банківської паніки</w:t>
      </w:r>
      <w:r w:rsidR="00285B7D" w:rsidRPr="00FC6AED">
        <w:rPr>
          <w:lang w:val="uk-UA"/>
        </w:rPr>
        <w:t xml:space="preserve"> реалізовано моделі розповсюдження кризових ситуацій на основі швидких динамічних процесів</w:t>
      </w:r>
      <w:r w:rsidRPr="00FC6AED">
        <w:rPr>
          <w:lang w:val="uk-UA"/>
        </w:rPr>
        <w:t>, а також ін</w:t>
      </w:r>
      <w:r w:rsidR="00285B7D" w:rsidRPr="00FC6AED">
        <w:rPr>
          <w:lang w:val="uk-UA"/>
        </w:rPr>
        <w:t>струментів протидії цьому явищу, з</w:t>
      </w:r>
      <w:r w:rsidRPr="00FC6AED">
        <w:rPr>
          <w:lang w:val="uk-UA"/>
        </w:rPr>
        <w:t>імітовано процес розповсюдження паніки, який відповідає реальному процесу, оскільки оцінено та враховано ефект синергії, характерний для взаємодії «заразливих осіб»</w:t>
      </w:r>
      <w:r w:rsidR="00977DB1" w:rsidRPr="00FC6AED">
        <w:rPr>
          <w:lang w:val="uk-UA"/>
        </w:rPr>
        <w:t xml:space="preserve">, що </w:t>
      </w:r>
      <w:r w:rsidRPr="00FC6AED">
        <w:rPr>
          <w:lang w:val="uk-UA"/>
        </w:rPr>
        <w:t>дозволяє оцінити динамічніст</w:t>
      </w:r>
      <w:r w:rsidR="00977DB1" w:rsidRPr="00FC6AED">
        <w:rPr>
          <w:lang w:val="uk-UA"/>
        </w:rPr>
        <w:t>ь банківського ринку</w:t>
      </w:r>
      <w:r w:rsidR="00285B7D" w:rsidRPr="00FC6AED">
        <w:rPr>
          <w:lang w:val="uk-UA"/>
        </w:rPr>
        <w:t xml:space="preserve"> в умовах панік та криз</w:t>
      </w:r>
      <w:r w:rsidRPr="00FC6AED">
        <w:rPr>
          <w:lang w:val="uk-UA"/>
        </w:rPr>
        <w:t xml:space="preserve">. </w:t>
      </w:r>
    </w:p>
    <w:p w:rsidR="00147E65" w:rsidRPr="00FC6AED" w:rsidRDefault="00371D1D" w:rsidP="00E65355">
      <w:pPr>
        <w:widowControl w:val="0"/>
        <w:shd w:val="clear" w:color="auto" w:fill="FFFFFF" w:themeFill="background1"/>
        <w:spacing w:line="360" w:lineRule="auto"/>
        <w:ind w:firstLine="567"/>
        <w:jc w:val="both"/>
        <w:rPr>
          <w:lang w:val="uk-UA"/>
        </w:rPr>
      </w:pPr>
      <w:r w:rsidRPr="00FC6AED">
        <w:rPr>
          <w:bCs/>
          <w:lang w:val="uk-UA"/>
        </w:rPr>
        <w:t xml:space="preserve">Для визначення тенденцій та перспективної діагностики системоутворюючих факторів розвитку СІС, імплементовано інструментальний базис моделей </w:t>
      </w:r>
      <w:r w:rsidRPr="00FC6AED">
        <w:rPr>
          <w:lang w:val="uk-UA"/>
        </w:rPr>
        <w:t xml:space="preserve">дослідження </w:t>
      </w:r>
      <w:r w:rsidR="00934693" w:rsidRPr="00FC6AED">
        <w:rPr>
          <w:lang w:val="uk-UA"/>
        </w:rPr>
        <w:t xml:space="preserve">поведінки </w:t>
      </w:r>
      <w:r w:rsidRPr="00FC6AED">
        <w:rPr>
          <w:lang w:val="uk-UA"/>
        </w:rPr>
        <w:t>та прогнозування динаміки валютних курсів в систему</w:t>
      </w:r>
      <w:r w:rsidR="00147E65" w:rsidRPr="00FC6AED">
        <w:rPr>
          <w:lang w:val="uk-UA"/>
        </w:rPr>
        <w:t xml:space="preserve"> уп</w:t>
      </w:r>
      <w:r w:rsidRPr="00FC6AED">
        <w:rPr>
          <w:lang w:val="uk-UA"/>
        </w:rPr>
        <w:t xml:space="preserve">равління конкурентоспроможністю на підставі яких здійснюється </w:t>
      </w:r>
      <w:r w:rsidR="00934693" w:rsidRPr="00FC6AED">
        <w:rPr>
          <w:lang w:val="uk-UA"/>
        </w:rPr>
        <w:t xml:space="preserve">прогнозування моментів виникнення криз в тенденціях досліджуваних показників-індикаторів розвитку СІС. </w:t>
      </w:r>
      <w:r w:rsidR="00147E65" w:rsidRPr="00FC6AED">
        <w:rPr>
          <w:rFonts w:eastAsia="MyriadPro-Regular"/>
          <w:lang w:val="uk-UA"/>
        </w:rPr>
        <w:t xml:space="preserve">Побудовані моделі дослідження поведінки валютних курсів із використанням методів фрактальності та взаємозв’язку між валютними курсами та факторами їх формування, що дозволить отримати адекватні прогнози в системі управління конкурентоспроможністю </w:t>
      </w:r>
      <w:r w:rsidR="00934693" w:rsidRPr="00FC6AED">
        <w:rPr>
          <w:rFonts w:eastAsia="MyriadPro-Regular"/>
          <w:lang w:val="uk-UA"/>
        </w:rPr>
        <w:t>СІС</w:t>
      </w:r>
      <w:r w:rsidR="00147E65" w:rsidRPr="00FC6AED">
        <w:rPr>
          <w:rFonts w:eastAsia="MyriadPro-Regular"/>
          <w:lang w:val="uk-UA"/>
        </w:rPr>
        <w:t xml:space="preserve"> і сформувати ефективну валютну політику.</w:t>
      </w:r>
      <w:r w:rsidR="00934693" w:rsidRPr="00FC6AED">
        <w:rPr>
          <w:rFonts w:eastAsia="MyriadPro-Regular"/>
          <w:lang w:val="uk-UA"/>
        </w:rPr>
        <w:t xml:space="preserve"> </w:t>
      </w:r>
      <w:r w:rsidR="00934693" w:rsidRPr="00FC6AED">
        <w:rPr>
          <w:lang w:val="uk-UA"/>
        </w:rPr>
        <w:t>На рис. </w:t>
      </w:r>
      <w:r w:rsidR="00A15DF6" w:rsidRPr="00FC6AED">
        <w:rPr>
          <w:lang w:val="uk-UA"/>
        </w:rPr>
        <w:t>4</w:t>
      </w:r>
      <w:r w:rsidR="00934693" w:rsidRPr="00FC6AED">
        <w:rPr>
          <w:lang w:val="uk-UA"/>
        </w:rPr>
        <w:t xml:space="preserve"> п</w:t>
      </w:r>
      <w:r w:rsidR="00934693" w:rsidRPr="00FC6AED">
        <w:rPr>
          <w:rFonts w:eastAsia="MyriadPro-Regular"/>
          <w:lang w:val="uk-UA"/>
        </w:rPr>
        <w:t>редставлено</w:t>
      </w:r>
      <w:r w:rsidR="00934693" w:rsidRPr="00FC6AED">
        <w:rPr>
          <w:lang w:val="uk-UA"/>
        </w:rPr>
        <w:t xml:space="preserve"> взаємозв’язок методів дослідження динаміки валютних курсів </w:t>
      </w:r>
      <w:r w:rsidR="00147E65" w:rsidRPr="00FC6AED">
        <w:rPr>
          <w:lang w:val="uk-UA"/>
        </w:rPr>
        <w:t>і передбачає реалізацію 3 модулів, кожен з яких вирішує певну прикладну задачу дослідження</w:t>
      </w:r>
      <w:r w:rsidR="00934693" w:rsidRPr="00FC6AED">
        <w:rPr>
          <w:lang w:val="uk-UA"/>
        </w:rPr>
        <w:t>.</w:t>
      </w:r>
    </w:p>
    <w:p w:rsidR="00E65355" w:rsidRPr="00FC6AED" w:rsidRDefault="00E65355" w:rsidP="00E65355">
      <w:pPr>
        <w:widowControl w:val="0"/>
        <w:shd w:val="clear" w:color="auto" w:fill="FFFFFF" w:themeFill="background1"/>
        <w:spacing w:line="360" w:lineRule="auto"/>
        <w:ind w:firstLine="567"/>
        <w:jc w:val="both"/>
        <w:rPr>
          <w:bCs/>
          <w:lang w:val="uk-UA"/>
        </w:rPr>
      </w:pPr>
      <w:r w:rsidRPr="00FC6AED">
        <w:rPr>
          <w:lang w:val="uk-UA"/>
        </w:rPr>
        <w:t>У роботі пропонується підхід до дослідження взаємовпливу валютних курсів і факторів їх формування</w:t>
      </w:r>
      <w:r w:rsidRPr="00FC6AED">
        <w:rPr>
          <w:spacing w:val="-2"/>
          <w:lang w:val="uk-UA"/>
        </w:rPr>
        <w:t xml:space="preserve"> на основі ЕСМ – моделювання (моделей коригування</w:t>
      </w:r>
      <w:r w:rsidRPr="00FC6AED">
        <w:rPr>
          <w:lang w:val="uk-UA"/>
        </w:rPr>
        <w:t xml:space="preserve"> помилки). Моделі коінтеграції (довгострокової взаємодії) валютних курсів і факторів їх формування дозволяють оцінити силу взаємодії цих показників, виявити фактори, що найбільше впливають на курс долара, євро та російського рубля і на основі отриманої інформації приймати адекватні управлінські рішення, направлені на мінімізацію несприятливої зміни курсу і факторів на конкурентоспроможність підприємств. </w:t>
      </w:r>
      <w:r w:rsidRPr="00FC6AED">
        <w:rPr>
          <w:bCs/>
          <w:lang w:val="uk-UA"/>
        </w:rPr>
        <w:t>Рівняння коінтеграційного взаємозв’язку курсів валют і факторів їх формування</w:t>
      </w:r>
      <w:r w:rsidR="00C94CB1">
        <w:rPr>
          <w:bCs/>
          <w:lang w:val="uk-UA"/>
        </w:rPr>
        <w:t xml:space="preserve"> наведено нижче.</w:t>
      </w:r>
    </w:p>
    <w:p w:rsidR="00C94CB1" w:rsidRDefault="00C94CB1" w:rsidP="00C94CB1">
      <w:pPr>
        <w:widowControl w:val="0"/>
        <w:shd w:val="clear" w:color="auto" w:fill="FFFFFF" w:themeFill="background1"/>
        <w:spacing w:line="360" w:lineRule="auto"/>
        <w:ind w:firstLine="567"/>
        <w:jc w:val="both"/>
        <w:rPr>
          <w:lang w:val="uk-UA"/>
        </w:rPr>
      </w:pPr>
      <w:r w:rsidRPr="00FC6AED">
        <w:rPr>
          <w:lang w:val="uk-UA"/>
        </w:rPr>
        <w:t>Коефіцієнти довгострокового взаємозв’язку свідчать про наявність вибухових ефектів у системі, отримані результати констатують, що на курс долара США найбільше впливають ринкові, бі</w:t>
      </w:r>
      <w:r w:rsidRPr="00FC6AED">
        <w:rPr>
          <w:lang w:val="uk-UA"/>
        </w:rPr>
        <w:lastRenderedPageBreak/>
        <w:t xml:space="preserve">ржові та руйнуючі фактори, на курс євро – ринкові, банківські, фіскальні та руйнуючі, на курс російського рубля – макроекономічні, фіскальні та провокуючі. </w:t>
      </w:r>
    </w:p>
    <w:p w:rsidR="00C94CB1" w:rsidRPr="00C94CB1" w:rsidRDefault="00C94CB1" w:rsidP="00C94CB1">
      <w:pPr>
        <w:widowControl w:val="0"/>
        <w:shd w:val="clear" w:color="auto" w:fill="FFFFFF" w:themeFill="background1"/>
        <w:spacing w:line="360" w:lineRule="auto"/>
        <w:ind w:firstLine="567"/>
        <w:jc w:val="both"/>
        <w:rPr>
          <w:sz w:val="16"/>
          <w:szCs w:val="16"/>
          <w:lang w:val="uk-UA"/>
        </w:rPr>
      </w:pPr>
    </w:p>
    <w:p w:rsidR="00E65355" w:rsidRPr="00FC6AED" w:rsidRDefault="00E65355" w:rsidP="00E65355">
      <w:pPr>
        <w:widowControl w:val="0"/>
        <w:shd w:val="clear" w:color="auto" w:fill="FFFFFF" w:themeFill="background1"/>
        <w:spacing w:line="360" w:lineRule="auto"/>
        <w:jc w:val="center"/>
        <w:rPr>
          <w:lang w:val="en-US"/>
        </w:rPr>
      </w:pPr>
      <w:r w:rsidRPr="00FC6AED">
        <w:rPr>
          <w:noProof/>
          <w:position w:val="-50"/>
          <w:lang w:val="en-US" w:eastAsia="en-US"/>
        </w:rPr>
        <w:drawing>
          <wp:inline distT="0" distB="0" distL="0" distR="0" wp14:anchorId="47B030B6" wp14:editId="4D498E9B">
            <wp:extent cx="5384800" cy="678180"/>
            <wp:effectExtent l="0" t="0" r="6350" b="762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6234" cy="679620"/>
                    </a:xfrm>
                    <a:prstGeom prst="rect">
                      <a:avLst/>
                    </a:prstGeom>
                    <a:noFill/>
                    <a:ln>
                      <a:noFill/>
                    </a:ln>
                  </pic:spPr>
                </pic:pic>
              </a:graphicData>
            </a:graphic>
          </wp:inline>
        </w:drawing>
      </w:r>
    </w:p>
    <w:p w:rsidR="00E65355" w:rsidRPr="00E65355" w:rsidRDefault="00E65355" w:rsidP="00E65355">
      <w:pPr>
        <w:widowControl w:val="0"/>
        <w:shd w:val="clear" w:color="auto" w:fill="FFFFFF" w:themeFill="background1"/>
        <w:jc w:val="center"/>
        <w:rPr>
          <w:i/>
          <w:sz w:val="22"/>
          <w:szCs w:val="22"/>
          <w:lang w:val="uk-UA"/>
        </w:rPr>
      </w:pPr>
      <w:r w:rsidRPr="00E65355">
        <w:rPr>
          <w:i/>
          <w:sz w:val="22"/>
          <w:szCs w:val="22"/>
          <w:lang w:val="en-US"/>
        </w:rPr>
        <w:t>F</w:t>
      </w:r>
      <w:r w:rsidRPr="00E65355">
        <w:rPr>
          <w:i/>
          <w:sz w:val="22"/>
          <w:szCs w:val="22"/>
          <w:vertAlign w:val="subscript"/>
          <w:lang w:val="uk-UA"/>
        </w:rPr>
        <w:t xml:space="preserve">1 – </w:t>
      </w:r>
      <w:r w:rsidRPr="00E65355">
        <w:rPr>
          <w:i/>
          <w:sz w:val="22"/>
          <w:szCs w:val="22"/>
          <w:lang w:val="uk-UA"/>
        </w:rPr>
        <w:t xml:space="preserve">макроекономічні; </w:t>
      </w:r>
      <w:r w:rsidRPr="00E65355">
        <w:rPr>
          <w:i/>
          <w:sz w:val="22"/>
          <w:szCs w:val="22"/>
          <w:lang w:val="en-US"/>
        </w:rPr>
        <w:t>F</w:t>
      </w:r>
      <w:r w:rsidRPr="00E65355">
        <w:rPr>
          <w:i/>
          <w:sz w:val="22"/>
          <w:szCs w:val="22"/>
          <w:vertAlign w:val="subscript"/>
          <w:lang w:val="uk-UA"/>
        </w:rPr>
        <w:t xml:space="preserve">2 – </w:t>
      </w:r>
      <w:r w:rsidRPr="00E65355">
        <w:rPr>
          <w:i/>
          <w:sz w:val="22"/>
          <w:szCs w:val="22"/>
          <w:lang w:val="uk-UA"/>
        </w:rPr>
        <w:t xml:space="preserve">ринкові; </w:t>
      </w:r>
      <w:r w:rsidRPr="00E65355">
        <w:rPr>
          <w:i/>
          <w:sz w:val="22"/>
          <w:szCs w:val="22"/>
          <w:lang w:val="en-US"/>
        </w:rPr>
        <w:t>F</w:t>
      </w:r>
      <w:r w:rsidRPr="00E65355">
        <w:rPr>
          <w:i/>
          <w:sz w:val="22"/>
          <w:szCs w:val="22"/>
          <w:vertAlign w:val="subscript"/>
          <w:lang w:val="uk-UA"/>
        </w:rPr>
        <w:t xml:space="preserve">3 </w:t>
      </w:r>
      <w:r w:rsidRPr="00E65355">
        <w:rPr>
          <w:i/>
          <w:sz w:val="22"/>
          <w:szCs w:val="22"/>
          <w:lang w:val="uk-UA"/>
        </w:rPr>
        <w:t xml:space="preserve">– банківські; </w:t>
      </w:r>
      <w:r w:rsidRPr="00E65355">
        <w:rPr>
          <w:i/>
          <w:sz w:val="22"/>
          <w:szCs w:val="22"/>
          <w:lang w:val="en-US"/>
        </w:rPr>
        <w:t>F</w:t>
      </w:r>
      <w:r w:rsidRPr="00E65355">
        <w:rPr>
          <w:i/>
          <w:sz w:val="22"/>
          <w:szCs w:val="22"/>
          <w:vertAlign w:val="subscript"/>
          <w:lang w:val="uk-UA"/>
        </w:rPr>
        <w:t xml:space="preserve">4 </w:t>
      </w:r>
      <w:r w:rsidRPr="00E65355">
        <w:rPr>
          <w:i/>
          <w:sz w:val="22"/>
          <w:szCs w:val="22"/>
          <w:lang w:val="uk-UA"/>
        </w:rPr>
        <w:t xml:space="preserve">– фіскальні; </w:t>
      </w:r>
      <w:r w:rsidRPr="00E65355">
        <w:rPr>
          <w:i/>
          <w:sz w:val="22"/>
          <w:szCs w:val="22"/>
          <w:lang w:val="en-US"/>
        </w:rPr>
        <w:t>F</w:t>
      </w:r>
      <w:r w:rsidRPr="00E65355">
        <w:rPr>
          <w:i/>
          <w:sz w:val="22"/>
          <w:szCs w:val="22"/>
          <w:vertAlign w:val="subscript"/>
          <w:lang w:val="uk-UA"/>
        </w:rPr>
        <w:t xml:space="preserve">5 </w:t>
      </w:r>
      <w:r w:rsidRPr="00E65355">
        <w:rPr>
          <w:i/>
          <w:sz w:val="22"/>
          <w:szCs w:val="22"/>
          <w:lang w:val="uk-UA"/>
        </w:rPr>
        <w:t xml:space="preserve">– біржові; </w:t>
      </w:r>
    </w:p>
    <w:p w:rsidR="00E65355" w:rsidRDefault="00E65355" w:rsidP="00E65355">
      <w:pPr>
        <w:widowControl w:val="0"/>
        <w:shd w:val="clear" w:color="auto" w:fill="FFFFFF" w:themeFill="background1"/>
        <w:jc w:val="center"/>
        <w:rPr>
          <w:i/>
          <w:sz w:val="22"/>
          <w:szCs w:val="22"/>
          <w:lang w:val="uk-UA"/>
        </w:rPr>
      </w:pPr>
      <w:r w:rsidRPr="00E65355">
        <w:rPr>
          <w:i/>
          <w:sz w:val="22"/>
          <w:szCs w:val="22"/>
          <w:lang w:val="en-US"/>
        </w:rPr>
        <w:t>F</w:t>
      </w:r>
      <w:r w:rsidRPr="00E65355">
        <w:rPr>
          <w:i/>
          <w:sz w:val="22"/>
          <w:szCs w:val="22"/>
          <w:vertAlign w:val="subscript"/>
          <w:lang w:val="uk-UA"/>
        </w:rPr>
        <w:t xml:space="preserve">6 </w:t>
      </w:r>
      <w:r w:rsidRPr="00E65355">
        <w:rPr>
          <w:i/>
          <w:sz w:val="22"/>
          <w:szCs w:val="22"/>
          <w:lang w:val="uk-UA"/>
        </w:rPr>
        <w:t xml:space="preserve">– провокуючі; </w:t>
      </w:r>
      <w:r w:rsidRPr="00E65355">
        <w:rPr>
          <w:i/>
          <w:sz w:val="22"/>
          <w:szCs w:val="22"/>
          <w:lang w:val="en-US"/>
        </w:rPr>
        <w:t>F</w:t>
      </w:r>
      <w:r w:rsidRPr="00E65355">
        <w:rPr>
          <w:i/>
          <w:sz w:val="22"/>
          <w:szCs w:val="22"/>
          <w:vertAlign w:val="subscript"/>
          <w:lang w:val="uk-UA"/>
        </w:rPr>
        <w:t xml:space="preserve">7 </w:t>
      </w:r>
      <w:r w:rsidRPr="00E65355">
        <w:rPr>
          <w:i/>
          <w:sz w:val="22"/>
          <w:szCs w:val="22"/>
          <w:lang w:val="uk-UA"/>
        </w:rPr>
        <w:t>– руйнуючі</w:t>
      </w:r>
    </w:p>
    <w:p w:rsidR="00147E65" w:rsidRPr="00FC6AED" w:rsidRDefault="00147E65" w:rsidP="00E65355">
      <w:pPr>
        <w:widowControl w:val="0"/>
        <w:shd w:val="clear" w:color="auto" w:fill="FFFFFF" w:themeFill="background1"/>
        <w:spacing w:line="360" w:lineRule="auto"/>
        <w:rPr>
          <w:lang w:val="uk-UA"/>
        </w:rPr>
      </w:pPr>
    </w:p>
    <w:p w:rsidR="00147E65" w:rsidRPr="00FC6AED" w:rsidRDefault="00147E65" w:rsidP="00E65355">
      <w:pPr>
        <w:widowControl w:val="0"/>
        <w:shd w:val="clear" w:color="auto" w:fill="FFFFFF" w:themeFill="background1"/>
        <w:spacing w:line="360" w:lineRule="auto"/>
        <w:jc w:val="center"/>
        <w:rPr>
          <w:lang w:val="uk-UA"/>
        </w:rPr>
      </w:pPr>
      <w:r w:rsidRPr="00FC6AED">
        <w:rPr>
          <w:noProof/>
          <w:lang w:val="en-US" w:eastAsia="en-US"/>
        </w:rPr>
        <w:drawing>
          <wp:inline distT="0" distB="0" distL="0" distR="0">
            <wp:extent cx="5016347" cy="25400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5437" cy="2544603"/>
                    </a:xfrm>
                    <a:prstGeom prst="rect">
                      <a:avLst/>
                    </a:prstGeom>
                    <a:noFill/>
                    <a:ln>
                      <a:noFill/>
                    </a:ln>
                  </pic:spPr>
                </pic:pic>
              </a:graphicData>
            </a:graphic>
          </wp:inline>
        </w:drawing>
      </w:r>
    </w:p>
    <w:p w:rsidR="00147E65" w:rsidRPr="00FC6AED" w:rsidRDefault="00147E65" w:rsidP="00E65355">
      <w:pPr>
        <w:widowControl w:val="0"/>
        <w:shd w:val="clear" w:color="auto" w:fill="FFFFFF" w:themeFill="background1"/>
        <w:spacing w:line="360" w:lineRule="auto"/>
        <w:jc w:val="center"/>
        <w:rPr>
          <w:lang w:val="uk-UA"/>
        </w:rPr>
      </w:pPr>
      <w:r w:rsidRPr="00FC6AED">
        <w:rPr>
          <w:lang w:val="uk-UA"/>
        </w:rPr>
        <w:t xml:space="preserve">Рис. </w:t>
      </w:r>
      <w:r w:rsidR="00A15DF6" w:rsidRPr="00FC6AED">
        <w:rPr>
          <w:lang w:val="uk-UA"/>
        </w:rPr>
        <w:t>4</w:t>
      </w:r>
      <w:r w:rsidRPr="00FC6AED">
        <w:rPr>
          <w:lang w:val="uk-UA"/>
        </w:rPr>
        <w:t xml:space="preserve">. </w:t>
      </w:r>
      <w:r w:rsidR="00934693" w:rsidRPr="00FC6AED">
        <w:rPr>
          <w:lang w:val="uk-UA"/>
        </w:rPr>
        <w:t>В</w:t>
      </w:r>
      <w:r w:rsidRPr="00FC6AED">
        <w:rPr>
          <w:lang w:val="uk-UA"/>
        </w:rPr>
        <w:t>заємозв’яз</w:t>
      </w:r>
      <w:r w:rsidR="00934693" w:rsidRPr="00FC6AED">
        <w:rPr>
          <w:lang w:val="uk-UA"/>
        </w:rPr>
        <w:t>ок</w:t>
      </w:r>
      <w:r w:rsidRPr="00FC6AED">
        <w:rPr>
          <w:lang w:val="uk-UA"/>
        </w:rPr>
        <w:t xml:space="preserve"> методів дослідження динаміки валютних курсів</w:t>
      </w:r>
    </w:p>
    <w:p w:rsidR="001C1273" w:rsidRPr="00FC6AED" w:rsidRDefault="001C1273" w:rsidP="00E65355">
      <w:pPr>
        <w:widowControl w:val="0"/>
        <w:shd w:val="clear" w:color="auto" w:fill="FFFFFF" w:themeFill="background1"/>
        <w:spacing w:line="360" w:lineRule="auto"/>
        <w:jc w:val="both"/>
        <w:rPr>
          <w:lang w:val="uk-UA"/>
        </w:rPr>
      </w:pPr>
    </w:p>
    <w:p w:rsidR="00147E65" w:rsidRPr="00FC6AED" w:rsidRDefault="00440C3B" w:rsidP="00E65355">
      <w:pPr>
        <w:widowControl w:val="0"/>
        <w:shd w:val="clear" w:color="auto" w:fill="FFFFFF" w:themeFill="background1"/>
        <w:autoSpaceDE w:val="0"/>
        <w:autoSpaceDN w:val="0"/>
        <w:adjustRightInd w:val="0"/>
        <w:spacing w:line="360" w:lineRule="auto"/>
        <w:ind w:firstLine="567"/>
        <w:jc w:val="both"/>
        <w:rPr>
          <w:lang w:val="uk-UA"/>
        </w:rPr>
      </w:pPr>
      <w:r w:rsidRPr="00FC6AED">
        <w:rPr>
          <w:bCs/>
          <w:lang w:val="uk-UA"/>
        </w:rPr>
        <w:t>На основі застосування м</w:t>
      </w:r>
      <w:r w:rsidRPr="00FC6AED">
        <w:rPr>
          <w:lang w:val="uk-UA"/>
        </w:rPr>
        <w:t xml:space="preserve">оделей </w:t>
      </w:r>
      <w:r w:rsidRPr="00FC6AED">
        <w:t>ARCH</w:t>
      </w:r>
      <w:r w:rsidRPr="00FC6AED">
        <w:rPr>
          <w:lang w:val="uk-UA"/>
        </w:rPr>
        <w:t xml:space="preserve"> (1)</w:t>
      </w:r>
      <w:r w:rsidR="00A15DF6" w:rsidRPr="00FC6AED">
        <w:rPr>
          <w:lang w:val="uk-UA"/>
        </w:rPr>
        <w:t xml:space="preserve"> та </w:t>
      </w:r>
      <w:r w:rsidR="00A15DF6" w:rsidRPr="00FC6AED">
        <w:t>GARCH</w:t>
      </w:r>
      <w:r w:rsidR="00A15DF6" w:rsidRPr="00FC6AED">
        <w:rPr>
          <w:lang w:val="uk-UA"/>
        </w:rPr>
        <w:t xml:space="preserve"> (1,1) розглянуто процеси волатильності валют, які </w:t>
      </w:r>
      <w:r w:rsidR="00147E65" w:rsidRPr="00FC6AED">
        <w:rPr>
          <w:lang w:val="uk-UA"/>
        </w:rPr>
        <w:t>дозволяють прогнозувати періоди нестабільності на валютному ринку, тобт</w:t>
      </w:r>
      <w:r w:rsidR="00A15DF6" w:rsidRPr="00FC6AED">
        <w:rPr>
          <w:lang w:val="uk-UA"/>
        </w:rPr>
        <w:t xml:space="preserve">о моменти різких цінових рухів </w:t>
      </w:r>
      <w:r w:rsidR="00147E65" w:rsidRPr="00FC6AED">
        <w:rPr>
          <w:lang w:val="uk-UA"/>
        </w:rPr>
        <w:t>на підставі яких робиться прогноз підвищення або зниження вартості валюти.</w:t>
      </w:r>
      <w:r w:rsidR="00A15DF6" w:rsidRPr="00FC6AED">
        <w:rPr>
          <w:lang w:val="uk-UA"/>
        </w:rPr>
        <w:t xml:space="preserve"> </w:t>
      </w:r>
      <w:r w:rsidR="00147E65" w:rsidRPr="00FC6AED">
        <w:rPr>
          <w:lang w:val="uk-UA"/>
        </w:rPr>
        <w:t xml:space="preserve">Модель </w:t>
      </w:r>
      <w:r w:rsidR="00147E65" w:rsidRPr="00FC6AED">
        <w:t>ARCH</w:t>
      </w:r>
      <w:r w:rsidR="00147E65" w:rsidRPr="00FC6AED">
        <w:rPr>
          <w:lang w:val="uk-UA"/>
        </w:rPr>
        <w:t xml:space="preserve"> (1), що описує коливання курса долара має вид:</w:t>
      </w:r>
    </w:p>
    <w:p w:rsidR="00147E65" w:rsidRPr="00FC6AED" w:rsidRDefault="00147E65" w:rsidP="00E65355">
      <w:pPr>
        <w:widowControl w:val="0"/>
        <w:shd w:val="clear" w:color="auto" w:fill="FFFFFF" w:themeFill="background1"/>
        <w:tabs>
          <w:tab w:val="left" w:pos="1276"/>
        </w:tabs>
        <w:spacing w:line="360" w:lineRule="auto"/>
        <w:ind w:firstLine="709"/>
        <w:jc w:val="both"/>
        <w:rPr>
          <w:lang w:val="uk-UA"/>
        </w:rPr>
      </w:pPr>
    </w:p>
    <w:p w:rsidR="00147E65" w:rsidRPr="00FC6AED" w:rsidRDefault="00147E65" w:rsidP="00E65355">
      <w:pPr>
        <w:widowControl w:val="0"/>
        <w:shd w:val="clear" w:color="auto" w:fill="FFFFFF" w:themeFill="background1"/>
        <w:spacing w:line="360" w:lineRule="auto"/>
        <w:ind w:firstLine="709"/>
        <w:jc w:val="center"/>
        <w:rPr>
          <w:lang w:val="uk-UA"/>
        </w:rPr>
      </w:pPr>
      <w:r w:rsidRPr="00FC6AED">
        <w:rPr>
          <w:noProof/>
          <w:position w:val="-12"/>
          <w:lang w:val="en-US" w:eastAsia="en-US"/>
        </w:rPr>
        <w:drawing>
          <wp:inline distT="0" distB="0" distL="0" distR="0" wp14:anchorId="704D6325" wp14:editId="30F09B2D">
            <wp:extent cx="1765300" cy="2413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5300" cy="241300"/>
                    </a:xfrm>
                    <a:prstGeom prst="rect">
                      <a:avLst/>
                    </a:prstGeom>
                    <a:noFill/>
                    <a:ln>
                      <a:noFill/>
                    </a:ln>
                  </pic:spPr>
                </pic:pic>
              </a:graphicData>
            </a:graphic>
          </wp:inline>
        </w:drawing>
      </w:r>
      <w:r w:rsidR="00A15DF6" w:rsidRPr="00FC6AED">
        <w:rPr>
          <w:lang w:val="uk-UA"/>
        </w:rPr>
        <w:t xml:space="preserve"> </w:t>
      </w:r>
    </w:p>
    <w:p w:rsidR="00147E65" w:rsidRPr="00FC6AED" w:rsidRDefault="00147E65" w:rsidP="00E65355">
      <w:pPr>
        <w:widowControl w:val="0"/>
        <w:shd w:val="clear" w:color="auto" w:fill="FFFFFF" w:themeFill="background1"/>
        <w:tabs>
          <w:tab w:val="left" w:pos="1276"/>
        </w:tabs>
        <w:spacing w:line="360" w:lineRule="auto"/>
        <w:ind w:firstLine="709"/>
        <w:jc w:val="both"/>
        <w:rPr>
          <w:lang w:val="uk-UA"/>
        </w:rPr>
      </w:pPr>
    </w:p>
    <w:p w:rsidR="00147E65" w:rsidRPr="00FC6AED" w:rsidRDefault="00147E65" w:rsidP="00E65355">
      <w:pPr>
        <w:widowControl w:val="0"/>
        <w:shd w:val="clear" w:color="auto" w:fill="FFFFFF" w:themeFill="background1"/>
        <w:tabs>
          <w:tab w:val="left" w:pos="1276"/>
        </w:tabs>
        <w:spacing w:line="360" w:lineRule="auto"/>
        <w:ind w:firstLine="709"/>
        <w:jc w:val="both"/>
        <w:rPr>
          <w:lang w:val="uk-UA"/>
        </w:rPr>
      </w:pPr>
      <w:r w:rsidRPr="00FC6AED">
        <w:rPr>
          <w:lang w:val="uk-UA"/>
        </w:rPr>
        <w:t xml:space="preserve">Модель </w:t>
      </w:r>
      <w:r w:rsidRPr="00FC6AED">
        <w:t>GARCH</w:t>
      </w:r>
      <w:r w:rsidRPr="00FC6AED">
        <w:rPr>
          <w:lang w:val="uk-UA"/>
        </w:rPr>
        <w:t xml:space="preserve"> (1,1), що описує коливання курса євро має вид:</w:t>
      </w:r>
    </w:p>
    <w:p w:rsidR="00147E65" w:rsidRPr="00FC6AED" w:rsidRDefault="00147E65" w:rsidP="00E65355">
      <w:pPr>
        <w:widowControl w:val="0"/>
        <w:shd w:val="clear" w:color="auto" w:fill="FFFFFF" w:themeFill="background1"/>
        <w:tabs>
          <w:tab w:val="left" w:pos="1276"/>
        </w:tabs>
        <w:spacing w:line="360" w:lineRule="auto"/>
        <w:ind w:firstLine="709"/>
        <w:jc w:val="both"/>
        <w:rPr>
          <w:lang w:val="uk-UA"/>
        </w:rPr>
      </w:pPr>
    </w:p>
    <w:p w:rsidR="00147E65" w:rsidRPr="00FC6AED" w:rsidRDefault="00147E65" w:rsidP="00E65355">
      <w:pPr>
        <w:widowControl w:val="0"/>
        <w:shd w:val="clear" w:color="auto" w:fill="FFFFFF" w:themeFill="background1"/>
        <w:spacing w:line="360" w:lineRule="auto"/>
        <w:ind w:firstLine="709"/>
        <w:jc w:val="center"/>
      </w:pPr>
      <w:r w:rsidRPr="00FC6AED">
        <w:rPr>
          <w:noProof/>
          <w:position w:val="-12"/>
          <w:lang w:val="en-US" w:eastAsia="en-US"/>
        </w:rPr>
        <w:drawing>
          <wp:inline distT="0" distB="0" distL="0" distR="0" wp14:anchorId="63E185B7" wp14:editId="6C348099">
            <wp:extent cx="3289300" cy="2413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9300" cy="241300"/>
                    </a:xfrm>
                    <a:prstGeom prst="rect">
                      <a:avLst/>
                    </a:prstGeom>
                    <a:noFill/>
                    <a:ln>
                      <a:noFill/>
                    </a:ln>
                  </pic:spPr>
                </pic:pic>
              </a:graphicData>
            </a:graphic>
          </wp:inline>
        </w:drawing>
      </w:r>
    </w:p>
    <w:p w:rsidR="00147E65" w:rsidRPr="00FC6AED" w:rsidRDefault="00147E65" w:rsidP="00E65355">
      <w:pPr>
        <w:widowControl w:val="0"/>
        <w:shd w:val="clear" w:color="auto" w:fill="FFFFFF" w:themeFill="background1"/>
        <w:tabs>
          <w:tab w:val="left" w:pos="1276"/>
        </w:tabs>
        <w:spacing w:line="360" w:lineRule="auto"/>
        <w:ind w:firstLine="709"/>
        <w:jc w:val="both"/>
        <w:rPr>
          <w:lang w:val="uk-UA"/>
        </w:rPr>
      </w:pPr>
    </w:p>
    <w:p w:rsidR="00147E65" w:rsidRPr="00FC6AED" w:rsidRDefault="00147E65" w:rsidP="00E65355">
      <w:pPr>
        <w:widowControl w:val="0"/>
        <w:shd w:val="clear" w:color="auto" w:fill="FFFFFF" w:themeFill="background1"/>
        <w:tabs>
          <w:tab w:val="left" w:pos="1276"/>
        </w:tabs>
        <w:spacing w:line="360" w:lineRule="auto"/>
        <w:ind w:firstLine="709"/>
        <w:jc w:val="both"/>
        <w:rPr>
          <w:color w:val="000000"/>
          <w:lang w:val="uk-UA"/>
        </w:rPr>
      </w:pPr>
      <w:r w:rsidRPr="00FC6AED">
        <w:rPr>
          <w:color w:val="000000"/>
          <w:lang w:val="uk-UA"/>
        </w:rPr>
        <w:t xml:space="preserve">Графік прогнозу умовної волатильності валютних курсів </w:t>
      </w:r>
      <w:r w:rsidR="004937E3" w:rsidRPr="00FC6AED">
        <w:rPr>
          <w:color w:val="000000"/>
          <w:lang w:val="uk-UA"/>
        </w:rPr>
        <w:t>наведено</w:t>
      </w:r>
      <w:r w:rsidRPr="00FC6AED">
        <w:rPr>
          <w:color w:val="000000"/>
          <w:lang w:val="uk-UA"/>
        </w:rPr>
        <w:t xml:space="preserve"> на рис. </w:t>
      </w:r>
      <w:r w:rsidR="00A15DF6" w:rsidRPr="00FC6AED">
        <w:rPr>
          <w:color w:val="000000"/>
          <w:lang w:val="uk-UA"/>
        </w:rPr>
        <w:t>5</w:t>
      </w:r>
      <w:r w:rsidRPr="00FC6AED">
        <w:rPr>
          <w:color w:val="000000"/>
          <w:lang w:val="uk-UA"/>
        </w:rPr>
        <w:t>.</w:t>
      </w:r>
    </w:p>
    <w:p w:rsidR="00147E65" w:rsidRPr="00FC6AED" w:rsidRDefault="00147E65" w:rsidP="00E65355">
      <w:pPr>
        <w:widowControl w:val="0"/>
        <w:shd w:val="clear" w:color="auto" w:fill="FFFFFF" w:themeFill="background1"/>
        <w:tabs>
          <w:tab w:val="left" w:pos="1276"/>
        </w:tabs>
        <w:spacing w:line="360" w:lineRule="auto"/>
        <w:jc w:val="both"/>
        <w:rPr>
          <w:color w:val="000000"/>
          <w:lang w:val="uk-UA"/>
        </w:rPr>
      </w:pPr>
    </w:p>
    <w:tbl>
      <w:tblPr>
        <w:tblW w:w="0" w:type="auto"/>
        <w:jc w:val="center"/>
        <w:tblLook w:val="01E0" w:firstRow="1" w:lastRow="1" w:firstColumn="1" w:lastColumn="1" w:noHBand="0" w:noVBand="0"/>
      </w:tblPr>
      <w:tblGrid>
        <w:gridCol w:w="3772"/>
        <w:gridCol w:w="396"/>
        <w:gridCol w:w="4614"/>
      </w:tblGrid>
      <w:tr w:rsidR="00440C3B" w:rsidRPr="00FC6AED" w:rsidTr="00F35BF5">
        <w:trPr>
          <w:trHeight w:val="2487"/>
          <w:jc w:val="center"/>
        </w:trPr>
        <w:tc>
          <w:tcPr>
            <w:tcW w:w="3772" w:type="dxa"/>
            <w:hideMark/>
          </w:tcPr>
          <w:p w:rsidR="00440C3B" w:rsidRPr="00FC6AED" w:rsidRDefault="00440C3B" w:rsidP="00E65355">
            <w:pPr>
              <w:widowControl w:val="0"/>
              <w:shd w:val="clear" w:color="auto" w:fill="FFFFFF" w:themeFill="background1"/>
              <w:tabs>
                <w:tab w:val="left" w:pos="1276"/>
              </w:tabs>
              <w:spacing w:line="360" w:lineRule="auto"/>
              <w:jc w:val="center"/>
              <w:rPr>
                <w:color w:val="000000"/>
                <w:lang w:val="uk-UA"/>
              </w:rPr>
            </w:pPr>
            <w:r w:rsidRPr="00FC6AED">
              <w:rPr>
                <w:noProof/>
                <w:color w:val="000000"/>
                <w:lang w:val="en-US" w:eastAsia="en-US"/>
              </w:rPr>
              <w:lastRenderedPageBreak/>
              <w:drawing>
                <wp:inline distT="0" distB="0" distL="0" distR="0" wp14:anchorId="0D4D87C3" wp14:editId="725DEF12">
                  <wp:extent cx="2213610" cy="1346200"/>
                  <wp:effectExtent l="19050" t="19050" r="15240" b="2540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grayscl/>
                            <a:extLst>
                              <a:ext uri="{28A0092B-C50C-407E-A947-70E740481C1C}">
                                <a14:useLocalDpi xmlns:a14="http://schemas.microsoft.com/office/drawing/2010/main" val="0"/>
                              </a:ext>
                            </a:extLst>
                          </a:blip>
                          <a:srcRect b="16801"/>
                          <a:stretch>
                            <a:fillRect/>
                          </a:stretch>
                        </pic:blipFill>
                        <pic:spPr bwMode="auto">
                          <a:xfrm>
                            <a:off x="0" y="0"/>
                            <a:ext cx="2218928" cy="1349434"/>
                          </a:xfrm>
                          <a:prstGeom prst="rect">
                            <a:avLst/>
                          </a:prstGeom>
                          <a:noFill/>
                          <a:ln w="6350" cmpd="sng">
                            <a:solidFill>
                              <a:srgbClr val="000000"/>
                            </a:solidFill>
                            <a:miter lim="800000"/>
                            <a:headEnd/>
                            <a:tailEnd/>
                          </a:ln>
                          <a:effectLst/>
                        </pic:spPr>
                      </pic:pic>
                    </a:graphicData>
                  </a:graphic>
                </wp:inline>
              </w:drawing>
            </w:r>
          </w:p>
          <w:p w:rsidR="00440C3B" w:rsidRPr="00FC6AED" w:rsidRDefault="00440C3B" w:rsidP="00E65355">
            <w:pPr>
              <w:widowControl w:val="0"/>
              <w:shd w:val="clear" w:color="auto" w:fill="FFFFFF" w:themeFill="background1"/>
              <w:tabs>
                <w:tab w:val="left" w:pos="1276"/>
              </w:tabs>
              <w:spacing w:line="360" w:lineRule="auto"/>
              <w:jc w:val="both"/>
              <w:rPr>
                <w:color w:val="000000"/>
                <w:lang w:val="en-US"/>
              </w:rPr>
            </w:pPr>
            <w:r w:rsidRPr="00FC6AED">
              <w:rPr>
                <w:color w:val="000000"/>
                <w:lang w:val="en-US"/>
              </w:rPr>
              <w:t xml:space="preserve">                                USD                                                                     </w:t>
            </w:r>
          </w:p>
        </w:tc>
        <w:tc>
          <w:tcPr>
            <w:tcW w:w="396" w:type="dxa"/>
          </w:tcPr>
          <w:p w:rsidR="00440C3B" w:rsidRPr="00FC6AED" w:rsidRDefault="00440C3B" w:rsidP="00E65355">
            <w:pPr>
              <w:widowControl w:val="0"/>
              <w:shd w:val="clear" w:color="auto" w:fill="FFFFFF" w:themeFill="background1"/>
              <w:tabs>
                <w:tab w:val="left" w:pos="1276"/>
              </w:tabs>
              <w:spacing w:line="360" w:lineRule="auto"/>
              <w:jc w:val="both"/>
              <w:rPr>
                <w:noProof/>
                <w:color w:val="000000"/>
                <w:lang w:val="en-US" w:eastAsia="en-US"/>
              </w:rPr>
            </w:pPr>
          </w:p>
        </w:tc>
        <w:tc>
          <w:tcPr>
            <w:tcW w:w="4614" w:type="dxa"/>
          </w:tcPr>
          <w:p w:rsidR="00440C3B" w:rsidRPr="00FC6AED" w:rsidRDefault="00440C3B" w:rsidP="00E65355">
            <w:pPr>
              <w:widowControl w:val="0"/>
              <w:shd w:val="clear" w:color="auto" w:fill="FFFFFF" w:themeFill="background1"/>
              <w:tabs>
                <w:tab w:val="left" w:pos="1276"/>
              </w:tabs>
              <w:spacing w:line="360" w:lineRule="auto"/>
              <w:jc w:val="center"/>
              <w:rPr>
                <w:color w:val="000000"/>
                <w:lang w:val="uk-UA"/>
              </w:rPr>
            </w:pPr>
            <w:r w:rsidRPr="00FC6AED">
              <w:rPr>
                <w:noProof/>
                <w:color w:val="000000"/>
                <w:lang w:val="en-US" w:eastAsia="en-US"/>
              </w:rPr>
              <w:drawing>
                <wp:inline distT="0" distB="0" distL="0" distR="0" wp14:anchorId="18A97E54" wp14:editId="39600880">
                  <wp:extent cx="2400300" cy="1333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grayscl/>
                            <a:biLevel thresh="50000"/>
                            <a:extLst>
                              <a:ext uri="{28A0092B-C50C-407E-A947-70E740481C1C}">
                                <a14:useLocalDpi xmlns:a14="http://schemas.microsoft.com/office/drawing/2010/main" val="0"/>
                              </a:ext>
                            </a:extLst>
                          </a:blip>
                          <a:srcRect t="51653" r="36276" b="8430"/>
                          <a:stretch>
                            <a:fillRect/>
                          </a:stretch>
                        </pic:blipFill>
                        <pic:spPr bwMode="auto">
                          <a:xfrm>
                            <a:off x="0" y="0"/>
                            <a:ext cx="2412155" cy="1340086"/>
                          </a:xfrm>
                          <a:prstGeom prst="rect">
                            <a:avLst/>
                          </a:prstGeom>
                          <a:noFill/>
                          <a:ln>
                            <a:noFill/>
                          </a:ln>
                        </pic:spPr>
                      </pic:pic>
                    </a:graphicData>
                  </a:graphic>
                </wp:inline>
              </w:drawing>
            </w:r>
          </w:p>
          <w:p w:rsidR="00440C3B" w:rsidRPr="00FC6AED" w:rsidRDefault="00440C3B" w:rsidP="00E65355">
            <w:pPr>
              <w:widowControl w:val="0"/>
              <w:shd w:val="clear" w:color="auto" w:fill="FFFFFF" w:themeFill="background1"/>
              <w:tabs>
                <w:tab w:val="left" w:pos="1276"/>
              </w:tabs>
              <w:spacing w:line="360" w:lineRule="auto"/>
              <w:jc w:val="center"/>
              <w:rPr>
                <w:color w:val="000000"/>
                <w:lang w:val="uk-UA"/>
              </w:rPr>
            </w:pPr>
            <w:r w:rsidRPr="00FC6AED">
              <w:rPr>
                <w:color w:val="000000"/>
                <w:lang w:val="en-US"/>
              </w:rPr>
              <w:t>EUR</w:t>
            </w:r>
          </w:p>
        </w:tc>
      </w:tr>
    </w:tbl>
    <w:p w:rsidR="00147E65" w:rsidRPr="00FC6AED" w:rsidRDefault="00147E65" w:rsidP="00E65355">
      <w:pPr>
        <w:widowControl w:val="0"/>
        <w:shd w:val="clear" w:color="auto" w:fill="FFFFFF" w:themeFill="background1"/>
        <w:tabs>
          <w:tab w:val="left" w:pos="1276"/>
        </w:tabs>
        <w:spacing w:line="360" w:lineRule="auto"/>
        <w:jc w:val="center"/>
        <w:rPr>
          <w:color w:val="000000"/>
          <w:lang w:val="uk-UA"/>
        </w:rPr>
      </w:pPr>
      <w:r w:rsidRPr="00FC6AED">
        <w:rPr>
          <w:color w:val="000000"/>
        </w:rPr>
        <w:t xml:space="preserve">Рис. </w:t>
      </w:r>
      <w:r w:rsidR="00A15DF6" w:rsidRPr="00FC6AED">
        <w:rPr>
          <w:color w:val="000000"/>
          <w:lang w:val="uk-UA"/>
        </w:rPr>
        <w:t>5</w:t>
      </w:r>
      <w:r w:rsidRPr="00FC6AED">
        <w:rPr>
          <w:color w:val="000000"/>
        </w:rPr>
        <w:t xml:space="preserve">. </w:t>
      </w:r>
      <w:r w:rsidRPr="00FC6AED">
        <w:rPr>
          <w:color w:val="000000"/>
          <w:lang w:val="uk-UA"/>
        </w:rPr>
        <w:t>Графік прогнозу умовної волатильності валютних курсів</w:t>
      </w:r>
    </w:p>
    <w:p w:rsidR="00147E65" w:rsidRPr="00FC6AED" w:rsidRDefault="00147E65" w:rsidP="00E65355">
      <w:pPr>
        <w:widowControl w:val="0"/>
        <w:shd w:val="clear" w:color="auto" w:fill="FFFFFF" w:themeFill="background1"/>
        <w:tabs>
          <w:tab w:val="left" w:pos="1276"/>
        </w:tabs>
        <w:spacing w:line="360" w:lineRule="auto"/>
        <w:jc w:val="center"/>
        <w:rPr>
          <w:color w:val="000000"/>
          <w:lang w:val="uk-UA"/>
        </w:rPr>
      </w:pPr>
    </w:p>
    <w:p w:rsidR="00147E65" w:rsidRPr="00FC6AED" w:rsidRDefault="00440C3B" w:rsidP="00E65355">
      <w:pPr>
        <w:widowControl w:val="0"/>
        <w:shd w:val="clear" w:color="auto" w:fill="FFFFFF" w:themeFill="background1"/>
        <w:autoSpaceDE w:val="0"/>
        <w:autoSpaceDN w:val="0"/>
        <w:adjustRightInd w:val="0"/>
        <w:spacing w:line="360" w:lineRule="auto"/>
        <w:ind w:firstLine="567"/>
        <w:jc w:val="both"/>
        <w:rPr>
          <w:spacing w:val="-2"/>
          <w:lang w:val="uk-UA"/>
        </w:rPr>
      </w:pPr>
      <w:r w:rsidRPr="00FC6AED">
        <w:rPr>
          <w:lang w:val="uk-UA"/>
        </w:rPr>
        <w:t>Запропоноване дослідження впливу на конкурентоспроможність підприєм</w:t>
      </w:r>
      <w:r w:rsidR="00A15DF6" w:rsidRPr="00FC6AED">
        <w:rPr>
          <w:lang w:val="uk-UA"/>
        </w:rPr>
        <w:t xml:space="preserve">ницьких структур (СІС) </w:t>
      </w:r>
      <w:r w:rsidRPr="00FC6AED">
        <w:rPr>
          <w:lang w:val="uk-UA"/>
        </w:rPr>
        <w:t xml:space="preserve">курсів валют, які формують їх валютний портфель, дозволить менеджменту виявити складові конкурентоспроможності підприємства, на які найбільше впливає валютний курс, з’ясувати, на скільки зміниться конкурентоспроможність підприємства при зміні валютних курсів, й тим самим підвищити якість управлінських рішень з </w:t>
      </w:r>
      <w:r w:rsidRPr="00FC6AED">
        <w:rPr>
          <w:spacing w:val="-2"/>
          <w:lang w:val="uk-UA"/>
        </w:rPr>
        <w:t>формування, вибopу та реалізації стpaтeгічних aльтepнaтив розвитку  в умoвaх дії негативних факторів зовнішнього і внутрішнього середовища з урахуванням всієї сукупності взaємoпoв’язaних фінaнсoвo-eкoнoмічних процесів.</w:t>
      </w:r>
    </w:p>
    <w:p w:rsidR="00D66D7F" w:rsidRPr="00FC6AED" w:rsidRDefault="00B732CF" w:rsidP="00E65355">
      <w:pPr>
        <w:widowControl w:val="0"/>
        <w:shd w:val="clear" w:color="auto" w:fill="FFFFFF" w:themeFill="background1"/>
        <w:autoSpaceDE w:val="0"/>
        <w:autoSpaceDN w:val="0"/>
        <w:adjustRightInd w:val="0"/>
        <w:spacing w:line="360" w:lineRule="auto"/>
        <w:ind w:firstLine="567"/>
        <w:jc w:val="both"/>
        <w:rPr>
          <w:lang w:val="uk-UA"/>
        </w:rPr>
      </w:pPr>
      <w:r w:rsidRPr="00FC6AED">
        <w:rPr>
          <w:bCs/>
          <w:lang w:val="uk-UA"/>
        </w:rPr>
        <w:t>У третьому розділі</w:t>
      </w:r>
      <w:r w:rsidRPr="00FC6AED">
        <w:rPr>
          <w:b/>
          <w:bCs/>
          <w:lang w:val="uk-UA"/>
        </w:rPr>
        <w:t xml:space="preserve"> – "</w:t>
      </w:r>
      <w:r w:rsidR="0089278B" w:rsidRPr="00FC6AED">
        <w:rPr>
          <w:b/>
          <w:lang w:val="uk-UA"/>
        </w:rPr>
        <w:t>Моделювання дифузійних процесів в економіці та їх вплив на складні ієрархічні системи</w:t>
      </w:r>
      <w:r w:rsidR="00E462C6" w:rsidRPr="00FC6AED">
        <w:rPr>
          <w:b/>
          <w:bCs/>
          <w:lang w:val="uk-UA"/>
        </w:rPr>
        <w:t>"</w:t>
      </w:r>
      <w:r w:rsidR="00560180" w:rsidRPr="00FC6AED">
        <w:rPr>
          <w:b/>
          <w:bCs/>
          <w:lang w:val="uk-UA"/>
        </w:rPr>
        <w:t xml:space="preserve"> – </w:t>
      </w:r>
      <w:r w:rsidR="00560180" w:rsidRPr="00FC6AED">
        <w:rPr>
          <w:bCs/>
          <w:lang w:val="uk-UA"/>
        </w:rPr>
        <w:t>з</w:t>
      </w:r>
      <w:r w:rsidR="00097D60" w:rsidRPr="00FC6AED">
        <w:rPr>
          <w:lang w:val="uk-UA"/>
        </w:rPr>
        <w:t xml:space="preserve">апропоновано концептуальний </w:t>
      </w:r>
      <w:r w:rsidR="00560180" w:rsidRPr="00FC6AED">
        <w:rPr>
          <w:lang w:val="uk-UA"/>
        </w:rPr>
        <w:t>методологічний підхід до моделювання</w:t>
      </w:r>
      <w:r w:rsidR="00097D60" w:rsidRPr="00FC6AED">
        <w:rPr>
          <w:lang w:val="uk-UA"/>
        </w:rPr>
        <w:t xml:space="preserve"> нестійкості основних індикаторів соціально-економічного розвитку</w:t>
      </w:r>
      <w:r w:rsidR="00560180" w:rsidRPr="00FC6AED">
        <w:rPr>
          <w:lang w:val="uk-UA"/>
        </w:rPr>
        <w:t xml:space="preserve"> територіальних СІС</w:t>
      </w:r>
      <w:r w:rsidR="00097D60" w:rsidRPr="00FC6AED">
        <w:rPr>
          <w:lang w:val="uk-UA"/>
        </w:rPr>
        <w:t xml:space="preserve">, що спрямований на вирішення завдань оцінки, аналізу та прогнозування стану територіальних систем і передбачає реалізацію трьох основних етапів: оцінку динаміки соціально-економічних індикаторів територіального розвитку і ступеня їх взаємозв'язку; побудову моделей катастроф динаміки соціально-економічних індикаторів територіального розвитку; аналіз нестійкості розвитку соціально-економічних систем. </w:t>
      </w:r>
      <w:r w:rsidR="006020CA" w:rsidRPr="00FC6AED">
        <w:rPr>
          <w:lang w:val="uk-UA"/>
        </w:rPr>
        <w:t xml:space="preserve">Орієнтація на запропонований методологічний модельний базис дифузійних процесів та їх впливів дозволила </w:t>
      </w:r>
      <w:r w:rsidR="00D66D7F" w:rsidRPr="00FC6AED">
        <w:rPr>
          <w:lang w:val="uk-UA"/>
        </w:rPr>
        <w:t>обґрунтувати</w:t>
      </w:r>
      <w:r w:rsidR="006020CA" w:rsidRPr="00FC6AED">
        <w:rPr>
          <w:lang w:val="uk-UA"/>
        </w:rPr>
        <w:t xml:space="preserve"> </w:t>
      </w:r>
      <w:r w:rsidR="00D66D7F" w:rsidRPr="00FC6AED">
        <w:rPr>
          <w:lang w:val="uk-UA"/>
        </w:rPr>
        <w:t xml:space="preserve">зміну парадигми у частині зсуву прямого впливу керівних параметрів інтеграційного розвитку СІС на опосередковані інтеграційні впливи певної організованості </w:t>
      </w:r>
      <w:r w:rsidR="004F372F" w:rsidRPr="00FC6AED">
        <w:rPr>
          <w:lang w:val="uk-UA"/>
        </w:rPr>
        <w:t>сукупних характеристик певної цілісності на основі реалізації моделей катастроф, що підтверджено практичними результатами.</w:t>
      </w:r>
    </w:p>
    <w:p w:rsidR="006020CA" w:rsidRPr="00FC6AED" w:rsidRDefault="006020CA" w:rsidP="00E65355">
      <w:pPr>
        <w:widowControl w:val="0"/>
        <w:shd w:val="clear" w:color="auto" w:fill="FFFFFF"/>
        <w:autoSpaceDE w:val="0"/>
        <w:autoSpaceDN w:val="0"/>
        <w:adjustRightInd w:val="0"/>
        <w:spacing w:line="360" w:lineRule="auto"/>
        <w:ind w:firstLine="720"/>
        <w:jc w:val="both"/>
        <w:rPr>
          <w:bCs/>
          <w:lang w:val="uk-UA"/>
        </w:rPr>
      </w:pPr>
      <w:r w:rsidRPr="00FC6AED">
        <w:rPr>
          <w:bCs/>
          <w:lang w:val="uk-UA"/>
        </w:rPr>
        <w:t>Найбільш адекватна модель омбіліч</w:t>
      </w:r>
      <w:r w:rsidR="004F372F" w:rsidRPr="00FC6AED">
        <w:rPr>
          <w:bCs/>
          <w:lang w:val="uk-UA"/>
        </w:rPr>
        <w:t xml:space="preserve">них </w:t>
      </w:r>
      <w:r w:rsidRPr="00FC6AED">
        <w:rPr>
          <w:bCs/>
          <w:lang w:val="uk-UA"/>
        </w:rPr>
        <w:t>катастроф</w:t>
      </w:r>
      <w:r w:rsidR="004F372F" w:rsidRPr="00FC6AED">
        <w:rPr>
          <w:bCs/>
          <w:lang w:val="uk-UA"/>
        </w:rPr>
        <w:t xml:space="preserve"> типу «елі</w:t>
      </w:r>
      <w:r w:rsidRPr="00FC6AED">
        <w:rPr>
          <w:bCs/>
          <w:lang w:val="uk-UA"/>
        </w:rPr>
        <w:t xml:space="preserve">птична </w:t>
      </w:r>
      <w:r w:rsidR="004F372F" w:rsidRPr="00FC6AED">
        <w:rPr>
          <w:bCs/>
          <w:lang w:val="uk-UA"/>
        </w:rPr>
        <w:t>омбіліка</w:t>
      </w:r>
      <w:r w:rsidRPr="00FC6AED">
        <w:rPr>
          <w:bCs/>
          <w:lang w:val="uk-UA"/>
        </w:rPr>
        <w:t>» для досліджуваного періоду побудована на основі місячн</w:t>
      </w:r>
      <w:r w:rsidR="004F372F" w:rsidRPr="00FC6AED">
        <w:rPr>
          <w:bCs/>
          <w:lang w:val="uk-UA"/>
        </w:rPr>
        <w:t>их</w:t>
      </w:r>
      <w:r w:rsidRPr="00FC6AED">
        <w:rPr>
          <w:bCs/>
          <w:lang w:val="uk-UA"/>
        </w:rPr>
        <w:t xml:space="preserve"> даних (коеф</w:t>
      </w:r>
      <w:r w:rsidR="004F372F" w:rsidRPr="00FC6AED">
        <w:rPr>
          <w:bCs/>
          <w:lang w:val="uk-UA"/>
        </w:rPr>
        <w:t>. д</w:t>
      </w:r>
      <w:r w:rsidRPr="00FC6AED">
        <w:rPr>
          <w:bCs/>
          <w:lang w:val="uk-UA"/>
        </w:rPr>
        <w:t>етермінації (</w:t>
      </w:r>
      <w:r w:rsidR="004F372F" w:rsidRPr="00FC6AED">
        <w:rPr>
          <w:noProof/>
          <w:position w:val="-10"/>
          <w:lang w:val="en-US" w:eastAsia="en-US"/>
        </w:rPr>
        <w:drawing>
          <wp:inline distT="0" distB="0" distL="0" distR="0" wp14:anchorId="461DD44A" wp14:editId="0165ED4F">
            <wp:extent cx="622300" cy="2286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300" cy="228600"/>
                    </a:xfrm>
                    <a:prstGeom prst="rect">
                      <a:avLst/>
                    </a:prstGeom>
                    <a:noFill/>
                    <a:ln>
                      <a:noFill/>
                    </a:ln>
                  </pic:spPr>
                </pic:pic>
              </a:graphicData>
            </a:graphic>
          </wp:inline>
        </w:drawing>
      </w:r>
      <w:r w:rsidRPr="00FC6AED">
        <w:rPr>
          <w:bCs/>
          <w:lang w:val="uk-UA"/>
        </w:rPr>
        <w:t xml:space="preserve">), що </w:t>
      </w:r>
      <w:r w:rsidR="004F372F" w:rsidRPr="00FC6AED">
        <w:rPr>
          <w:bCs/>
          <w:lang w:val="uk-UA"/>
        </w:rPr>
        <w:t>характеризує</w:t>
      </w:r>
      <w:r w:rsidRPr="00FC6AED">
        <w:rPr>
          <w:bCs/>
          <w:lang w:val="uk-UA"/>
        </w:rPr>
        <w:t xml:space="preserve"> взаємозв'язок темпу зростання рівня міграції (</w:t>
      </w:r>
      <w:r w:rsidRPr="00FC6AED">
        <w:rPr>
          <w:bCs/>
          <w:i/>
          <w:lang w:val="uk-UA"/>
        </w:rPr>
        <w:t>х</w:t>
      </w:r>
      <w:r w:rsidRPr="00FC6AED">
        <w:rPr>
          <w:bCs/>
          <w:i/>
          <w:vertAlign w:val="subscript"/>
          <w:lang w:val="uk-UA"/>
        </w:rPr>
        <w:t>1</w:t>
      </w:r>
      <w:r w:rsidRPr="00FC6AED">
        <w:rPr>
          <w:bCs/>
          <w:lang w:val="uk-UA"/>
        </w:rPr>
        <w:t>) і темпу зростання рівня природного приросту (</w:t>
      </w:r>
      <w:r w:rsidRPr="00FC6AED">
        <w:rPr>
          <w:bCs/>
          <w:i/>
          <w:lang w:val="uk-UA"/>
        </w:rPr>
        <w:t>х</w:t>
      </w:r>
      <w:r w:rsidRPr="00FC6AED">
        <w:rPr>
          <w:bCs/>
          <w:i/>
          <w:vertAlign w:val="subscript"/>
          <w:lang w:val="uk-UA"/>
        </w:rPr>
        <w:t>2</w:t>
      </w:r>
      <w:r w:rsidRPr="00FC6AED">
        <w:rPr>
          <w:bCs/>
          <w:lang w:val="uk-UA"/>
        </w:rPr>
        <w:t xml:space="preserve">) </w:t>
      </w:r>
      <w:r w:rsidR="004F372F" w:rsidRPr="00FC6AED">
        <w:rPr>
          <w:bCs/>
          <w:lang w:val="uk-UA"/>
        </w:rPr>
        <w:t>на</w:t>
      </w:r>
      <w:r w:rsidRPr="00FC6AED">
        <w:rPr>
          <w:bCs/>
          <w:lang w:val="uk-UA"/>
        </w:rPr>
        <w:t xml:space="preserve"> темп</w:t>
      </w:r>
      <w:r w:rsidR="004F372F" w:rsidRPr="00FC6AED">
        <w:rPr>
          <w:bCs/>
          <w:lang w:val="uk-UA"/>
        </w:rPr>
        <w:t>и</w:t>
      </w:r>
      <w:r w:rsidRPr="00FC6AED">
        <w:rPr>
          <w:bCs/>
          <w:lang w:val="uk-UA"/>
        </w:rPr>
        <w:t xml:space="preserve"> зростання ВВП (</w:t>
      </w:r>
      <w:r w:rsidRPr="00FC6AED">
        <w:rPr>
          <w:bCs/>
          <w:i/>
          <w:lang w:val="uk-UA"/>
        </w:rPr>
        <w:t>Y</w:t>
      </w:r>
      <w:r w:rsidRPr="00FC6AED">
        <w:rPr>
          <w:bCs/>
          <w:lang w:val="uk-UA"/>
        </w:rPr>
        <w:t xml:space="preserve">). Загальний вигляд </w:t>
      </w:r>
      <w:r w:rsidR="004F372F" w:rsidRPr="00FC6AED">
        <w:rPr>
          <w:bCs/>
          <w:lang w:val="uk-UA"/>
        </w:rPr>
        <w:t xml:space="preserve">моделі катастрофи </w:t>
      </w:r>
      <w:r w:rsidRPr="00FC6AED">
        <w:rPr>
          <w:bCs/>
          <w:lang w:val="uk-UA"/>
        </w:rPr>
        <w:t>в канонічній формі представлен</w:t>
      </w:r>
      <w:r w:rsidR="0053072B" w:rsidRPr="00FC6AED">
        <w:rPr>
          <w:bCs/>
          <w:lang w:val="uk-UA"/>
        </w:rPr>
        <w:t>о</w:t>
      </w:r>
      <w:r w:rsidRPr="00FC6AED">
        <w:rPr>
          <w:bCs/>
          <w:lang w:val="uk-UA"/>
        </w:rPr>
        <w:t xml:space="preserve"> нижче:</w:t>
      </w:r>
    </w:p>
    <w:p w:rsidR="006020CA" w:rsidRPr="00C94CB1" w:rsidRDefault="006020CA" w:rsidP="00E65355">
      <w:pPr>
        <w:widowControl w:val="0"/>
        <w:spacing w:line="360" w:lineRule="auto"/>
        <w:ind w:firstLine="567"/>
        <w:jc w:val="both"/>
        <w:rPr>
          <w:bCs/>
          <w:sz w:val="16"/>
          <w:szCs w:val="16"/>
          <w:lang w:val="uk-UA"/>
        </w:rPr>
      </w:pPr>
    </w:p>
    <w:p w:rsidR="00E104F1" w:rsidRPr="00FC6AED" w:rsidRDefault="00D40999" w:rsidP="00E65355">
      <w:pPr>
        <w:widowControl w:val="0"/>
        <w:spacing w:line="360" w:lineRule="auto"/>
        <w:ind w:firstLine="567"/>
        <w:jc w:val="center"/>
        <w:rPr>
          <w:bCs/>
        </w:rPr>
      </w:pPr>
      <w:r w:rsidRPr="00FC6AED">
        <w:rPr>
          <w:bCs/>
          <w:i/>
          <w:lang w:val="en-US"/>
        </w:rPr>
        <w:t>Y</w:t>
      </w:r>
      <w:r w:rsidRPr="00FC6AED">
        <w:rPr>
          <w:bCs/>
          <w:i/>
        </w:rPr>
        <w:t xml:space="preserve"> </w:t>
      </w:r>
      <w:r w:rsidR="00E104F1" w:rsidRPr="00FC6AED">
        <w:rPr>
          <w:bCs/>
          <w:i/>
        </w:rPr>
        <w:t xml:space="preserve">= </w:t>
      </w:r>
      <w:r w:rsidR="00E104F1" w:rsidRPr="00FC6AED">
        <w:rPr>
          <w:bCs/>
          <w:i/>
          <w:iCs/>
        </w:rPr>
        <w:t>х</w:t>
      </w:r>
      <w:r w:rsidR="00E104F1" w:rsidRPr="00FC6AED">
        <w:rPr>
          <w:bCs/>
          <w:i/>
          <w:iCs/>
          <w:vertAlign w:val="subscript"/>
        </w:rPr>
        <w:t>1</w:t>
      </w:r>
      <w:r w:rsidR="00E104F1" w:rsidRPr="00FC6AED">
        <w:rPr>
          <w:bCs/>
          <w:i/>
          <w:vertAlign w:val="superscript"/>
        </w:rPr>
        <w:t>3</w:t>
      </w:r>
      <w:r w:rsidR="00E104F1" w:rsidRPr="00FC6AED">
        <w:rPr>
          <w:bCs/>
          <w:i/>
        </w:rPr>
        <w:t xml:space="preserve">/3 - </w:t>
      </w:r>
      <w:r w:rsidR="00E104F1" w:rsidRPr="00FC6AED">
        <w:rPr>
          <w:bCs/>
          <w:i/>
          <w:iCs/>
        </w:rPr>
        <w:t>х</w:t>
      </w:r>
      <w:r w:rsidR="00E104F1" w:rsidRPr="00FC6AED">
        <w:rPr>
          <w:bCs/>
          <w:i/>
          <w:iCs/>
          <w:vertAlign w:val="subscript"/>
        </w:rPr>
        <w:t>1</w:t>
      </w:r>
      <w:r w:rsidR="00E104F1" w:rsidRPr="00FC6AED">
        <w:rPr>
          <w:bCs/>
          <w:i/>
          <w:iCs/>
        </w:rPr>
        <w:t>х</w:t>
      </w:r>
      <w:r w:rsidR="00E104F1" w:rsidRPr="00FC6AED">
        <w:rPr>
          <w:bCs/>
          <w:i/>
          <w:iCs/>
          <w:vertAlign w:val="subscript"/>
        </w:rPr>
        <w:t>2</w:t>
      </w:r>
      <w:r w:rsidR="00E104F1" w:rsidRPr="00FC6AED">
        <w:rPr>
          <w:bCs/>
          <w:i/>
          <w:vertAlign w:val="superscript"/>
        </w:rPr>
        <w:t xml:space="preserve">2 </w:t>
      </w:r>
      <w:r w:rsidR="00E104F1" w:rsidRPr="00FC6AED">
        <w:rPr>
          <w:bCs/>
          <w:i/>
        </w:rPr>
        <w:t>+ 0,785(</w:t>
      </w:r>
      <w:r w:rsidR="00E104F1" w:rsidRPr="00FC6AED">
        <w:rPr>
          <w:bCs/>
          <w:i/>
          <w:iCs/>
        </w:rPr>
        <w:t>х</w:t>
      </w:r>
      <w:r w:rsidR="00E104F1" w:rsidRPr="00FC6AED">
        <w:rPr>
          <w:bCs/>
          <w:i/>
          <w:iCs/>
          <w:vertAlign w:val="subscript"/>
        </w:rPr>
        <w:t>1</w:t>
      </w:r>
      <w:r w:rsidR="00E104F1" w:rsidRPr="00FC6AED">
        <w:rPr>
          <w:bCs/>
          <w:i/>
          <w:iCs/>
          <w:vertAlign w:val="superscript"/>
        </w:rPr>
        <w:t>2</w:t>
      </w:r>
      <w:r w:rsidR="00E104F1" w:rsidRPr="00FC6AED">
        <w:rPr>
          <w:bCs/>
          <w:i/>
        </w:rPr>
        <w:t xml:space="preserve"> +</w:t>
      </w:r>
      <w:r w:rsidR="00E104F1" w:rsidRPr="00FC6AED">
        <w:rPr>
          <w:bCs/>
          <w:i/>
          <w:iCs/>
        </w:rPr>
        <w:t>х</w:t>
      </w:r>
      <w:r w:rsidR="00E104F1" w:rsidRPr="00FC6AED">
        <w:rPr>
          <w:bCs/>
          <w:i/>
          <w:iCs/>
          <w:vertAlign w:val="subscript"/>
        </w:rPr>
        <w:t>2</w:t>
      </w:r>
      <w:r w:rsidR="00E104F1" w:rsidRPr="00FC6AED">
        <w:rPr>
          <w:bCs/>
          <w:i/>
          <w:vertAlign w:val="superscript"/>
        </w:rPr>
        <w:t>2</w:t>
      </w:r>
      <w:r w:rsidR="00E104F1" w:rsidRPr="00FC6AED">
        <w:rPr>
          <w:bCs/>
          <w:i/>
        </w:rPr>
        <w:t>) – 3,669</w:t>
      </w:r>
      <w:r w:rsidR="00E104F1" w:rsidRPr="00FC6AED">
        <w:rPr>
          <w:bCs/>
          <w:i/>
          <w:iCs/>
        </w:rPr>
        <w:t>х</w:t>
      </w:r>
      <w:r w:rsidR="00E104F1" w:rsidRPr="00FC6AED">
        <w:rPr>
          <w:bCs/>
          <w:i/>
          <w:iCs/>
          <w:vertAlign w:val="subscript"/>
        </w:rPr>
        <w:t xml:space="preserve">1 </w:t>
      </w:r>
      <w:r w:rsidR="00E104F1" w:rsidRPr="00FC6AED">
        <w:rPr>
          <w:bCs/>
          <w:i/>
        </w:rPr>
        <w:t>+</w:t>
      </w:r>
      <w:r w:rsidR="00E104F1" w:rsidRPr="00FC6AED">
        <w:rPr>
          <w:bCs/>
          <w:i/>
          <w:iCs/>
        </w:rPr>
        <w:t xml:space="preserve"> 3,856х</w:t>
      </w:r>
      <w:r w:rsidR="00E104F1" w:rsidRPr="00FC6AED">
        <w:rPr>
          <w:bCs/>
          <w:i/>
          <w:iCs/>
          <w:vertAlign w:val="subscript"/>
        </w:rPr>
        <w:t>2</w:t>
      </w:r>
    </w:p>
    <w:p w:rsidR="0053072B" w:rsidRPr="00FC6AED" w:rsidRDefault="0053072B" w:rsidP="00E65355">
      <w:pPr>
        <w:widowControl w:val="0"/>
        <w:spacing w:line="360" w:lineRule="auto"/>
        <w:ind w:firstLine="567"/>
      </w:pPr>
      <w:r w:rsidRPr="00FC6AED">
        <w:lastRenderedPageBreak/>
        <w:t xml:space="preserve">Поверхня катастрофи в проекції </w:t>
      </w:r>
      <w:r w:rsidR="00633D2F" w:rsidRPr="00FC6AED">
        <w:t>3</w:t>
      </w:r>
      <w:r w:rsidR="00633D2F" w:rsidRPr="00FC6AED">
        <w:rPr>
          <w:lang w:val="en-US"/>
        </w:rPr>
        <w:t>D</w:t>
      </w:r>
      <w:r w:rsidR="00382886" w:rsidRPr="00FC6AED">
        <w:t xml:space="preserve"> </w:t>
      </w:r>
      <w:r w:rsidRPr="00FC6AED">
        <w:t xml:space="preserve">простору представлена на рис. </w:t>
      </w:r>
      <w:r w:rsidRPr="00FC6AED">
        <w:rPr>
          <w:lang w:val="uk-UA"/>
        </w:rPr>
        <w:t>6</w:t>
      </w:r>
      <w:r w:rsidRPr="00FC6AED">
        <w:t>.</w:t>
      </w:r>
    </w:p>
    <w:p w:rsidR="00E104F1" w:rsidRPr="00FC6AED" w:rsidRDefault="00E104F1" w:rsidP="00E65355">
      <w:pPr>
        <w:widowControl w:val="0"/>
        <w:spacing w:line="360" w:lineRule="auto"/>
        <w:ind w:firstLine="567"/>
      </w:pPr>
    </w:p>
    <w:tbl>
      <w:tblPr>
        <w:tblW w:w="0" w:type="auto"/>
        <w:jc w:val="center"/>
        <w:tblLayout w:type="fixed"/>
        <w:tblLook w:val="01E0" w:firstRow="1" w:lastRow="1" w:firstColumn="1" w:lastColumn="1" w:noHBand="0" w:noVBand="0"/>
      </w:tblPr>
      <w:tblGrid>
        <w:gridCol w:w="2835"/>
        <w:gridCol w:w="3152"/>
        <w:gridCol w:w="2637"/>
      </w:tblGrid>
      <w:tr w:rsidR="00E104F1" w:rsidRPr="00FC6AED" w:rsidTr="00B023CE">
        <w:trPr>
          <w:jc w:val="center"/>
        </w:trPr>
        <w:tc>
          <w:tcPr>
            <w:tcW w:w="2835" w:type="dxa"/>
            <w:hideMark/>
          </w:tcPr>
          <w:p w:rsidR="00E104F1" w:rsidRPr="00FC6AED" w:rsidRDefault="00E104F1" w:rsidP="00E65355">
            <w:pPr>
              <w:widowControl w:val="0"/>
              <w:spacing w:line="360" w:lineRule="auto"/>
              <w:jc w:val="center"/>
            </w:pPr>
            <w:r w:rsidRPr="00FC6AED">
              <w:rPr>
                <w:noProof/>
                <w:lang w:val="en-US" w:eastAsia="en-US"/>
              </w:rPr>
              <w:drawing>
                <wp:inline distT="0" distB="0" distL="0" distR="0">
                  <wp:extent cx="1287780" cy="1081377"/>
                  <wp:effectExtent l="0" t="0" r="7620" b="508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29">
                            <a:extLst>
                              <a:ext uri="{28A0092B-C50C-407E-A947-70E740481C1C}">
                                <a14:useLocalDpi xmlns:a14="http://schemas.microsoft.com/office/drawing/2010/main" val="0"/>
                              </a:ext>
                            </a:extLst>
                          </a:blip>
                          <a:srcRect l="19080" t="14218" r="19138" b="23987"/>
                          <a:stretch>
                            <a:fillRect/>
                          </a:stretch>
                        </pic:blipFill>
                        <pic:spPr bwMode="auto">
                          <a:xfrm>
                            <a:off x="0" y="0"/>
                            <a:ext cx="1294843" cy="1087308"/>
                          </a:xfrm>
                          <a:prstGeom prst="rect">
                            <a:avLst/>
                          </a:prstGeom>
                          <a:noFill/>
                          <a:ln>
                            <a:noFill/>
                          </a:ln>
                        </pic:spPr>
                      </pic:pic>
                    </a:graphicData>
                  </a:graphic>
                </wp:inline>
              </w:drawing>
            </w:r>
          </w:p>
        </w:tc>
        <w:tc>
          <w:tcPr>
            <w:tcW w:w="3152" w:type="dxa"/>
            <w:hideMark/>
          </w:tcPr>
          <w:p w:rsidR="00E104F1" w:rsidRPr="00FC6AED" w:rsidRDefault="00E104F1" w:rsidP="00E65355">
            <w:pPr>
              <w:widowControl w:val="0"/>
              <w:spacing w:line="360" w:lineRule="auto"/>
              <w:jc w:val="center"/>
            </w:pPr>
            <w:r w:rsidRPr="00FC6AED">
              <w:rPr>
                <w:noProof/>
                <w:lang w:val="en-US" w:eastAsia="en-US"/>
              </w:rPr>
              <w:drawing>
                <wp:inline distT="0" distB="0" distL="0" distR="0">
                  <wp:extent cx="1455209" cy="1049572"/>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30">
                            <a:extLst>
                              <a:ext uri="{28A0092B-C50C-407E-A947-70E740481C1C}">
                                <a14:useLocalDpi xmlns:a14="http://schemas.microsoft.com/office/drawing/2010/main" val="0"/>
                              </a:ext>
                            </a:extLst>
                          </a:blip>
                          <a:srcRect l="18964" t="18423" r="21101" b="23882"/>
                          <a:stretch>
                            <a:fillRect/>
                          </a:stretch>
                        </pic:blipFill>
                        <pic:spPr bwMode="auto">
                          <a:xfrm>
                            <a:off x="0" y="0"/>
                            <a:ext cx="1477769" cy="1065844"/>
                          </a:xfrm>
                          <a:prstGeom prst="rect">
                            <a:avLst/>
                          </a:prstGeom>
                          <a:noFill/>
                          <a:ln>
                            <a:noFill/>
                          </a:ln>
                        </pic:spPr>
                      </pic:pic>
                    </a:graphicData>
                  </a:graphic>
                </wp:inline>
              </w:drawing>
            </w:r>
          </w:p>
        </w:tc>
        <w:tc>
          <w:tcPr>
            <w:tcW w:w="2637" w:type="dxa"/>
            <w:hideMark/>
          </w:tcPr>
          <w:p w:rsidR="00E104F1" w:rsidRPr="00FC6AED" w:rsidRDefault="00E104F1" w:rsidP="00E65355">
            <w:pPr>
              <w:widowControl w:val="0"/>
              <w:spacing w:line="360" w:lineRule="auto"/>
              <w:jc w:val="center"/>
            </w:pPr>
            <w:r w:rsidRPr="00FC6AED">
              <w:rPr>
                <w:noProof/>
                <w:lang w:val="en-US" w:eastAsia="en-US"/>
              </w:rPr>
              <w:drawing>
                <wp:inline distT="0" distB="0" distL="0" distR="0">
                  <wp:extent cx="1168400" cy="104902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pic:cNvPicPr>
                            <a:picLocks noChangeAspect="1" noChangeArrowheads="1"/>
                          </pic:cNvPicPr>
                        </pic:nvPicPr>
                        <pic:blipFill>
                          <a:blip r:embed="rId31">
                            <a:extLst>
                              <a:ext uri="{28A0092B-C50C-407E-A947-70E740481C1C}">
                                <a14:useLocalDpi xmlns:a14="http://schemas.microsoft.com/office/drawing/2010/main" val="0"/>
                              </a:ext>
                            </a:extLst>
                          </a:blip>
                          <a:srcRect l="18294" t="19412" r="20184" b="20000"/>
                          <a:stretch>
                            <a:fillRect/>
                          </a:stretch>
                        </pic:blipFill>
                        <pic:spPr bwMode="auto">
                          <a:xfrm>
                            <a:off x="0" y="0"/>
                            <a:ext cx="1175879" cy="1055735"/>
                          </a:xfrm>
                          <a:prstGeom prst="rect">
                            <a:avLst/>
                          </a:prstGeom>
                          <a:noFill/>
                          <a:ln>
                            <a:noFill/>
                          </a:ln>
                        </pic:spPr>
                      </pic:pic>
                    </a:graphicData>
                  </a:graphic>
                </wp:inline>
              </w:drawing>
            </w:r>
          </w:p>
        </w:tc>
      </w:tr>
    </w:tbl>
    <w:p w:rsidR="00E104F1" w:rsidRPr="00FC6AED" w:rsidRDefault="00E104F1" w:rsidP="00E65355">
      <w:pPr>
        <w:widowControl w:val="0"/>
        <w:spacing w:line="360" w:lineRule="auto"/>
        <w:ind w:firstLine="567"/>
        <w:jc w:val="center"/>
        <w:rPr>
          <w:bCs/>
        </w:rPr>
      </w:pPr>
      <w:r w:rsidRPr="00FC6AED">
        <w:t xml:space="preserve">Рис. </w:t>
      </w:r>
      <w:r w:rsidR="0053072B" w:rsidRPr="00FC6AED">
        <w:rPr>
          <w:lang w:val="uk-UA"/>
        </w:rPr>
        <w:t>6</w:t>
      </w:r>
      <w:r w:rsidRPr="00FC6AED">
        <w:t xml:space="preserve">. </w:t>
      </w:r>
      <w:r w:rsidR="0053072B" w:rsidRPr="00FC6AED">
        <w:t xml:space="preserve">Поверхня катастрофи типу «еліптична </w:t>
      </w:r>
      <w:r w:rsidR="0053072B" w:rsidRPr="00FC6AED">
        <w:rPr>
          <w:lang w:val="uk-UA"/>
        </w:rPr>
        <w:t>омбіліка</w:t>
      </w:r>
      <w:r w:rsidR="0053072B" w:rsidRPr="00FC6AED">
        <w:t>» взаємозв'яз</w:t>
      </w:r>
      <w:r w:rsidR="0053072B" w:rsidRPr="00FC6AED">
        <w:rPr>
          <w:lang w:val="uk-UA"/>
        </w:rPr>
        <w:t>ку</w:t>
      </w:r>
      <w:r w:rsidR="0053072B" w:rsidRPr="00FC6AED">
        <w:t xml:space="preserve"> рівня міграції, природного приросту </w:t>
      </w:r>
      <w:r w:rsidR="0053072B" w:rsidRPr="00FC6AED">
        <w:rPr>
          <w:lang w:val="uk-UA"/>
        </w:rPr>
        <w:t>та</w:t>
      </w:r>
      <w:r w:rsidR="0053072B" w:rsidRPr="00FC6AED">
        <w:t xml:space="preserve"> ВВП</w:t>
      </w:r>
    </w:p>
    <w:p w:rsidR="00E104F1" w:rsidRPr="00FC6AED" w:rsidRDefault="00E104F1" w:rsidP="00E65355">
      <w:pPr>
        <w:widowControl w:val="0"/>
        <w:spacing w:line="360" w:lineRule="auto"/>
        <w:ind w:firstLine="567"/>
        <w:jc w:val="both"/>
        <w:rPr>
          <w:bCs/>
        </w:rPr>
      </w:pPr>
    </w:p>
    <w:p w:rsidR="004C1000" w:rsidRPr="00FC6AED" w:rsidRDefault="0053072B" w:rsidP="00E65355">
      <w:pPr>
        <w:widowControl w:val="0"/>
        <w:spacing w:line="360" w:lineRule="auto"/>
        <w:ind w:firstLine="567"/>
        <w:jc w:val="both"/>
        <w:rPr>
          <w:bCs/>
        </w:rPr>
      </w:pPr>
      <w:r w:rsidRPr="00FC6AED">
        <w:rPr>
          <w:bCs/>
          <w:lang w:val="uk-UA"/>
        </w:rPr>
        <w:t>С</w:t>
      </w:r>
      <w:r w:rsidRPr="00FC6AED">
        <w:rPr>
          <w:bCs/>
        </w:rPr>
        <w:t xml:space="preserve">истема рівнянь, </w:t>
      </w:r>
      <w:r w:rsidRPr="00FC6AED">
        <w:rPr>
          <w:bCs/>
          <w:lang w:val="uk-UA"/>
        </w:rPr>
        <w:t>що</w:t>
      </w:r>
      <w:r w:rsidRPr="00FC6AED">
        <w:rPr>
          <w:bCs/>
        </w:rPr>
        <w:t xml:space="preserve"> описує біфуркаційн</w:t>
      </w:r>
      <w:r w:rsidRPr="00FC6AED">
        <w:rPr>
          <w:bCs/>
          <w:lang w:val="uk-UA"/>
        </w:rPr>
        <w:t xml:space="preserve">у множину </w:t>
      </w:r>
      <w:r w:rsidRPr="00FC6AED">
        <w:rPr>
          <w:bCs/>
        </w:rPr>
        <w:t>катастрофи</w:t>
      </w:r>
      <w:r w:rsidR="004C1000" w:rsidRPr="00FC6AED">
        <w:rPr>
          <w:bCs/>
          <w:lang w:val="uk-UA"/>
        </w:rPr>
        <w:t xml:space="preserve"> та її а</w:t>
      </w:r>
      <w:r w:rsidRPr="00FC6AED">
        <w:rPr>
          <w:bCs/>
        </w:rPr>
        <w:t>налітичне рішення</w:t>
      </w:r>
      <w:r w:rsidR="004C1000" w:rsidRPr="00FC6AED">
        <w:rPr>
          <w:bCs/>
        </w:rPr>
        <w:t xml:space="preserve"> в ППП Maple має наступний вигляд</w:t>
      </w:r>
      <w:r w:rsidR="004C1000" w:rsidRPr="00FC6AED">
        <w:rPr>
          <w:bCs/>
          <w:lang w:val="uk-UA"/>
        </w:rPr>
        <w:t xml:space="preserve"> (рис. 7)</w:t>
      </w:r>
      <w:r w:rsidR="004C1000" w:rsidRPr="00FC6AED">
        <w:rPr>
          <w:bCs/>
        </w:rPr>
        <w:t>:</w:t>
      </w:r>
    </w:p>
    <w:tbl>
      <w:tblPr>
        <w:tblStyle w:val="af4"/>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5977"/>
      </w:tblGrid>
      <w:tr w:rsidR="00070DC1" w:rsidRPr="00FC6AED" w:rsidTr="004C1000">
        <w:tc>
          <w:tcPr>
            <w:tcW w:w="2815" w:type="dxa"/>
          </w:tcPr>
          <w:p w:rsidR="00070DC1" w:rsidRPr="00FC6AED" w:rsidRDefault="00070DC1" w:rsidP="00E65355">
            <w:pPr>
              <w:widowControl w:val="0"/>
              <w:spacing w:line="360" w:lineRule="auto"/>
              <w:jc w:val="both"/>
              <w:rPr>
                <w:bCs/>
              </w:rPr>
            </w:pPr>
          </w:p>
          <w:p w:rsidR="00B023CE" w:rsidRPr="00FC6AED" w:rsidRDefault="00B023CE" w:rsidP="00E65355">
            <w:pPr>
              <w:widowControl w:val="0"/>
              <w:spacing w:line="360" w:lineRule="auto"/>
              <w:jc w:val="both"/>
              <w:rPr>
                <w:bCs/>
              </w:rPr>
            </w:pPr>
          </w:p>
          <w:p w:rsidR="00B023CE" w:rsidRPr="00FC6AED" w:rsidRDefault="00B023CE" w:rsidP="00E65355">
            <w:pPr>
              <w:widowControl w:val="0"/>
              <w:spacing w:line="360" w:lineRule="auto"/>
              <w:jc w:val="both"/>
              <w:rPr>
                <w:bCs/>
              </w:rPr>
            </w:pPr>
            <w:r w:rsidRPr="00FC6AED">
              <w:rPr>
                <w:bCs/>
                <w:noProof/>
                <w:position w:val="-62"/>
                <w:lang w:val="en-US" w:eastAsia="en-US"/>
              </w:rPr>
              <w:drawing>
                <wp:inline distT="0" distB="0" distL="0" distR="0" wp14:anchorId="33EF5633" wp14:editId="7FCABDB6">
                  <wp:extent cx="1630018" cy="677410"/>
                  <wp:effectExtent l="0" t="0" r="8890" b="889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5937" cy="679870"/>
                          </a:xfrm>
                          <a:prstGeom prst="rect">
                            <a:avLst/>
                          </a:prstGeom>
                          <a:noFill/>
                          <a:ln>
                            <a:noFill/>
                          </a:ln>
                        </pic:spPr>
                      </pic:pic>
                    </a:graphicData>
                  </a:graphic>
                </wp:inline>
              </w:drawing>
            </w:r>
          </w:p>
        </w:tc>
        <w:tc>
          <w:tcPr>
            <w:tcW w:w="5977" w:type="dxa"/>
          </w:tcPr>
          <w:p w:rsidR="00070DC1" w:rsidRPr="00FC6AED" w:rsidRDefault="00070DC1" w:rsidP="00E65355">
            <w:pPr>
              <w:widowControl w:val="0"/>
              <w:autoSpaceDE w:val="0"/>
              <w:autoSpaceDN w:val="0"/>
              <w:adjustRightInd w:val="0"/>
              <w:spacing w:line="360" w:lineRule="auto"/>
              <w:ind w:firstLine="218"/>
            </w:pPr>
            <w:r w:rsidRPr="00FC6AED">
              <w:rPr>
                <w:b/>
                <w:noProof/>
                <w:color w:val="FF0000"/>
                <w:position w:val="-5"/>
                <w:lang w:val="en-US" w:eastAsia="en-US"/>
              </w:rPr>
              <w:drawing>
                <wp:inline distT="0" distB="0" distL="0" distR="0" wp14:anchorId="5CDA0D1A" wp14:editId="3435949C">
                  <wp:extent cx="2057400" cy="1778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177800"/>
                          </a:xfrm>
                          <a:prstGeom prst="rect">
                            <a:avLst/>
                          </a:prstGeom>
                          <a:noFill/>
                          <a:ln>
                            <a:noFill/>
                          </a:ln>
                        </pic:spPr>
                      </pic:pic>
                    </a:graphicData>
                  </a:graphic>
                </wp:inline>
              </w:drawing>
            </w:r>
          </w:p>
          <w:p w:rsidR="00070DC1" w:rsidRPr="00FC6AED" w:rsidRDefault="00070DC1" w:rsidP="00E65355">
            <w:pPr>
              <w:widowControl w:val="0"/>
              <w:autoSpaceDE w:val="0"/>
              <w:autoSpaceDN w:val="0"/>
              <w:adjustRightInd w:val="0"/>
              <w:spacing w:line="360" w:lineRule="auto"/>
              <w:ind w:firstLine="218"/>
            </w:pPr>
            <w:r w:rsidRPr="00FC6AED">
              <w:rPr>
                <w:noProof/>
                <w:color w:val="0000FF"/>
                <w:position w:val="-70"/>
                <w:lang w:val="en-US" w:eastAsia="en-US"/>
              </w:rPr>
              <w:drawing>
                <wp:inline distT="0" distB="0" distL="0" distR="0" wp14:anchorId="0692E94F" wp14:editId="4D0D3DDC">
                  <wp:extent cx="3371353" cy="554195"/>
                  <wp:effectExtent l="0" t="0" r="63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8698" cy="561978"/>
                          </a:xfrm>
                          <a:prstGeom prst="rect">
                            <a:avLst/>
                          </a:prstGeom>
                          <a:noFill/>
                          <a:ln>
                            <a:noFill/>
                          </a:ln>
                        </pic:spPr>
                      </pic:pic>
                    </a:graphicData>
                  </a:graphic>
                </wp:inline>
              </w:drawing>
            </w:r>
          </w:p>
          <w:p w:rsidR="00070DC1" w:rsidRPr="00FC6AED" w:rsidRDefault="00070DC1" w:rsidP="00E65355">
            <w:pPr>
              <w:widowControl w:val="0"/>
              <w:autoSpaceDE w:val="0"/>
              <w:autoSpaceDN w:val="0"/>
              <w:adjustRightInd w:val="0"/>
              <w:spacing w:line="360" w:lineRule="auto"/>
              <w:ind w:firstLine="218"/>
            </w:pPr>
            <w:r w:rsidRPr="00FC6AED">
              <w:rPr>
                <w:b/>
                <w:noProof/>
                <w:color w:val="FF0000"/>
                <w:position w:val="-5"/>
                <w:lang w:val="en-US" w:eastAsia="en-US"/>
              </w:rPr>
              <w:drawing>
                <wp:inline distT="0" distB="0" distL="0" distR="0" wp14:anchorId="100B09AD" wp14:editId="127EE2C7">
                  <wp:extent cx="2057400" cy="1778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7400" cy="177800"/>
                          </a:xfrm>
                          <a:prstGeom prst="rect">
                            <a:avLst/>
                          </a:prstGeom>
                          <a:noFill/>
                          <a:ln>
                            <a:noFill/>
                          </a:ln>
                        </pic:spPr>
                      </pic:pic>
                    </a:graphicData>
                  </a:graphic>
                </wp:inline>
              </w:drawing>
            </w:r>
          </w:p>
          <w:p w:rsidR="00070DC1" w:rsidRPr="00FC6AED" w:rsidRDefault="00070DC1" w:rsidP="00E65355">
            <w:pPr>
              <w:widowControl w:val="0"/>
              <w:autoSpaceDE w:val="0"/>
              <w:autoSpaceDN w:val="0"/>
              <w:adjustRightInd w:val="0"/>
              <w:spacing w:line="360" w:lineRule="auto"/>
              <w:ind w:firstLine="218"/>
            </w:pPr>
            <w:r w:rsidRPr="00FC6AED">
              <w:rPr>
                <w:noProof/>
                <w:color w:val="0000FF"/>
                <w:position w:val="-22"/>
                <w:lang w:val="en-US" w:eastAsia="en-US"/>
              </w:rPr>
              <w:drawing>
                <wp:inline distT="0" distB="0" distL="0" distR="0" wp14:anchorId="28CEB739" wp14:editId="1D57D1C3">
                  <wp:extent cx="2377440" cy="300182"/>
                  <wp:effectExtent l="0" t="0" r="3810" b="508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3008" cy="304673"/>
                          </a:xfrm>
                          <a:prstGeom prst="rect">
                            <a:avLst/>
                          </a:prstGeom>
                          <a:noFill/>
                          <a:ln>
                            <a:noFill/>
                          </a:ln>
                        </pic:spPr>
                      </pic:pic>
                    </a:graphicData>
                  </a:graphic>
                </wp:inline>
              </w:drawing>
            </w:r>
          </w:p>
          <w:p w:rsidR="00070DC1" w:rsidRPr="00FC6AED" w:rsidRDefault="00070DC1" w:rsidP="00E65355">
            <w:pPr>
              <w:widowControl w:val="0"/>
              <w:autoSpaceDE w:val="0"/>
              <w:autoSpaceDN w:val="0"/>
              <w:adjustRightInd w:val="0"/>
              <w:spacing w:line="360" w:lineRule="auto"/>
              <w:ind w:firstLine="218"/>
            </w:pPr>
            <w:r w:rsidRPr="00FC6AED">
              <w:rPr>
                <w:b/>
                <w:noProof/>
                <w:color w:val="FF0000"/>
                <w:position w:val="-5"/>
                <w:lang w:val="en-US" w:eastAsia="en-US"/>
              </w:rPr>
              <w:drawing>
                <wp:inline distT="0" distB="0" distL="0" distR="0" wp14:anchorId="4D16E754" wp14:editId="02B551EB">
                  <wp:extent cx="1510748" cy="17336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5720" cy="175083"/>
                          </a:xfrm>
                          <a:prstGeom prst="rect">
                            <a:avLst/>
                          </a:prstGeom>
                          <a:noFill/>
                          <a:ln>
                            <a:noFill/>
                          </a:ln>
                        </pic:spPr>
                      </pic:pic>
                    </a:graphicData>
                  </a:graphic>
                </wp:inline>
              </w:drawing>
            </w:r>
          </w:p>
          <w:p w:rsidR="00070DC1" w:rsidRPr="00FC6AED" w:rsidRDefault="00070DC1" w:rsidP="00E65355">
            <w:pPr>
              <w:widowControl w:val="0"/>
              <w:spacing w:line="360" w:lineRule="auto"/>
              <w:ind w:firstLine="218"/>
              <w:rPr>
                <w:bCs/>
              </w:rPr>
            </w:pPr>
            <w:r w:rsidRPr="00FC6AED">
              <w:rPr>
                <w:noProof/>
                <w:color w:val="0000FF"/>
                <w:position w:val="-70"/>
                <w:lang w:val="en-US" w:eastAsia="en-US"/>
              </w:rPr>
              <w:drawing>
                <wp:inline distT="0" distB="0" distL="0" distR="0" wp14:anchorId="01145408" wp14:editId="03E8581B">
                  <wp:extent cx="3053301" cy="501912"/>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72991" cy="505149"/>
                          </a:xfrm>
                          <a:prstGeom prst="rect">
                            <a:avLst/>
                          </a:prstGeom>
                          <a:noFill/>
                          <a:ln>
                            <a:noFill/>
                          </a:ln>
                        </pic:spPr>
                      </pic:pic>
                    </a:graphicData>
                  </a:graphic>
                </wp:inline>
              </w:drawing>
            </w:r>
          </w:p>
        </w:tc>
      </w:tr>
    </w:tbl>
    <w:tbl>
      <w:tblPr>
        <w:tblW w:w="9540" w:type="dxa"/>
        <w:tblInd w:w="108" w:type="dxa"/>
        <w:tblLayout w:type="fixed"/>
        <w:tblLook w:val="01E0" w:firstRow="1" w:lastRow="1" w:firstColumn="1" w:lastColumn="1" w:noHBand="0" w:noVBand="0"/>
      </w:tblPr>
      <w:tblGrid>
        <w:gridCol w:w="2880"/>
        <w:gridCol w:w="3600"/>
        <w:gridCol w:w="3060"/>
      </w:tblGrid>
      <w:tr w:rsidR="00E104F1" w:rsidRPr="00FC6AED" w:rsidTr="004C1000">
        <w:tc>
          <w:tcPr>
            <w:tcW w:w="2880" w:type="dxa"/>
            <w:hideMark/>
          </w:tcPr>
          <w:p w:rsidR="00E104F1" w:rsidRPr="00FC6AED" w:rsidRDefault="00E104F1" w:rsidP="00E65355">
            <w:pPr>
              <w:widowControl w:val="0"/>
              <w:spacing w:line="360" w:lineRule="auto"/>
              <w:jc w:val="center"/>
              <w:rPr>
                <w:bCs/>
              </w:rPr>
            </w:pPr>
            <w:r w:rsidRPr="00FC6AED">
              <w:rPr>
                <w:noProof/>
                <w:lang w:val="en-US" w:eastAsia="en-US"/>
              </w:rPr>
              <w:drawing>
                <wp:inline distT="0" distB="0" distL="0" distR="0">
                  <wp:extent cx="1581785" cy="128016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39">
                            <a:extLst>
                              <a:ext uri="{28A0092B-C50C-407E-A947-70E740481C1C}">
                                <a14:useLocalDpi xmlns:a14="http://schemas.microsoft.com/office/drawing/2010/main" val="0"/>
                              </a:ext>
                            </a:extLst>
                          </a:blip>
                          <a:srcRect l="16695" t="7436" r="18259" b="18217"/>
                          <a:stretch>
                            <a:fillRect/>
                          </a:stretch>
                        </pic:blipFill>
                        <pic:spPr bwMode="auto">
                          <a:xfrm>
                            <a:off x="0" y="0"/>
                            <a:ext cx="1599626" cy="1294599"/>
                          </a:xfrm>
                          <a:prstGeom prst="rect">
                            <a:avLst/>
                          </a:prstGeom>
                          <a:noFill/>
                          <a:ln>
                            <a:noFill/>
                          </a:ln>
                        </pic:spPr>
                      </pic:pic>
                    </a:graphicData>
                  </a:graphic>
                </wp:inline>
              </w:drawing>
            </w:r>
          </w:p>
        </w:tc>
        <w:tc>
          <w:tcPr>
            <w:tcW w:w="3600" w:type="dxa"/>
            <w:hideMark/>
          </w:tcPr>
          <w:p w:rsidR="00E104F1" w:rsidRPr="00FC6AED" w:rsidRDefault="00E104F1" w:rsidP="00E65355">
            <w:pPr>
              <w:widowControl w:val="0"/>
              <w:spacing w:line="360" w:lineRule="auto"/>
              <w:jc w:val="center"/>
              <w:rPr>
                <w:bCs/>
              </w:rPr>
            </w:pPr>
            <w:r w:rsidRPr="00FC6AED">
              <w:rPr>
                <w:noProof/>
                <w:lang w:val="en-US" w:eastAsia="en-US"/>
              </w:rPr>
              <w:drawing>
                <wp:inline distT="0" distB="0" distL="0" distR="0">
                  <wp:extent cx="1653871" cy="1346865"/>
                  <wp:effectExtent l="0" t="0" r="3810" b="571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40">
                            <a:extLst>
                              <a:ext uri="{28A0092B-C50C-407E-A947-70E740481C1C}">
                                <a14:useLocalDpi xmlns:a14="http://schemas.microsoft.com/office/drawing/2010/main" val="0"/>
                              </a:ext>
                            </a:extLst>
                          </a:blip>
                          <a:srcRect l="7303" t="14601" r="16840" b="18236"/>
                          <a:stretch>
                            <a:fillRect/>
                          </a:stretch>
                        </pic:blipFill>
                        <pic:spPr bwMode="auto">
                          <a:xfrm>
                            <a:off x="0" y="0"/>
                            <a:ext cx="1667803" cy="1358211"/>
                          </a:xfrm>
                          <a:prstGeom prst="rect">
                            <a:avLst/>
                          </a:prstGeom>
                          <a:noFill/>
                          <a:ln>
                            <a:noFill/>
                          </a:ln>
                        </pic:spPr>
                      </pic:pic>
                    </a:graphicData>
                  </a:graphic>
                </wp:inline>
              </w:drawing>
            </w:r>
          </w:p>
        </w:tc>
        <w:tc>
          <w:tcPr>
            <w:tcW w:w="3060" w:type="dxa"/>
            <w:hideMark/>
          </w:tcPr>
          <w:p w:rsidR="00E104F1" w:rsidRPr="00FC6AED" w:rsidRDefault="00E104F1" w:rsidP="00E65355">
            <w:pPr>
              <w:widowControl w:val="0"/>
              <w:spacing w:line="360" w:lineRule="auto"/>
              <w:jc w:val="center"/>
              <w:rPr>
                <w:noProof/>
              </w:rPr>
            </w:pPr>
            <w:r w:rsidRPr="00FC6AED">
              <w:rPr>
                <w:noProof/>
                <w:lang w:val="en-US" w:eastAsia="en-US"/>
              </w:rPr>
              <w:drawing>
                <wp:inline distT="0" distB="0" distL="0" distR="0">
                  <wp:extent cx="1518285" cy="1319916"/>
                  <wp:effectExtent l="0" t="0" r="571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41">
                            <a:extLst>
                              <a:ext uri="{28A0092B-C50C-407E-A947-70E740481C1C}">
                                <a14:useLocalDpi xmlns:a14="http://schemas.microsoft.com/office/drawing/2010/main" val="0"/>
                              </a:ext>
                            </a:extLst>
                          </a:blip>
                          <a:srcRect l="16443" t="20512" r="17966" b="21158"/>
                          <a:stretch>
                            <a:fillRect/>
                          </a:stretch>
                        </pic:blipFill>
                        <pic:spPr bwMode="auto">
                          <a:xfrm>
                            <a:off x="0" y="0"/>
                            <a:ext cx="1524208" cy="1325066"/>
                          </a:xfrm>
                          <a:prstGeom prst="rect">
                            <a:avLst/>
                          </a:prstGeom>
                          <a:noFill/>
                          <a:ln>
                            <a:noFill/>
                          </a:ln>
                        </pic:spPr>
                      </pic:pic>
                    </a:graphicData>
                  </a:graphic>
                </wp:inline>
              </w:drawing>
            </w:r>
          </w:p>
        </w:tc>
      </w:tr>
    </w:tbl>
    <w:p w:rsidR="00E104F1" w:rsidRPr="00FC6AED" w:rsidRDefault="00E104F1" w:rsidP="00E65355">
      <w:pPr>
        <w:widowControl w:val="0"/>
        <w:spacing w:line="360" w:lineRule="auto"/>
        <w:ind w:firstLine="567"/>
        <w:jc w:val="center"/>
      </w:pPr>
      <w:r w:rsidRPr="00FC6AED">
        <w:t xml:space="preserve">Рис. </w:t>
      </w:r>
      <w:r w:rsidR="004C1000" w:rsidRPr="00FC6AED">
        <w:rPr>
          <w:lang w:val="uk-UA"/>
        </w:rPr>
        <w:t>7</w:t>
      </w:r>
      <w:r w:rsidRPr="00FC6AED">
        <w:t xml:space="preserve">. </w:t>
      </w:r>
      <w:r w:rsidR="004C1000" w:rsidRPr="00FC6AED">
        <w:rPr>
          <w:lang w:val="uk-UA"/>
        </w:rPr>
        <w:t>Біфуркаційна множина</w:t>
      </w:r>
      <w:r w:rsidR="004C1000" w:rsidRPr="00FC6AED">
        <w:t xml:space="preserve"> катастрофи типу «еліптична </w:t>
      </w:r>
      <w:r w:rsidR="004C1000" w:rsidRPr="00FC6AED">
        <w:rPr>
          <w:lang w:val="uk-UA"/>
        </w:rPr>
        <w:t>омбіліка</w:t>
      </w:r>
      <w:r w:rsidR="004C1000" w:rsidRPr="00FC6AED">
        <w:t>»</w:t>
      </w:r>
    </w:p>
    <w:p w:rsidR="00E104F1" w:rsidRPr="00FC6AED" w:rsidRDefault="00E104F1" w:rsidP="00E65355">
      <w:pPr>
        <w:widowControl w:val="0"/>
        <w:spacing w:line="360" w:lineRule="auto"/>
        <w:ind w:firstLine="567"/>
        <w:rPr>
          <w:bCs/>
        </w:rPr>
      </w:pPr>
    </w:p>
    <w:p w:rsidR="00E104F1" w:rsidRPr="00FC6AED" w:rsidRDefault="004C1000" w:rsidP="00E65355">
      <w:pPr>
        <w:widowControl w:val="0"/>
        <w:spacing w:line="360" w:lineRule="auto"/>
        <w:ind w:firstLine="720"/>
        <w:rPr>
          <w:lang w:val="uk-UA"/>
        </w:rPr>
      </w:pPr>
      <w:r w:rsidRPr="00FC6AED">
        <w:t>На рис.</w:t>
      </w:r>
      <w:r w:rsidR="00C94CB1">
        <w:rPr>
          <w:lang w:val="uk-UA"/>
        </w:rPr>
        <w:t xml:space="preserve"> </w:t>
      </w:r>
      <w:r w:rsidRPr="00FC6AED">
        <w:t>8 представлена анімація зміни поведінки системи при зміні керуючих параметрів</w:t>
      </w:r>
      <w:r w:rsidRPr="00FC6AED">
        <w:rPr>
          <w:lang w:val="uk-UA"/>
        </w:rPr>
        <w:t>.</w:t>
      </w:r>
    </w:p>
    <w:p w:rsidR="00E65355" w:rsidRPr="00FC6AED" w:rsidRDefault="00E65355" w:rsidP="00E65355">
      <w:pPr>
        <w:widowControl w:val="0"/>
        <w:spacing w:line="360" w:lineRule="auto"/>
        <w:ind w:firstLine="567"/>
        <w:jc w:val="both"/>
        <w:rPr>
          <w:lang w:val="uk-UA"/>
        </w:rPr>
      </w:pPr>
      <w:r w:rsidRPr="00FC6AED">
        <w:rPr>
          <w:lang w:val="uk-UA"/>
        </w:rPr>
        <w:t xml:space="preserve">На основі проведених розрахунків зроблено висновок про те, що </w:t>
      </w:r>
      <w:r w:rsidRPr="00E65355">
        <w:rPr>
          <w:lang w:val="uk-UA"/>
        </w:rPr>
        <w:t>тра</w:t>
      </w:r>
      <w:r w:rsidRPr="00FC6AED">
        <w:rPr>
          <w:lang w:val="uk-UA"/>
        </w:rPr>
        <w:t>єкторія</w:t>
      </w:r>
      <w:r w:rsidRPr="00E65355">
        <w:rPr>
          <w:lang w:val="uk-UA"/>
        </w:rPr>
        <w:t xml:space="preserve"> поведінки досліджуваних показників віддаляється від точок можливих катастрофіческіх переходів і не потрапляє до біфуркаційн</w:t>
      </w:r>
      <w:r w:rsidRPr="00FC6AED">
        <w:rPr>
          <w:lang w:val="uk-UA"/>
        </w:rPr>
        <w:t>ої множини</w:t>
      </w:r>
      <w:r w:rsidRPr="00E65355">
        <w:rPr>
          <w:lang w:val="uk-UA"/>
        </w:rPr>
        <w:t>, тобто на даному часовому проміжку динамік</w:t>
      </w:r>
      <w:r w:rsidRPr="00FC6AED">
        <w:rPr>
          <w:lang w:val="uk-UA"/>
        </w:rPr>
        <w:t>у поведінки</w:t>
      </w:r>
      <w:r w:rsidRPr="00E65355">
        <w:rPr>
          <w:lang w:val="uk-UA"/>
        </w:rPr>
        <w:t xml:space="preserve"> показників можна вважати порівняно стійкою</w:t>
      </w:r>
      <w:r w:rsidRPr="00FC6AED">
        <w:rPr>
          <w:lang w:val="uk-UA"/>
        </w:rPr>
        <w:t xml:space="preserve">, </w:t>
      </w:r>
      <w:r w:rsidRPr="00E65355">
        <w:rPr>
          <w:lang w:val="uk-UA"/>
        </w:rPr>
        <w:t xml:space="preserve">незважаючи на ймовірність </w:t>
      </w:r>
      <w:r w:rsidRPr="00FC6AED">
        <w:rPr>
          <w:lang w:val="uk-UA"/>
        </w:rPr>
        <w:t>економічної кризи</w:t>
      </w:r>
      <w:r w:rsidRPr="00E65355">
        <w:rPr>
          <w:lang w:val="uk-UA"/>
        </w:rPr>
        <w:t>, ймовірність демографічної кризи на досліджу</w:t>
      </w:r>
      <w:r w:rsidRPr="00FC6AED">
        <w:rPr>
          <w:lang w:val="uk-UA"/>
        </w:rPr>
        <w:t>ваному</w:t>
      </w:r>
      <w:r w:rsidRPr="00E65355">
        <w:rPr>
          <w:lang w:val="uk-UA"/>
        </w:rPr>
        <w:t xml:space="preserve"> часовому проміжку відсутня.</w:t>
      </w:r>
      <w:r w:rsidRPr="00FC6AED">
        <w:rPr>
          <w:lang w:val="uk-UA"/>
        </w:rPr>
        <w:t xml:space="preserve"> Доведено, що даний інструментарій дослідження дифузійних процесів в економіці та їх вплив на СІС на основі теорії катастроф </w:t>
      </w:r>
      <w:r w:rsidRPr="00FC6AED">
        <w:rPr>
          <w:lang w:val="uk-UA"/>
        </w:rPr>
        <w:lastRenderedPageBreak/>
        <w:t>дозволяє визначити стратегію стабілізації та подальшого розвитку системи, якісний стан якої визначається тісними нелінійними асинхронними взаємозв'язками основних складових та їх значущих індикаторів.</w:t>
      </w:r>
    </w:p>
    <w:p w:rsidR="00E65355" w:rsidRPr="00FC6AED" w:rsidRDefault="00E65355" w:rsidP="00E65355">
      <w:pPr>
        <w:widowControl w:val="0"/>
        <w:spacing w:line="360" w:lineRule="auto"/>
        <w:ind w:firstLine="720"/>
        <w:rPr>
          <w:lang w:val="uk-UA"/>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86"/>
        <w:gridCol w:w="3115"/>
      </w:tblGrid>
      <w:tr w:rsidR="00D975D5" w:rsidRPr="00FC6AED" w:rsidTr="00D40999">
        <w:tc>
          <w:tcPr>
            <w:tcW w:w="3114" w:type="dxa"/>
          </w:tcPr>
          <w:p w:rsidR="00D975D5" w:rsidRPr="00FC6AED" w:rsidRDefault="00D975D5" w:rsidP="00C94CB1">
            <w:pPr>
              <w:widowControl w:val="0"/>
            </w:pPr>
            <w:r w:rsidRPr="00FC6AED">
              <w:t xml:space="preserve">При </w:t>
            </w:r>
            <w:r w:rsidRPr="00FC6AED">
              <w:rPr>
                <w:lang w:val="uk-UA"/>
              </w:rPr>
              <w:t xml:space="preserve">збільшенні </w:t>
            </w:r>
            <w:r w:rsidRPr="00FC6AED">
              <w:t xml:space="preserve">параметра </w:t>
            </w:r>
            <w:r w:rsidRPr="00FC6AED">
              <w:rPr>
                <w:lang w:val="en-GB"/>
              </w:rPr>
              <w:t>w:</w:t>
            </w:r>
          </w:p>
          <w:p w:rsidR="00D975D5" w:rsidRPr="00FC6AED" w:rsidRDefault="00D975D5" w:rsidP="00C94CB1">
            <w:pPr>
              <w:widowControl w:val="0"/>
            </w:pPr>
            <w:r w:rsidRPr="00FC6AED">
              <w:rPr>
                <w:noProof/>
                <w:lang w:val="en-US" w:eastAsia="en-US"/>
              </w:rPr>
              <w:drawing>
                <wp:inline distT="0" distB="0" distL="0" distR="0" wp14:anchorId="4043FF62" wp14:editId="0BA9374F">
                  <wp:extent cx="1828374" cy="1322173"/>
                  <wp:effectExtent l="0" t="0" r="63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35645" cy="1327431"/>
                          </a:xfrm>
                          <a:prstGeom prst="rect">
                            <a:avLst/>
                          </a:prstGeom>
                          <a:noFill/>
                          <a:ln>
                            <a:noFill/>
                          </a:ln>
                        </pic:spPr>
                      </pic:pic>
                    </a:graphicData>
                  </a:graphic>
                </wp:inline>
              </w:drawing>
            </w:r>
          </w:p>
        </w:tc>
        <w:tc>
          <w:tcPr>
            <w:tcW w:w="3115" w:type="dxa"/>
          </w:tcPr>
          <w:p w:rsidR="00912359" w:rsidRPr="00FC6AED" w:rsidRDefault="00D975D5" w:rsidP="00C94CB1">
            <w:pPr>
              <w:widowControl w:val="0"/>
              <w:rPr>
                <w:lang w:val="en-US"/>
              </w:rPr>
            </w:pPr>
            <w:r w:rsidRPr="00FC6AED">
              <w:t xml:space="preserve">При </w:t>
            </w:r>
            <w:r w:rsidR="00912359" w:rsidRPr="00FC6AED">
              <w:rPr>
                <w:lang w:val="uk-UA"/>
              </w:rPr>
              <w:t xml:space="preserve">зменшенні </w:t>
            </w:r>
            <w:r w:rsidRPr="00FC6AED">
              <w:t xml:space="preserve">параметра </w:t>
            </w:r>
            <w:r w:rsidRPr="00FC6AED">
              <w:rPr>
                <w:lang w:val="en-GB"/>
              </w:rPr>
              <w:t>u</w:t>
            </w:r>
            <w:r w:rsidRPr="00FC6AED">
              <w:rPr>
                <w:lang w:val="en-US"/>
              </w:rPr>
              <w:t>:</w:t>
            </w:r>
          </w:p>
          <w:p w:rsidR="00D975D5" w:rsidRPr="00FC6AED" w:rsidRDefault="00912359" w:rsidP="00C94CB1">
            <w:pPr>
              <w:widowControl w:val="0"/>
            </w:pPr>
            <w:r w:rsidRPr="00FC6AED">
              <w:rPr>
                <w:noProof/>
                <w:lang w:val="en-US" w:eastAsia="en-US"/>
              </w:rPr>
              <w:t xml:space="preserve"> </w:t>
            </w:r>
            <w:r w:rsidRPr="00FC6AED">
              <w:rPr>
                <w:noProof/>
                <w:lang w:val="en-US" w:eastAsia="en-US"/>
              </w:rPr>
              <w:drawing>
                <wp:inline distT="0" distB="0" distL="0" distR="0" wp14:anchorId="7D5905A8" wp14:editId="5B3B0354">
                  <wp:extent cx="1879333" cy="1309817"/>
                  <wp:effectExtent l="0" t="0" r="6985" b="508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7543" cy="1315539"/>
                          </a:xfrm>
                          <a:prstGeom prst="rect">
                            <a:avLst/>
                          </a:prstGeom>
                          <a:noFill/>
                          <a:ln>
                            <a:noFill/>
                          </a:ln>
                        </pic:spPr>
                      </pic:pic>
                    </a:graphicData>
                  </a:graphic>
                </wp:inline>
              </w:drawing>
            </w:r>
          </w:p>
        </w:tc>
        <w:tc>
          <w:tcPr>
            <w:tcW w:w="3115" w:type="dxa"/>
          </w:tcPr>
          <w:p w:rsidR="00912359" w:rsidRPr="00FC6AED" w:rsidRDefault="00912359" w:rsidP="00C94CB1">
            <w:pPr>
              <w:widowControl w:val="0"/>
              <w:jc w:val="center"/>
              <w:rPr>
                <w:lang w:val="en-US"/>
              </w:rPr>
            </w:pPr>
            <w:r w:rsidRPr="00FC6AED">
              <w:t xml:space="preserve">При </w:t>
            </w:r>
            <w:r w:rsidRPr="00FC6AED">
              <w:rPr>
                <w:lang w:val="uk-UA"/>
              </w:rPr>
              <w:t xml:space="preserve">зменшенні </w:t>
            </w:r>
            <w:r w:rsidRPr="00FC6AED">
              <w:t xml:space="preserve">параметра </w:t>
            </w:r>
            <w:r w:rsidRPr="00FC6AED">
              <w:rPr>
                <w:lang w:val="en-GB"/>
              </w:rPr>
              <w:t>n</w:t>
            </w:r>
            <w:r w:rsidRPr="00FC6AED">
              <w:rPr>
                <w:lang w:val="en-US"/>
              </w:rPr>
              <w:t>:</w:t>
            </w:r>
          </w:p>
          <w:p w:rsidR="00D975D5" w:rsidRPr="00FC6AED" w:rsidRDefault="00912359" w:rsidP="00C94CB1">
            <w:pPr>
              <w:widowControl w:val="0"/>
            </w:pPr>
            <w:r w:rsidRPr="00FC6AED">
              <w:rPr>
                <w:noProof/>
                <w:lang w:val="en-US" w:eastAsia="en-US"/>
              </w:rPr>
              <w:drawing>
                <wp:inline distT="0" distB="0" distL="0" distR="0" wp14:anchorId="5A23D2E5" wp14:editId="2B5E7110">
                  <wp:extent cx="1816443" cy="118593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24516" cy="1191206"/>
                          </a:xfrm>
                          <a:prstGeom prst="rect">
                            <a:avLst/>
                          </a:prstGeom>
                          <a:noFill/>
                          <a:ln>
                            <a:noFill/>
                          </a:ln>
                        </pic:spPr>
                      </pic:pic>
                    </a:graphicData>
                  </a:graphic>
                </wp:inline>
              </w:drawing>
            </w:r>
          </w:p>
        </w:tc>
      </w:tr>
      <w:tr w:rsidR="00D975D5" w:rsidRPr="00FC6AED" w:rsidTr="00D40999">
        <w:tc>
          <w:tcPr>
            <w:tcW w:w="3114" w:type="dxa"/>
          </w:tcPr>
          <w:p w:rsidR="00D975D5" w:rsidRPr="00FC6AED" w:rsidRDefault="00D975D5" w:rsidP="00C94CB1">
            <w:pPr>
              <w:widowControl w:val="0"/>
            </w:pPr>
            <w:r w:rsidRPr="00FC6AED">
              <w:rPr>
                <w:noProof/>
                <w:lang w:val="en-US" w:eastAsia="en-US"/>
              </w:rPr>
              <w:drawing>
                <wp:inline distT="0" distB="0" distL="0" distR="0" wp14:anchorId="7FC9D602" wp14:editId="7D240A8D">
                  <wp:extent cx="1727133" cy="1248032"/>
                  <wp:effectExtent l="0" t="0" r="6985"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8996" cy="1256604"/>
                          </a:xfrm>
                          <a:prstGeom prst="rect">
                            <a:avLst/>
                          </a:prstGeom>
                          <a:noFill/>
                          <a:ln>
                            <a:noFill/>
                          </a:ln>
                        </pic:spPr>
                      </pic:pic>
                    </a:graphicData>
                  </a:graphic>
                </wp:inline>
              </w:drawing>
            </w:r>
          </w:p>
        </w:tc>
        <w:tc>
          <w:tcPr>
            <w:tcW w:w="3115" w:type="dxa"/>
          </w:tcPr>
          <w:p w:rsidR="00D975D5" w:rsidRPr="00FC6AED" w:rsidRDefault="00912359" w:rsidP="00C94CB1">
            <w:pPr>
              <w:widowControl w:val="0"/>
            </w:pPr>
            <w:r w:rsidRPr="00FC6AED">
              <w:rPr>
                <w:noProof/>
                <w:lang w:val="en-US" w:eastAsia="en-US"/>
              </w:rPr>
              <w:drawing>
                <wp:inline distT="0" distB="0" distL="0" distR="0" wp14:anchorId="283B9098" wp14:editId="1026DC15">
                  <wp:extent cx="1851828" cy="124714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4257" cy="1255511"/>
                          </a:xfrm>
                          <a:prstGeom prst="rect">
                            <a:avLst/>
                          </a:prstGeom>
                          <a:noFill/>
                          <a:ln>
                            <a:noFill/>
                          </a:ln>
                        </pic:spPr>
                      </pic:pic>
                    </a:graphicData>
                  </a:graphic>
                </wp:inline>
              </w:drawing>
            </w:r>
          </w:p>
        </w:tc>
        <w:tc>
          <w:tcPr>
            <w:tcW w:w="3115" w:type="dxa"/>
          </w:tcPr>
          <w:p w:rsidR="00D975D5" w:rsidRPr="00FC6AED" w:rsidRDefault="00912359" w:rsidP="00C94CB1">
            <w:pPr>
              <w:widowControl w:val="0"/>
            </w:pPr>
            <w:r w:rsidRPr="00FC6AED">
              <w:rPr>
                <w:noProof/>
                <w:lang w:val="en-US" w:eastAsia="en-US"/>
              </w:rPr>
              <w:drawing>
                <wp:inline distT="0" distB="0" distL="0" distR="0" wp14:anchorId="502228B5" wp14:editId="498079E0">
                  <wp:extent cx="1742303" cy="1247404"/>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4826" cy="1256370"/>
                          </a:xfrm>
                          <a:prstGeom prst="rect">
                            <a:avLst/>
                          </a:prstGeom>
                          <a:noFill/>
                          <a:ln>
                            <a:noFill/>
                          </a:ln>
                        </pic:spPr>
                      </pic:pic>
                    </a:graphicData>
                  </a:graphic>
                </wp:inline>
              </w:drawing>
            </w:r>
          </w:p>
        </w:tc>
      </w:tr>
    </w:tbl>
    <w:p w:rsidR="004C1000" w:rsidRPr="00FC6AED" w:rsidRDefault="004C1000" w:rsidP="00E65355">
      <w:pPr>
        <w:widowControl w:val="0"/>
        <w:spacing w:line="360" w:lineRule="auto"/>
        <w:ind w:firstLine="720"/>
        <w:jc w:val="center"/>
      </w:pPr>
    </w:p>
    <w:p w:rsidR="004C1000" w:rsidRPr="00FC6AED" w:rsidRDefault="004C1000" w:rsidP="00E65355">
      <w:pPr>
        <w:widowControl w:val="0"/>
        <w:spacing w:line="360" w:lineRule="auto"/>
        <w:ind w:firstLine="720"/>
        <w:jc w:val="center"/>
      </w:pPr>
      <w:r w:rsidRPr="00FC6AED">
        <w:rPr>
          <w:lang w:val="uk-UA"/>
        </w:rPr>
        <w:t>Рис. </w:t>
      </w:r>
      <w:r w:rsidR="007B36DA" w:rsidRPr="00FC6AED">
        <w:rPr>
          <w:lang w:val="uk-UA"/>
        </w:rPr>
        <w:t>8</w:t>
      </w:r>
      <w:r w:rsidRPr="00FC6AED">
        <w:t>. Покадровая анімація почергово</w:t>
      </w:r>
      <w:r w:rsidRPr="00FC6AED">
        <w:rPr>
          <w:lang w:val="uk-UA"/>
        </w:rPr>
        <w:t>ї</w:t>
      </w:r>
      <w:r w:rsidRPr="00FC6AED">
        <w:t xml:space="preserve"> зміни керуючих параметрів</w:t>
      </w:r>
    </w:p>
    <w:p w:rsidR="00E65355" w:rsidRDefault="00E65355" w:rsidP="00E65355">
      <w:pPr>
        <w:pStyle w:val="af1"/>
        <w:widowControl w:val="0"/>
        <w:spacing w:after="0" w:line="360" w:lineRule="auto"/>
        <w:ind w:left="0" w:firstLine="567"/>
        <w:rPr>
          <w:rStyle w:val="FontStyle54"/>
          <w:sz w:val="24"/>
          <w:szCs w:val="24"/>
          <w:lang w:val="uk-UA"/>
        </w:rPr>
      </w:pPr>
    </w:p>
    <w:p w:rsidR="00C57670" w:rsidRPr="00FC6AED" w:rsidRDefault="00333389" w:rsidP="00E65355">
      <w:pPr>
        <w:pStyle w:val="af1"/>
        <w:widowControl w:val="0"/>
        <w:spacing w:after="0" w:line="360" w:lineRule="auto"/>
        <w:ind w:left="0" w:firstLine="567"/>
        <w:rPr>
          <w:rFonts w:ascii="Times New Roman" w:hAnsi="Times New Roman"/>
          <w:szCs w:val="24"/>
          <w:lang w:val="uk-UA"/>
        </w:rPr>
      </w:pPr>
      <w:r w:rsidRPr="00FC6AED">
        <w:rPr>
          <w:rStyle w:val="FontStyle54"/>
          <w:sz w:val="24"/>
          <w:szCs w:val="24"/>
          <w:lang w:val="uk-UA"/>
        </w:rPr>
        <w:t>Проведений аналіз інтеграційних тенденцій розвитку СІС дозволив виділити перелік істотних ознак наявності дифузійних процесів та</w:t>
      </w:r>
      <w:r w:rsidR="00426C09" w:rsidRPr="00FC6AED">
        <w:rPr>
          <w:rStyle w:val="FontStyle54"/>
          <w:sz w:val="24"/>
          <w:szCs w:val="24"/>
          <w:lang w:val="uk-UA"/>
        </w:rPr>
        <w:t xml:space="preserve"> </w:t>
      </w:r>
      <w:r w:rsidRPr="00FC6AED">
        <w:rPr>
          <w:rStyle w:val="FontStyle54"/>
          <w:sz w:val="24"/>
          <w:szCs w:val="24"/>
          <w:lang w:val="uk-UA"/>
        </w:rPr>
        <w:t xml:space="preserve"> їх</w:t>
      </w:r>
      <w:r w:rsidR="00426C09" w:rsidRPr="00FC6AED">
        <w:rPr>
          <w:rStyle w:val="FontStyle54"/>
          <w:sz w:val="24"/>
          <w:szCs w:val="24"/>
          <w:lang w:val="uk-UA"/>
        </w:rPr>
        <w:t xml:space="preserve"> впливу на </w:t>
      </w:r>
      <w:r w:rsidRPr="00FC6AED">
        <w:rPr>
          <w:rStyle w:val="FontStyle54"/>
          <w:sz w:val="24"/>
          <w:szCs w:val="24"/>
          <w:lang w:val="uk-UA"/>
        </w:rPr>
        <w:t xml:space="preserve">протікання </w:t>
      </w:r>
      <w:r w:rsidR="00426C09" w:rsidRPr="00FC6AED">
        <w:rPr>
          <w:rStyle w:val="FontStyle54"/>
          <w:sz w:val="24"/>
          <w:szCs w:val="24"/>
          <w:lang w:val="uk-UA"/>
        </w:rPr>
        <w:t>кількісних, якісних та структурних змін в системах різного рівня ієрархії. У результаті означеного р</w:t>
      </w:r>
      <w:r w:rsidR="00C57670" w:rsidRPr="00FC6AED">
        <w:rPr>
          <w:rStyle w:val="FontStyle54"/>
          <w:sz w:val="24"/>
          <w:szCs w:val="24"/>
          <w:lang w:val="uk-UA"/>
        </w:rPr>
        <w:t xml:space="preserve">озроблено комплекс моделей сценарного управління </w:t>
      </w:r>
      <w:r w:rsidRPr="00FC6AED">
        <w:rPr>
          <w:rStyle w:val="FontStyle54"/>
          <w:sz w:val="24"/>
          <w:szCs w:val="24"/>
          <w:lang w:val="uk-UA"/>
        </w:rPr>
        <w:t xml:space="preserve">дифузійними процесами </w:t>
      </w:r>
      <w:r w:rsidR="00C57670" w:rsidRPr="00FC6AED">
        <w:rPr>
          <w:rStyle w:val="FontStyle54"/>
          <w:sz w:val="24"/>
          <w:szCs w:val="24"/>
          <w:lang w:val="uk-UA"/>
        </w:rPr>
        <w:t>підприємств</w:t>
      </w:r>
      <w:r w:rsidRPr="00FC6AED">
        <w:rPr>
          <w:rStyle w:val="FontStyle54"/>
          <w:sz w:val="24"/>
          <w:szCs w:val="24"/>
          <w:lang w:val="uk-UA"/>
        </w:rPr>
        <w:t xml:space="preserve"> машинобудування</w:t>
      </w:r>
      <w:r w:rsidR="00C57670" w:rsidRPr="00FC6AED">
        <w:rPr>
          <w:rStyle w:val="FontStyle54"/>
          <w:sz w:val="24"/>
          <w:szCs w:val="24"/>
          <w:lang w:val="uk-UA"/>
        </w:rPr>
        <w:t xml:space="preserve">, що є ґрунтовною основою інформаційно-аналітичної бази прийняття стратегічних рішень. Реалізовано системний сценарний підхід до моделювання </w:t>
      </w:r>
      <w:r w:rsidR="00C57670" w:rsidRPr="00FC6AED">
        <w:rPr>
          <w:rFonts w:ascii="Times New Roman" w:hAnsi="Times New Roman"/>
          <w:szCs w:val="24"/>
          <w:lang w:val="uk-UA"/>
        </w:rPr>
        <w:t>конкурентостійкості, як агрегацію широкого класу моделей, відмінністю якого є врахування систематизованих взаємозалежних факторів впливу зовнішнього середовища (за рівнями, сутністю, урегульованістю та пріоритетністю) на основі синтезу впливу потенціалу на маркетингову, фінансову, соціальну складові, що дозволило оцінити їх кількісне значення та прогнозне значення загального рівня конкуренто стійкості, виділити групи оптимістичних, реалістичних та песимістичних сценаріїв та оцінити наслідки їх реалізації.</w:t>
      </w:r>
    </w:p>
    <w:p w:rsidR="00FA1070" w:rsidRPr="00FC6AED" w:rsidRDefault="00FA1070" w:rsidP="00E65355">
      <w:pPr>
        <w:widowControl w:val="0"/>
        <w:spacing w:line="360" w:lineRule="auto"/>
        <w:ind w:firstLine="567"/>
        <w:jc w:val="both"/>
        <w:rPr>
          <w:lang w:val="uk-UA"/>
        </w:rPr>
      </w:pPr>
      <w:r w:rsidRPr="00FC6AED">
        <w:rPr>
          <w:lang w:val="uk-UA"/>
        </w:rPr>
        <w:t>Таким чином, цільовою спрямованістю удосконалення системи управління конкурентостійкістю підприємства є розробка та впровадження оптимізаційних моделей підвищення рівня конкурентостійкості підприємства в умовах нестаціонарного зовнішнього та внутрішнього середовища. Мoдeлі сценарного упpaвління конкурентостійкістю в poбoті пpeдстaвлeні у вигляді тaкoгo кopтeжу:</w:t>
      </w:r>
    </w:p>
    <w:p w:rsidR="00501FAF" w:rsidRPr="00FC6AED" w:rsidRDefault="00501FAF" w:rsidP="00E65355">
      <w:pPr>
        <w:widowControl w:val="0"/>
        <w:spacing w:line="360" w:lineRule="auto"/>
        <w:ind w:firstLine="720"/>
        <w:jc w:val="both"/>
        <w:rPr>
          <w:lang w:val="uk-UA"/>
        </w:rPr>
      </w:pPr>
    </w:p>
    <w:p w:rsidR="00FA1070" w:rsidRPr="00FC6AED" w:rsidRDefault="00FA1070" w:rsidP="00E65355">
      <w:pPr>
        <w:widowControl w:val="0"/>
        <w:spacing w:line="360" w:lineRule="auto"/>
        <w:ind w:firstLine="709"/>
        <w:jc w:val="center"/>
        <w:rPr>
          <w:lang w:val="uk-UA"/>
        </w:rPr>
      </w:pPr>
      <w:r w:rsidRPr="00FC6AED">
        <w:rPr>
          <w:noProof/>
          <w:position w:val="-10"/>
          <w:lang w:val="en-US" w:eastAsia="en-US"/>
        </w:rPr>
        <w:lastRenderedPageBreak/>
        <w:drawing>
          <wp:inline distT="0" distB="0" distL="0" distR="0">
            <wp:extent cx="1371600" cy="243840"/>
            <wp:effectExtent l="0" t="0" r="0" b="381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243840"/>
                    </a:xfrm>
                    <a:prstGeom prst="rect">
                      <a:avLst/>
                    </a:prstGeom>
                    <a:noFill/>
                    <a:ln>
                      <a:noFill/>
                    </a:ln>
                  </pic:spPr>
                </pic:pic>
              </a:graphicData>
            </a:graphic>
          </wp:inline>
        </w:drawing>
      </w:r>
      <w:r w:rsidRPr="00FC6AED">
        <w:rPr>
          <w:lang w:val="uk-UA"/>
        </w:rPr>
        <w:t>,</w:t>
      </w:r>
    </w:p>
    <w:p w:rsidR="00FA1070" w:rsidRPr="00E65355" w:rsidRDefault="00FA1070" w:rsidP="00E65355">
      <w:pPr>
        <w:widowControl w:val="0"/>
        <w:tabs>
          <w:tab w:val="left" w:pos="2240"/>
        </w:tabs>
        <w:ind w:firstLine="709"/>
        <w:jc w:val="center"/>
        <w:rPr>
          <w:sz w:val="22"/>
          <w:szCs w:val="22"/>
          <w:lang w:val="uk-UA"/>
        </w:rPr>
      </w:pPr>
      <w:r w:rsidRPr="00E65355">
        <w:rPr>
          <w:spacing w:val="-4"/>
          <w:sz w:val="22"/>
          <w:szCs w:val="22"/>
          <w:lang w:val="uk-UA"/>
        </w:rPr>
        <w:t xml:space="preserve">дe </w:t>
      </w:r>
      <w:r w:rsidRPr="00E65355">
        <w:rPr>
          <w:noProof/>
          <w:spacing w:val="-4"/>
          <w:position w:val="-4"/>
          <w:sz w:val="22"/>
          <w:szCs w:val="22"/>
          <w:lang w:val="en-US" w:eastAsia="en-US"/>
        </w:rPr>
        <w:drawing>
          <wp:inline distT="0" distB="0" distL="0" distR="0">
            <wp:extent cx="182880" cy="198120"/>
            <wp:effectExtent l="0" t="0" r="762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Pr="00E65355">
        <w:rPr>
          <w:spacing w:val="-4"/>
          <w:sz w:val="22"/>
          <w:szCs w:val="22"/>
          <w:lang w:val="uk-UA"/>
        </w:rPr>
        <w:t xml:space="preserve"> – множина нaявних peсуpсів підпpиємствa зa сфepaми конкурентоспроможності(пoтeнціaл poзвитку); </w:t>
      </w:r>
      <w:r w:rsidRPr="00E65355">
        <w:rPr>
          <w:noProof/>
          <w:spacing w:val="-4"/>
          <w:position w:val="-4"/>
          <w:sz w:val="22"/>
          <w:szCs w:val="22"/>
          <w:lang w:val="en-US" w:eastAsia="en-US"/>
        </w:rPr>
        <w:drawing>
          <wp:inline distT="0" distB="0" distL="0" distR="0">
            <wp:extent cx="228600" cy="19812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600" cy="198120"/>
                    </a:xfrm>
                    <a:prstGeom prst="rect">
                      <a:avLst/>
                    </a:prstGeom>
                    <a:noFill/>
                    <a:ln>
                      <a:noFill/>
                    </a:ln>
                  </pic:spPr>
                </pic:pic>
              </a:graphicData>
            </a:graphic>
          </wp:inline>
        </w:drawing>
      </w:r>
      <w:r w:rsidRPr="00E65355">
        <w:rPr>
          <w:spacing w:val="-4"/>
          <w:sz w:val="22"/>
          <w:szCs w:val="22"/>
          <w:lang w:val="uk-UA"/>
        </w:rPr>
        <w:t xml:space="preserve"> – множина факторів впливу зовнішнього середовища; </w:t>
      </w:r>
      <w:r w:rsidRPr="00E65355">
        <w:rPr>
          <w:noProof/>
          <w:spacing w:val="-4"/>
          <w:position w:val="-6"/>
          <w:sz w:val="22"/>
          <w:szCs w:val="22"/>
          <w:lang w:val="en-US" w:eastAsia="en-US"/>
        </w:rPr>
        <w:drawing>
          <wp:inline distT="0" distB="0" distL="0" distR="0">
            <wp:extent cx="167640" cy="213360"/>
            <wp:effectExtent l="0" t="0" r="381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640" cy="213360"/>
                    </a:xfrm>
                    <a:prstGeom prst="rect">
                      <a:avLst/>
                    </a:prstGeom>
                    <a:noFill/>
                    <a:ln>
                      <a:noFill/>
                    </a:ln>
                  </pic:spPr>
                </pic:pic>
              </a:graphicData>
            </a:graphic>
          </wp:inline>
        </w:drawing>
      </w:r>
      <w:r w:rsidRPr="00E65355">
        <w:rPr>
          <w:spacing w:val="-4"/>
          <w:sz w:val="22"/>
          <w:szCs w:val="22"/>
          <w:lang w:val="uk-UA"/>
        </w:rPr>
        <w:t xml:space="preserve"> – множина допустимих стратегій конкурентного розвитку підприємства; </w:t>
      </w:r>
      <w:r w:rsidRPr="00E65355">
        <w:rPr>
          <w:noProof/>
          <w:spacing w:val="-4"/>
          <w:position w:val="-4"/>
          <w:sz w:val="22"/>
          <w:szCs w:val="22"/>
          <w:lang w:val="en-US" w:eastAsia="en-US"/>
        </w:rPr>
        <w:drawing>
          <wp:inline distT="0" distB="0" distL="0" distR="0">
            <wp:extent cx="182880" cy="198120"/>
            <wp:effectExtent l="0" t="0" r="762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 cy="198120"/>
                    </a:xfrm>
                    <a:prstGeom prst="rect">
                      <a:avLst/>
                    </a:prstGeom>
                    <a:noFill/>
                    <a:ln>
                      <a:noFill/>
                    </a:ln>
                  </pic:spPr>
                </pic:pic>
              </a:graphicData>
            </a:graphic>
          </wp:inline>
        </w:drawing>
      </w:r>
      <w:r w:rsidRPr="00E65355">
        <w:rPr>
          <w:spacing w:val="-4"/>
          <w:sz w:val="22"/>
          <w:szCs w:val="22"/>
          <w:lang w:val="uk-UA"/>
        </w:rPr>
        <w:t xml:space="preserve"> – множина кpитepіїв дoсягнeння цілeй poзвитку.</w:t>
      </w:r>
    </w:p>
    <w:p w:rsidR="00FA1070" w:rsidRPr="00FC6AED" w:rsidRDefault="00FA1070" w:rsidP="00E65355">
      <w:pPr>
        <w:widowControl w:val="0"/>
        <w:autoSpaceDE w:val="0"/>
        <w:autoSpaceDN w:val="0"/>
        <w:adjustRightInd w:val="0"/>
        <w:spacing w:line="360" w:lineRule="auto"/>
        <w:ind w:firstLine="709"/>
        <w:jc w:val="both"/>
        <w:rPr>
          <w:lang w:val="uk-UA"/>
        </w:rPr>
      </w:pPr>
    </w:p>
    <w:p w:rsidR="00FA1070" w:rsidRPr="00FC6AED" w:rsidRDefault="00FA1070" w:rsidP="00E65355">
      <w:pPr>
        <w:widowControl w:val="0"/>
        <w:autoSpaceDE w:val="0"/>
        <w:autoSpaceDN w:val="0"/>
        <w:adjustRightInd w:val="0"/>
        <w:spacing w:line="360" w:lineRule="auto"/>
        <w:ind w:firstLine="567"/>
        <w:jc w:val="both"/>
        <w:rPr>
          <w:lang w:val="uk-UA"/>
        </w:rPr>
      </w:pPr>
      <w:r w:rsidRPr="00FC6AED">
        <w:rPr>
          <w:lang w:val="uk-UA"/>
        </w:rPr>
        <w:t>Зa умoвaми дaнoї мoдeлі здійснюється формування множини сценаріїв упpaвління конкурентостійкістю а саме:</w:t>
      </w:r>
      <w:r w:rsidR="00560180" w:rsidRPr="00FC6AED">
        <w:rPr>
          <w:lang w:val="uk-UA"/>
        </w:rPr>
        <w:t xml:space="preserve"> 1) сценарії poзвитку; </w:t>
      </w:r>
      <w:r w:rsidRPr="00FC6AED">
        <w:rPr>
          <w:bCs/>
          <w:iCs/>
          <w:lang w:val="uk-UA"/>
        </w:rPr>
        <w:t xml:space="preserve">2) </w:t>
      </w:r>
      <w:r w:rsidR="00560180" w:rsidRPr="00FC6AED">
        <w:rPr>
          <w:lang w:val="uk-UA"/>
        </w:rPr>
        <w:t>сценарії poзпізнaвaння ситуaцій</w:t>
      </w:r>
      <w:r w:rsidRPr="00FC6AED">
        <w:rPr>
          <w:bCs/>
          <w:iCs/>
          <w:lang w:val="uk-UA"/>
        </w:rPr>
        <w:t>;</w:t>
      </w:r>
      <w:r w:rsidR="00560180" w:rsidRPr="00FC6AED">
        <w:rPr>
          <w:bCs/>
          <w:iCs/>
          <w:lang w:val="uk-UA"/>
        </w:rPr>
        <w:t xml:space="preserve"> </w:t>
      </w:r>
      <w:r w:rsidRPr="00FC6AED">
        <w:rPr>
          <w:bCs/>
          <w:iCs/>
          <w:lang w:val="uk-UA"/>
        </w:rPr>
        <w:t xml:space="preserve">3) </w:t>
      </w:r>
      <w:r w:rsidR="00560180" w:rsidRPr="00FC6AED">
        <w:rPr>
          <w:lang w:val="uk-UA"/>
        </w:rPr>
        <w:t>сценарії упpaвління ситуaціями</w:t>
      </w:r>
      <w:r w:rsidRPr="00FC6AED">
        <w:rPr>
          <w:lang w:val="uk-UA"/>
        </w:rPr>
        <w:t>. Мeтa дaнoї мoдeлі пoляг</w:t>
      </w:r>
      <w:r w:rsidRPr="00FC6AED">
        <w:t>a</w:t>
      </w:r>
      <w:r w:rsidRPr="00FC6AED">
        <w:rPr>
          <w:lang w:val="uk-UA"/>
        </w:rPr>
        <w:t>є у вибopі aльтepнaтив poзвитку, які зaдoвoльняють умoвaм eфeктивнoсті. Отже, загальна задача оптимального сценарного управління конкурентоспроможністю в роботі має наступний вид:</w:t>
      </w:r>
    </w:p>
    <w:p w:rsidR="00FA1070" w:rsidRPr="00FC6AED" w:rsidRDefault="00FA1070" w:rsidP="00E65355">
      <w:pPr>
        <w:widowControl w:val="0"/>
        <w:autoSpaceDE w:val="0"/>
        <w:autoSpaceDN w:val="0"/>
        <w:adjustRightInd w:val="0"/>
        <w:spacing w:line="360" w:lineRule="auto"/>
        <w:ind w:firstLine="709"/>
        <w:jc w:val="center"/>
        <w:rPr>
          <w:lang w:val="en-US"/>
        </w:rPr>
      </w:pPr>
      <w:r w:rsidRPr="00FC6AED">
        <w:rPr>
          <w:noProof/>
          <w:position w:val="-86"/>
          <w:lang w:val="en-US" w:eastAsia="en-US"/>
        </w:rPr>
        <w:drawing>
          <wp:inline distT="0" distB="0" distL="0" distR="0">
            <wp:extent cx="2998033" cy="1294023"/>
            <wp:effectExtent l="0" t="0" r="0" b="190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03619" cy="1296434"/>
                    </a:xfrm>
                    <a:prstGeom prst="rect">
                      <a:avLst/>
                    </a:prstGeom>
                    <a:noFill/>
                    <a:ln>
                      <a:noFill/>
                    </a:ln>
                  </pic:spPr>
                </pic:pic>
              </a:graphicData>
            </a:graphic>
          </wp:inline>
        </w:drawing>
      </w:r>
    </w:p>
    <w:p w:rsidR="00FA1070" w:rsidRPr="00E65355" w:rsidRDefault="00FA1070" w:rsidP="00E65355">
      <w:pPr>
        <w:widowControl w:val="0"/>
        <w:tabs>
          <w:tab w:val="left" w:pos="6555"/>
        </w:tabs>
        <w:autoSpaceDE w:val="0"/>
        <w:autoSpaceDN w:val="0"/>
        <w:adjustRightInd w:val="0"/>
        <w:ind w:firstLine="709"/>
        <w:jc w:val="center"/>
        <w:rPr>
          <w:sz w:val="22"/>
          <w:szCs w:val="22"/>
          <w:lang w:val="uk-UA"/>
        </w:rPr>
      </w:pPr>
      <w:r w:rsidRPr="00E65355">
        <w:rPr>
          <w:noProof/>
          <w:position w:val="-12"/>
          <w:sz w:val="22"/>
          <w:szCs w:val="22"/>
          <w:lang w:val="en-US" w:eastAsia="en-US"/>
        </w:rPr>
        <w:drawing>
          <wp:inline distT="0" distB="0" distL="0" distR="0">
            <wp:extent cx="929640" cy="228600"/>
            <wp:effectExtent l="0" t="0" r="381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29640" cy="228600"/>
                    </a:xfrm>
                    <a:prstGeom prst="rect">
                      <a:avLst/>
                    </a:prstGeom>
                    <a:noFill/>
                    <a:ln>
                      <a:noFill/>
                    </a:ln>
                  </pic:spPr>
                </pic:pic>
              </a:graphicData>
            </a:graphic>
          </wp:inline>
        </w:drawing>
      </w:r>
      <w:r w:rsidRPr="00E65355">
        <w:rPr>
          <w:sz w:val="22"/>
          <w:szCs w:val="22"/>
          <w:lang w:val="uk-UA"/>
        </w:rPr>
        <w:t>–</w:t>
      </w:r>
      <w:r w:rsidRPr="00E65355">
        <w:rPr>
          <w:sz w:val="22"/>
          <w:szCs w:val="22"/>
          <w:lang w:val="en-US"/>
        </w:rPr>
        <w:t xml:space="preserve"> сумарні інтегральні ресурси </w:t>
      </w:r>
      <w:r w:rsidRPr="00E65355">
        <w:rPr>
          <w:sz w:val="22"/>
          <w:szCs w:val="22"/>
          <w:lang w:val="uk-UA"/>
        </w:rPr>
        <w:t>на реалізацію відповідної стратегії в умовах дії факторів зовнішнього та внутрішнього середовища;</w:t>
      </w:r>
      <w:r w:rsidR="00B023CE" w:rsidRPr="00E65355">
        <w:rPr>
          <w:sz w:val="22"/>
          <w:szCs w:val="22"/>
          <w:lang w:val="uk-UA"/>
        </w:rPr>
        <w:t xml:space="preserve"> </w:t>
      </w:r>
      <w:r w:rsidRPr="00E65355">
        <w:rPr>
          <w:noProof/>
          <w:position w:val="-12"/>
          <w:sz w:val="22"/>
          <w:szCs w:val="22"/>
          <w:lang w:val="en-US" w:eastAsia="en-US"/>
        </w:rPr>
        <w:drawing>
          <wp:inline distT="0" distB="0" distL="0" distR="0">
            <wp:extent cx="960120" cy="243840"/>
            <wp:effectExtent l="0" t="0" r="0" b="381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0120" cy="243840"/>
                    </a:xfrm>
                    <a:prstGeom prst="rect">
                      <a:avLst/>
                    </a:prstGeom>
                    <a:noFill/>
                    <a:ln>
                      <a:noFill/>
                    </a:ln>
                  </pic:spPr>
                </pic:pic>
              </a:graphicData>
            </a:graphic>
          </wp:inline>
        </w:drawing>
      </w:r>
      <w:r w:rsidRPr="00E65355">
        <w:rPr>
          <w:sz w:val="22"/>
          <w:szCs w:val="22"/>
          <w:lang w:val="uk-UA"/>
        </w:rPr>
        <w:t xml:space="preserve"> – в</w:t>
      </w:r>
      <w:r w:rsidRPr="00E65355">
        <w:rPr>
          <w:sz w:val="22"/>
          <w:szCs w:val="22"/>
        </w:rPr>
        <w:t>і</w:t>
      </w:r>
      <w:r w:rsidRPr="00E65355">
        <w:rPr>
          <w:sz w:val="22"/>
          <w:szCs w:val="22"/>
          <w:lang w:val="uk-UA"/>
        </w:rPr>
        <w:t>дхилення загального інтегрального показника конкурентостійкості від визначених оптимальних критеріальних значень локальних складових.</w:t>
      </w:r>
    </w:p>
    <w:p w:rsidR="00FA1070" w:rsidRPr="00FC6AED" w:rsidRDefault="00FA1070" w:rsidP="00E65355">
      <w:pPr>
        <w:widowControl w:val="0"/>
        <w:autoSpaceDE w:val="0"/>
        <w:autoSpaceDN w:val="0"/>
        <w:adjustRightInd w:val="0"/>
        <w:spacing w:line="360" w:lineRule="auto"/>
        <w:ind w:firstLine="720"/>
        <w:jc w:val="center"/>
        <w:rPr>
          <w:b/>
          <w:bCs/>
          <w:lang w:val="uk-UA"/>
        </w:rPr>
      </w:pPr>
    </w:p>
    <w:p w:rsidR="002640DE" w:rsidRPr="00FC6AED" w:rsidRDefault="00E462C6" w:rsidP="00E65355">
      <w:pPr>
        <w:widowControl w:val="0"/>
        <w:suppressAutoHyphens/>
        <w:spacing w:line="360" w:lineRule="auto"/>
        <w:ind w:firstLine="567"/>
        <w:jc w:val="both"/>
        <w:rPr>
          <w:lang w:val="uk-UA"/>
        </w:rPr>
      </w:pPr>
      <w:r w:rsidRPr="00FC6AED">
        <w:rPr>
          <w:lang w:val="uk-UA"/>
        </w:rPr>
        <w:t xml:space="preserve"> </w:t>
      </w:r>
      <w:r w:rsidR="00501FAF" w:rsidRPr="00FC6AED">
        <w:rPr>
          <w:lang w:val="uk-UA"/>
        </w:rPr>
        <w:t>Агреговані результати за моделями оцінки впливу організаційно-управлінського потенціалу на конкурентостійкість підприємств машинобудування представлено на рис. </w:t>
      </w:r>
      <w:r w:rsidR="00426C09" w:rsidRPr="00FC6AED">
        <w:rPr>
          <w:lang w:val="uk-UA"/>
        </w:rPr>
        <w:t>9</w:t>
      </w:r>
      <w:r w:rsidR="00501FAF" w:rsidRPr="00FC6AED">
        <w:rPr>
          <w:lang w:val="uk-UA"/>
        </w:rPr>
        <w:t xml:space="preserve">. </w:t>
      </w:r>
    </w:p>
    <w:p w:rsidR="00C94CB1" w:rsidRPr="00FC6AED" w:rsidRDefault="00E65355" w:rsidP="00C94CB1">
      <w:pPr>
        <w:widowControl w:val="0"/>
        <w:suppressAutoHyphens/>
        <w:spacing w:line="360" w:lineRule="auto"/>
        <w:ind w:firstLine="567"/>
        <w:jc w:val="both"/>
        <w:rPr>
          <w:lang w:val="uk-UA"/>
        </w:rPr>
      </w:pPr>
      <w:r w:rsidRPr="00FC6AED">
        <w:rPr>
          <w:lang w:val="uk-UA"/>
        </w:rPr>
        <w:t>Моделювання впливу організаційно-управлінського потенціалу на формування загального інтегрального показника конкурентостійкості реалізовано на основі імітаційного сценарного підходу, для врахування систематизованих взаємозалежних факторів організаційно-управлінського потенціалу на маркетингову, фінансову, соціальну та складові конкурентостійкості, що дозволить оцінити кількісне та прогнозне значення її загального рівня розвитку. Блок імітаційної моделі впливу організаційно-управлінського потенціалу на загальний інтегральний показник конкурентостійкості (</w:t>
      </w:r>
      <w:r w:rsidRPr="00FC6AED">
        <w:rPr>
          <w:i/>
          <w:lang w:val="en-US"/>
        </w:rPr>
        <w:t>y</w:t>
      </w:r>
      <w:r w:rsidRPr="00FC6AED">
        <w:rPr>
          <w:i/>
          <w:lang w:val="uk-UA"/>
        </w:rPr>
        <w:t xml:space="preserve"> </w:t>
      </w:r>
      <w:r w:rsidRPr="00FC6AED">
        <w:rPr>
          <w:i/>
          <w:lang w:val="en-US"/>
        </w:rPr>
        <w:t>KS</w:t>
      </w:r>
      <w:r w:rsidRPr="00FC6AED">
        <w:rPr>
          <w:i/>
          <w:lang w:val="uk-UA"/>
        </w:rPr>
        <w:t>)</w:t>
      </w:r>
      <w:r w:rsidRPr="00FC6AED">
        <w:rPr>
          <w:lang w:val="uk-UA"/>
        </w:rPr>
        <w:t xml:space="preserve"> представлено на рис. 10.</w:t>
      </w:r>
      <w:r w:rsidR="00C94CB1">
        <w:rPr>
          <w:lang w:val="uk-UA"/>
        </w:rPr>
        <w:t xml:space="preserve"> </w:t>
      </w:r>
      <w:r w:rsidR="00C94CB1" w:rsidRPr="00FC6AED">
        <w:rPr>
          <w:lang w:val="uk-UA"/>
        </w:rPr>
        <w:t xml:space="preserve">Блок імітаційної  моделі оцінки прогнозних значень класифікаційної дискримінантної функції загального рівня конкурентостійкості представлено на рис. 11. В основі моделювання сценаріїв розвитку конкурентостійкості лежить два базових напрями: 1. Прогноз розвитку ситуації за відсутності впливу на неї (саморозвиток ситуації). 2. Прогноз розвитку ситуації з обраним вектором управлінських впливів (пряма задача). </w:t>
      </w:r>
    </w:p>
    <w:p w:rsidR="00C94CB1" w:rsidRDefault="00C94CB1" w:rsidP="00C94CB1">
      <w:pPr>
        <w:pStyle w:val="osn1"/>
        <w:widowControl w:val="0"/>
        <w:tabs>
          <w:tab w:val="left" w:pos="993"/>
        </w:tabs>
        <w:spacing w:line="360" w:lineRule="auto"/>
        <w:ind w:firstLine="567"/>
        <w:rPr>
          <w:color w:val="000000"/>
          <w:sz w:val="24"/>
          <w:szCs w:val="24"/>
          <w:lang w:val="uk-UA"/>
        </w:rPr>
      </w:pPr>
      <w:r w:rsidRPr="00FC6AED">
        <w:rPr>
          <w:color w:val="000000"/>
          <w:sz w:val="24"/>
          <w:szCs w:val="24"/>
          <w:lang w:val="uk-UA"/>
        </w:rPr>
        <w:t xml:space="preserve">В роботі доведено, що інструментарій динамічного імітаційного моделювання, який покладено в основу дослідження дифузійних процесів, що за природою свого формування відображують синергетичні ефекти прояву сукупності даних, дозволяє удосконалити методику прийняття рішень </w:t>
      </w:r>
      <w:r w:rsidRPr="00FC6AED">
        <w:rPr>
          <w:color w:val="000000"/>
          <w:sz w:val="24"/>
          <w:szCs w:val="24"/>
          <w:lang w:val="uk-UA"/>
        </w:rPr>
        <w:lastRenderedPageBreak/>
        <w:t>з формування, вибору та реалізації конкурентних стратегій розвитку підприємств на основі генерації сценаріїв для визначення векторів пріоритетного розвитку забезпечення конкурентостійкості підприємств в умовах швидких динамічних процесів, що є основою для підвищення якості та об’єктивності інформаційно-аналітичної бази прийняття стратегічних рішень з врахуванням систематизованих взаємозалежних факторів впливу зовнішнього та внутрішнього середовища на основі синтезу впливу організаційно-управлінського потенціалу на виробничу, маркетингову, фінансову та соціальну складові, що дозволяє змоделювати траєкторії поточних та прогнозних значень.</w:t>
      </w:r>
    </w:p>
    <w:p w:rsidR="004719B7" w:rsidRPr="00C94CB1" w:rsidRDefault="004719B7" w:rsidP="00E65355">
      <w:pPr>
        <w:widowControl w:val="0"/>
        <w:suppressAutoHyphens/>
        <w:spacing w:line="360" w:lineRule="auto"/>
        <w:ind w:firstLine="567"/>
        <w:jc w:val="both"/>
        <w:rPr>
          <w:sz w:val="16"/>
          <w:szCs w:val="16"/>
          <w:lang w:val="uk-UA"/>
        </w:rPr>
      </w:pPr>
    </w:p>
    <w:p w:rsidR="004937E3" w:rsidRPr="00FC6AED" w:rsidRDefault="00501FAF" w:rsidP="00E65355">
      <w:pPr>
        <w:widowControl w:val="0"/>
        <w:autoSpaceDE w:val="0"/>
        <w:autoSpaceDN w:val="0"/>
        <w:adjustRightInd w:val="0"/>
        <w:spacing w:line="360" w:lineRule="auto"/>
        <w:ind w:firstLine="426"/>
        <w:jc w:val="center"/>
        <w:rPr>
          <w:lang w:val="uk-UA"/>
        </w:rPr>
      </w:pPr>
      <w:r w:rsidRPr="00FC6AED">
        <w:rPr>
          <w:noProof/>
          <w:lang w:val="en-US" w:eastAsia="en-US"/>
        </w:rPr>
        <w:drawing>
          <wp:inline distT="0" distB="0" distL="0" distR="0">
            <wp:extent cx="6057900" cy="47720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5347" cy="4777891"/>
                    </a:xfrm>
                    <a:prstGeom prst="rect">
                      <a:avLst/>
                    </a:prstGeom>
                    <a:noFill/>
                    <a:ln>
                      <a:noFill/>
                    </a:ln>
                  </pic:spPr>
                </pic:pic>
              </a:graphicData>
            </a:graphic>
          </wp:inline>
        </w:drawing>
      </w:r>
    </w:p>
    <w:p w:rsidR="00501FAF" w:rsidRPr="00FC6AED" w:rsidRDefault="00501FAF" w:rsidP="00E65355">
      <w:pPr>
        <w:widowControl w:val="0"/>
        <w:autoSpaceDE w:val="0"/>
        <w:autoSpaceDN w:val="0"/>
        <w:adjustRightInd w:val="0"/>
        <w:spacing w:line="360" w:lineRule="auto"/>
        <w:ind w:firstLine="426"/>
        <w:jc w:val="center"/>
        <w:rPr>
          <w:lang w:val="uk-UA"/>
        </w:rPr>
      </w:pPr>
      <w:r w:rsidRPr="00FC6AED">
        <w:rPr>
          <w:lang w:val="uk-UA"/>
        </w:rPr>
        <w:t xml:space="preserve">Рис. </w:t>
      </w:r>
      <w:r w:rsidR="00426C09" w:rsidRPr="00FC6AED">
        <w:rPr>
          <w:lang w:val="uk-UA"/>
        </w:rPr>
        <w:t>9</w:t>
      </w:r>
      <w:r w:rsidRPr="00FC6AED">
        <w:rPr>
          <w:lang w:val="uk-UA"/>
        </w:rPr>
        <w:t>. Моделі оцінки впливу організаційно-управлінського потенціалу на конкурентостійкість підприємств машинобудування</w:t>
      </w:r>
    </w:p>
    <w:p w:rsidR="00E65355" w:rsidRPr="00FC6AED" w:rsidRDefault="00E65355" w:rsidP="00E65355">
      <w:pPr>
        <w:widowControl w:val="0"/>
        <w:suppressAutoHyphens/>
        <w:spacing w:line="360" w:lineRule="auto"/>
        <w:ind w:firstLine="567"/>
        <w:jc w:val="both"/>
        <w:rPr>
          <w:lang w:val="uk-UA"/>
        </w:rPr>
      </w:pPr>
    </w:p>
    <w:p w:rsidR="00C94CB1" w:rsidRPr="00FC6AED" w:rsidRDefault="00C94CB1" w:rsidP="00C94CB1">
      <w:pPr>
        <w:widowControl w:val="0"/>
        <w:spacing w:line="360" w:lineRule="auto"/>
        <w:ind w:firstLine="567"/>
        <w:jc w:val="both"/>
        <w:rPr>
          <w:lang w:val="uk-UA"/>
        </w:rPr>
      </w:pPr>
      <w:r w:rsidRPr="00FC6AED">
        <w:rPr>
          <w:bCs/>
          <w:lang w:val="uk-UA"/>
        </w:rPr>
        <w:t>У четвертому розділі</w:t>
      </w:r>
      <w:r w:rsidRPr="00FC6AED">
        <w:rPr>
          <w:b/>
          <w:bCs/>
          <w:lang w:val="uk-UA"/>
        </w:rPr>
        <w:t xml:space="preserve"> – "</w:t>
      </w:r>
      <w:r w:rsidRPr="00FC6AED">
        <w:rPr>
          <w:b/>
          <w:lang w:val="uk-UA"/>
        </w:rPr>
        <w:t>Моделювання тенденцій розвитку складних ієрархічних систем у виробничій сфері</w:t>
      </w:r>
      <w:r w:rsidRPr="00FC6AED">
        <w:rPr>
          <w:b/>
          <w:bCs/>
          <w:lang w:val="uk-UA"/>
        </w:rPr>
        <w:t>"</w:t>
      </w:r>
      <w:r w:rsidRPr="00FC6AED">
        <w:rPr>
          <w:lang w:val="uk-UA"/>
        </w:rPr>
        <w:t xml:space="preserve"> – удосконалено аналітико-інструментальний базис моделювання тенденцій СІС та їх передумов розвитку, ґрунтуючись на впливах, можливостях та суперечностях процесів трансформації виробничої системи у просторі і часі, що характеризується зміною глобальних цілей функціонування та розвитку шляхом формування модифікованих дисипативних структур з переходом на нові атрактори розвитку. Пропонований інструментарій дозволив реалізувати моделі процесів </w:t>
      </w:r>
      <w:r w:rsidRPr="00FC6AED">
        <w:rPr>
          <w:lang w:val="uk-UA"/>
        </w:rPr>
        <w:lastRenderedPageBreak/>
        <w:t>розвитку підприємницьких структур за для впровадження актуальних фінансових механізмів та технологій підтримки підприємництва, що відповідають світовій практиці, але адаптовані до українських реалій, в силу неоднорідності наявного підприємницького середовища та динаміки його розвитку для успішного подальшого розвитку.</w:t>
      </w:r>
    </w:p>
    <w:p w:rsidR="00E65355" w:rsidRPr="00FC6AED" w:rsidRDefault="00E65355" w:rsidP="00E65355">
      <w:pPr>
        <w:pStyle w:val="osn1"/>
        <w:widowControl w:val="0"/>
        <w:tabs>
          <w:tab w:val="left" w:pos="993"/>
        </w:tabs>
        <w:spacing w:line="360" w:lineRule="auto"/>
        <w:ind w:firstLine="567"/>
        <w:rPr>
          <w:color w:val="000000"/>
          <w:sz w:val="24"/>
          <w:szCs w:val="24"/>
          <w:lang w:val="uk-UA"/>
        </w:rPr>
      </w:pPr>
    </w:p>
    <w:tbl>
      <w:tblPr>
        <w:tblStyle w:val="af4"/>
        <w:tblW w:w="0" w:type="auto"/>
        <w:jc w:val="center"/>
        <w:tblLook w:val="04A0" w:firstRow="1" w:lastRow="0" w:firstColumn="1" w:lastColumn="0" w:noHBand="0" w:noVBand="1"/>
      </w:tblPr>
      <w:tblGrid>
        <w:gridCol w:w="4449"/>
        <w:gridCol w:w="4828"/>
      </w:tblGrid>
      <w:tr w:rsidR="00AD569C" w:rsidRPr="00FC6AED" w:rsidTr="00E65355">
        <w:trPr>
          <w:jc w:val="center"/>
        </w:trPr>
        <w:tc>
          <w:tcPr>
            <w:tcW w:w="4449" w:type="dxa"/>
          </w:tcPr>
          <w:p w:rsidR="00AD569C" w:rsidRPr="00FC6AED" w:rsidRDefault="00AD569C" w:rsidP="00E65355">
            <w:pPr>
              <w:widowControl w:val="0"/>
              <w:spacing w:line="360" w:lineRule="auto"/>
              <w:jc w:val="center"/>
              <w:rPr>
                <w:lang w:val="uk-UA"/>
              </w:rPr>
            </w:pPr>
            <w:r w:rsidRPr="00FC6AED">
              <w:rPr>
                <w:noProof/>
                <w:lang w:val="en-US" w:eastAsia="en-US"/>
              </w:rPr>
              <w:drawing>
                <wp:inline distT="0" distB="0" distL="0" distR="0" wp14:anchorId="65F17B3F" wp14:editId="7C121512">
                  <wp:extent cx="2688363" cy="2123268"/>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98019" cy="2130895"/>
                          </a:xfrm>
                          <a:prstGeom prst="rect">
                            <a:avLst/>
                          </a:prstGeom>
                          <a:noFill/>
                          <a:ln>
                            <a:noFill/>
                          </a:ln>
                        </pic:spPr>
                      </pic:pic>
                    </a:graphicData>
                  </a:graphic>
                </wp:inline>
              </w:drawing>
            </w:r>
          </w:p>
        </w:tc>
        <w:tc>
          <w:tcPr>
            <w:tcW w:w="4828" w:type="dxa"/>
          </w:tcPr>
          <w:p w:rsidR="00AD569C" w:rsidRPr="00FC6AED" w:rsidRDefault="00AD569C" w:rsidP="00E65355">
            <w:pPr>
              <w:widowControl w:val="0"/>
              <w:spacing w:line="360" w:lineRule="auto"/>
              <w:jc w:val="both"/>
              <w:rPr>
                <w:lang w:val="uk-UA"/>
              </w:rPr>
            </w:pPr>
            <w:r w:rsidRPr="00FC6AED">
              <w:rPr>
                <w:noProof/>
                <w:lang w:val="en-US" w:eastAsia="en-US"/>
              </w:rPr>
              <w:drawing>
                <wp:inline distT="0" distB="0" distL="0" distR="0" wp14:anchorId="4F82FC81" wp14:editId="6F1DC5CA">
                  <wp:extent cx="2929179" cy="2329684"/>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 cstate="print">
                            <a:extLst>
                              <a:ext uri="{28A0092B-C50C-407E-A947-70E740481C1C}">
                                <a14:useLocalDpi xmlns:a14="http://schemas.microsoft.com/office/drawing/2010/main" val="0"/>
                              </a:ext>
                            </a:extLst>
                          </a:blip>
                          <a:srcRect b="5461"/>
                          <a:stretch>
                            <a:fillRect/>
                          </a:stretch>
                        </pic:blipFill>
                        <pic:spPr bwMode="auto">
                          <a:xfrm>
                            <a:off x="0" y="0"/>
                            <a:ext cx="2931856" cy="2331813"/>
                          </a:xfrm>
                          <a:prstGeom prst="rect">
                            <a:avLst/>
                          </a:prstGeom>
                          <a:noFill/>
                          <a:ln>
                            <a:noFill/>
                          </a:ln>
                        </pic:spPr>
                      </pic:pic>
                    </a:graphicData>
                  </a:graphic>
                </wp:inline>
              </w:drawing>
            </w:r>
          </w:p>
        </w:tc>
      </w:tr>
      <w:tr w:rsidR="00EB0199" w:rsidRPr="00FC6AED" w:rsidTr="00E65355">
        <w:trPr>
          <w:jc w:val="center"/>
        </w:trPr>
        <w:tc>
          <w:tcPr>
            <w:tcW w:w="9277" w:type="dxa"/>
            <w:gridSpan w:val="2"/>
          </w:tcPr>
          <w:p w:rsidR="00EB0199" w:rsidRPr="00E65355" w:rsidRDefault="00EB0199" w:rsidP="00E65355">
            <w:pPr>
              <w:widowControl w:val="0"/>
              <w:ind w:firstLine="709"/>
              <w:jc w:val="center"/>
              <w:rPr>
                <w:noProof/>
                <w:sz w:val="22"/>
                <w:szCs w:val="22"/>
                <w:lang w:val="uk-UA" w:eastAsia="en-US"/>
              </w:rPr>
            </w:pPr>
            <w:r w:rsidRPr="00E65355">
              <w:rPr>
                <w:i/>
                <w:sz w:val="22"/>
                <w:szCs w:val="22"/>
                <w:lang w:val="uk-UA"/>
              </w:rPr>
              <w:t>у</w:t>
            </w:r>
            <w:r w:rsidRPr="00E65355">
              <w:rPr>
                <w:i/>
                <w:sz w:val="22"/>
                <w:szCs w:val="22"/>
                <w:vertAlign w:val="subscript"/>
                <w:lang w:val="uk-UA"/>
              </w:rPr>
              <w:t>1</w:t>
            </w:r>
            <w:r w:rsidRPr="00E65355">
              <w:rPr>
                <w:i/>
                <w:sz w:val="22"/>
                <w:szCs w:val="22"/>
                <w:vertAlign w:val="subscript"/>
                <w:lang w:val="en-US"/>
              </w:rPr>
              <w:t>vk</w:t>
            </w:r>
            <w:r w:rsidRPr="00E65355">
              <w:rPr>
                <w:i/>
                <w:sz w:val="22"/>
                <w:szCs w:val="22"/>
                <w:vertAlign w:val="subscript"/>
                <w:lang w:val="uk-UA"/>
              </w:rPr>
              <w:t xml:space="preserve"> </w:t>
            </w:r>
            <w:r w:rsidRPr="00E65355">
              <w:rPr>
                <w:sz w:val="22"/>
                <w:szCs w:val="22"/>
                <w:lang w:val="uk-UA"/>
              </w:rPr>
              <w:t xml:space="preserve">– локальний інтегральний показник виробничої конкурентостійкості; </w:t>
            </w:r>
            <w:r w:rsidRPr="00E65355">
              <w:rPr>
                <w:i/>
                <w:sz w:val="22"/>
                <w:szCs w:val="22"/>
                <w:lang w:val="uk-UA"/>
              </w:rPr>
              <w:t>у</w:t>
            </w:r>
            <w:r w:rsidRPr="00E65355">
              <w:rPr>
                <w:i/>
                <w:sz w:val="22"/>
                <w:szCs w:val="22"/>
                <w:vertAlign w:val="subscript"/>
                <w:lang w:val="uk-UA"/>
              </w:rPr>
              <w:t>2</w:t>
            </w:r>
            <w:r w:rsidRPr="00E65355">
              <w:rPr>
                <w:i/>
                <w:sz w:val="22"/>
                <w:szCs w:val="22"/>
                <w:vertAlign w:val="subscript"/>
                <w:lang w:val="en-US"/>
              </w:rPr>
              <w:t>fk</w:t>
            </w:r>
            <w:r w:rsidRPr="00E65355">
              <w:rPr>
                <w:i/>
                <w:sz w:val="22"/>
                <w:szCs w:val="22"/>
                <w:vertAlign w:val="subscript"/>
                <w:lang w:val="uk-UA"/>
              </w:rPr>
              <w:t xml:space="preserve"> </w:t>
            </w:r>
            <w:r w:rsidRPr="00E65355">
              <w:rPr>
                <w:sz w:val="22"/>
                <w:szCs w:val="22"/>
                <w:lang w:val="uk-UA"/>
              </w:rPr>
              <w:t xml:space="preserve">– локальний інтегральний показник фінансової конкурентостійкості; </w:t>
            </w:r>
            <w:r w:rsidRPr="00E65355">
              <w:rPr>
                <w:i/>
                <w:sz w:val="22"/>
                <w:szCs w:val="22"/>
                <w:lang w:val="uk-UA"/>
              </w:rPr>
              <w:t>у</w:t>
            </w:r>
            <w:r w:rsidRPr="00E65355">
              <w:rPr>
                <w:i/>
                <w:sz w:val="22"/>
                <w:szCs w:val="22"/>
                <w:vertAlign w:val="subscript"/>
                <w:lang w:val="uk-UA"/>
              </w:rPr>
              <w:t>3</w:t>
            </w:r>
            <w:r w:rsidRPr="00E65355">
              <w:rPr>
                <w:i/>
                <w:sz w:val="22"/>
                <w:szCs w:val="22"/>
                <w:vertAlign w:val="subscript"/>
                <w:lang w:val="en-US"/>
              </w:rPr>
              <w:t>mk</w:t>
            </w:r>
            <w:r w:rsidRPr="00E65355">
              <w:rPr>
                <w:i/>
                <w:sz w:val="22"/>
                <w:szCs w:val="22"/>
                <w:vertAlign w:val="subscript"/>
                <w:lang w:val="uk-UA"/>
              </w:rPr>
              <w:t xml:space="preserve"> </w:t>
            </w:r>
            <w:r w:rsidRPr="00E65355">
              <w:rPr>
                <w:sz w:val="22"/>
                <w:szCs w:val="22"/>
                <w:lang w:val="uk-UA"/>
              </w:rPr>
              <w:t xml:space="preserve">– локальний інтегральний показник маркетингової конкурентостійкості; </w:t>
            </w:r>
            <w:r w:rsidRPr="00E65355">
              <w:rPr>
                <w:i/>
                <w:sz w:val="22"/>
                <w:szCs w:val="22"/>
                <w:lang w:val="uk-UA"/>
              </w:rPr>
              <w:t>у</w:t>
            </w:r>
            <w:r w:rsidRPr="00E65355">
              <w:rPr>
                <w:i/>
                <w:sz w:val="22"/>
                <w:szCs w:val="22"/>
                <w:vertAlign w:val="subscript"/>
                <w:lang w:val="uk-UA"/>
              </w:rPr>
              <w:t>4</w:t>
            </w:r>
            <w:r w:rsidRPr="00E65355">
              <w:rPr>
                <w:i/>
                <w:sz w:val="22"/>
                <w:szCs w:val="22"/>
                <w:vertAlign w:val="subscript"/>
                <w:lang w:val="en-US"/>
              </w:rPr>
              <w:t>sk</w:t>
            </w:r>
            <w:r w:rsidRPr="00E65355">
              <w:rPr>
                <w:i/>
                <w:sz w:val="22"/>
                <w:szCs w:val="22"/>
                <w:vertAlign w:val="subscript"/>
                <w:lang w:val="uk-UA"/>
              </w:rPr>
              <w:t xml:space="preserve"> </w:t>
            </w:r>
            <w:r w:rsidRPr="00E65355">
              <w:rPr>
                <w:sz w:val="22"/>
                <w:szCs w:val="22"/>
                <w:lang w:val="uk-UA"/>
              </w:rPr>
              <w:t>– локальний інтегральний показник соціальної конкурентостійкості</w:t>
            </w:r>
          </w:p>
        </w:tc>
      </w:tr>
      <w:tr w:rsidR="00AD569C" w:rsidRPr="00C67218" w:rsidTr="00E65355">
        <w:trPr>
          <w:jc w:val="center"/>
        </w:trPr>
        <w:tc>
          <w:tcPr>
            <w:tcW w:w="4449" w:type="dxa"/>
          </w:tcPr>
          <w:p w:rsidR="00AD569C" w:rsidRPr="00FC6AED" w:rsidRDefault="00AD569C" w:rsidP="00E65355">
            <w:pPr>
              <w:widowControl w:val="0"/>
              <w:spacing w:line="360" w:lineRule="auto"/>
              <w:jc w:val="center"/>
              <w:rPr>
                <w:lang w:val="uk-UA"/>
              </w:rPr>
            </w:pPr>
            <w:r w:rsidRPr="00FC6AED">
              <w:rPr>
                <w:lang w:val="uk-UA"/>
              </w:rPr>
              <w:t xml:space="preserve">Рис. </w:t>
            </w:r>
            <w:r w:rsidR="00E034D7" w:rsidRPr="00FC6AED">
              <w:rPr>
                <w:lang w:val="uk-UA"/>
              </w:rPr>
              <w:t>10</w:t>
            </w:r>
            <w:r w:rsidRPr="00FC6AED">
              <w:rPr>
                <w:lang w:val="uk-UA"/>
              </w:rPr>
              <w:t>. Блок моделювання впливу організаційно-управлінського потенціалу на загальний інтегральний показник конкурентостійкості (</w:t>
            </w:r>
            <w:r w:rsidRPr="00FC6AED">
              <w:rPr>
                <w:i/>
                <w:lang w:val="en-US"/>
              </w:rPr>
              <w:t>y</w:t>
            </w:r>
            <w:r w:rsidRPr="00FC6AED">
              <w:rPr>
                <w:i/>
                <w:lang w:val="uk-UA"/>
              </w:rPr>
              <w:t xml:space="preserve"> </w:t>
            </w:r>
            <w:r w:rsidRPr="00FC6AED">
              <w:rPr>
                <w:i/>
                <w:lang w:val="en-US"/>
              </w:rPr>
              <w:t>KS</w:t>
            </w:r>
            <w:r w:rsidRPr="00FC6AED">
              <w:rPr>
                <w:lang w:val="uk-UA"/>
              </w:rPr>
              <w:t>)</w:t>
            </w:r>
          </w:p>
        </w:tc>
        <w:tc>
          <w:tcPr>
            <w:tcW w:w="4828" w:type="dxa"/>
          </w:tcPr>
          <w:p w:rsidR="00AD569C" w:rsidRPr="00FC6AED" w:rsidRDefault="00AD569C" w:rsidP="00E65355">
            <w:pPr>
              <w:widowControl w:val="0"/>
              <w:spacing w:line="360" w:lineRule="auto"/>
              <w:jc w:val="center"/>
              <w:rPr>
                <w:lang w:val="uk-UA"/>
              </w:rPr>
            </w:pPr>
            <w:r w:rsidRPr="00FC6AED">
              <w:rPr>
                <w:lang w:val="uk-UA"/>
              </w:rPr>
              <w:t xml:space="preserve">Рис. </w:t>
            </w:r>
            <w:r w:rsidR="00E034D7" w:rsidRPr="00FC6AED">
              <w:rPr>
                <w:lang w:val="uk-UA"/>
              </w:rPr>
              <w:t>11</w:t>
            </w:r>
            <w:r w:rsidRPr="00FC6AED">
              <w:rPr>
                <w:lang w:val="uk-UA"/>
              </w:rPr>
              <w:t>. Блок моделювання прогнозних значень класифікаційної дискримінантної функції оцінки рівня конкурентостійкості</w:t>
            </w:r>
          </w:p>
          <w:p w:rsidR="00AD569C" w:rsidRPr="00FC6AED" w:rsidRDefault="00AD569C" w:rsidP="00E65355">
            <w:pPr>
              <w:widowControl w:val="0"/>
              <w:spacing w:line="360" w:lineRule="auto"/>
              <w:jc w:val="center"/>
              <w:rPr>
                <w:lang w:val="uk-UA"/>
              </w:rPr>
            </w:pPr>
          </w:p>
        </w:tc>
      </w:tr>
    </w:tbl>
    <w:p w:rsidR="00AD569C" w:rsidRPr="00FC6AED" w:rsidRDefault="00AD569C" w:rsidP="00E65355">
      <w:pPr>
        <w:widowControl w:val="0"/>
        <w:spacing w:line="360" w:lineRule="auto"/>
        <w:jc w:val="both"/>
        <w:rPr>
          <w:lang w:val="uk-UA"/>
        </w:rPr>
      </w:pPr>
    </w:p>
    <w:p w:rsidR="00633D89" w:rsidRPr="00FC6AED" w:rsidRDefault="00633D89" w:rsidP="00E65355">
      <w:pPr>
        <w:widowControl w:val="0"/>
        <w:tabs>
          <w:tab w:val="left" w:pos="142"/>
        </w:tabs>
        <w:spacing w:line="360" w:lineRule="auto"/>
        <w:ind w:firstLine="567"/>
        <w:jc w:val="both"/>
        <w:rPr>
          <w:lang w:val="uk-UA"/>
        </w:rPr>
      </w:pPr>
      <w:r w:rsidRPr="00FC6AED">
        <w:rPr>
          <w:lang w:val="uk-UA"/>
        </w:rPr>
        <w:t xml:space="preserve">В роботі </w:t>
      </w:r>
      <w:r w:rsidR="00D52C37" w:rsidRPr="00FC6AED">
        <w:rPr>
          <w:lang w:val="uk-UA"/>
        </w:rPr>
        <w:t>застосовано</w:t>
      </w:r>
      <w:r w:rsidRPr="00FC6AED">
        <w:rPr>
          <w:lang w:val="uk-UA"/>
        </w:rPr>
        <w:t xml:space="preserve"> інструментарі</w:t>
      </w:r>
      <w:r w:rsidR="00D52C37" w:rsidRPr="00FC6AED">
        <w:rPr>
          <w:lang w:val="uk-UA"/>
        </w:rPr>
        <w:t>й</w:t>
      </w:r>
      <w:r w:rsidRPr="00FC6AED">
        <w:rPr>
          <w:lang w:val="uk-UA"/>
        </w:rPr>
        <w:t xml:space="preserve"> моделювання динаміки показників при залученні фінансових коштів для отримання точних числових характеристик за основними показниками діяльності і майбутніх прогнозів з метою розробки превентивних управлінських заходів. Розглянуто модель </w:t>
      </w:r>
      <w:r w:rsidR="00D52C37" w:rsidRPr="00FC6AED">
        <w:rPr>
          <w:lang w:val="uk-UA"/>
        </w:rPr>
        <w:t>виробничого</w:t>
      </w:r>
      <w:r w:rsidRPr="00FC6AED">
        <w:rPr>
          <w:lang w:val="uk-UA"/>
        </w:rPr>
        <w:t xml:space="preserve"> підприємства за участю зовнішніх інвестицій, як форми державної підтримки, модель динаміки з нелінійними виробничими функціями та модель </w:t>
      </w:r>
      <w:r w:rsidR="00D52C37" w:rsidRPr="00FC6AED">
        <w:rPr>
          <w:lang w:val="uk-UA"/>
        </w:rPr>
        <w:t>виробничого</w:t>
      </w:r>
      <w:r w:rsidRPr="00FC6AED">
        <w:rPr>
          <w:lang w:val="uk-UA"/>
        </w:rPr>
        <w:t xml:space="preserve"> підприємства, що залучає одноразовий кредитний ресурс. </w:t>
      </w:r>
    </w:p>
    <w:p w:rsidR="007618B0" w:rsidRPr="00FC6AED" w:rsidRDefault="007618B0" w:rsidP="00E65355">
      <w:pPr>
        <w:widowControl w:val="0"/>
        <w:spacing w:line="360" w:lineRule="auto"/>
        <w:ind w:firstLine="709"/>
        <w:jc w:val="both"/>
        <w:rPr>
          <w:lang w:val="uk-UA"/>
        </w:rPr>
      </w:pPr>
      <w:r w:rsidRPr="00FC6AED">
        <w:rPr>
          <w:lang w:val="uk-UA"/>
        </w:rPr>
        <w:t xml:space="preserve">Залежності між основними змінними моделі </w:t>
      </w:r>
      <w:r w:rsidR="001B0C46" w:rsidRPr="00FC6AED">
        <w:rPr>
          <w:lang w:val="uk-UA"/>
        </w:rPr>
        <w:t>виробничого</w:t>
      </w:r>
      <w:r w:rsidRPr="00FC6AED">
        <w:rPr>
          <w:lang w:val="uk-UA"/>
        </w:rPr>
        <w:t xml:space="preserve"> підприємства представлені наступною системою рівнянь:</w:t>
      </w:r>
    </w:p>
    <w:p w:rsidR="001B0C46" w:rsidRPr="00C94CB1" w:rsidRDefault="001B0C46" w:rsidP="00E65355">
      <w:pPr>
        <w:widowControl w:val="0"/>
        <w:spacing w:line="360" w:lineRule="auto"/>
        <w:ind w:firstLine="709"/>
        <w:jc w:val="both"/>
        <w:rPr>
          <w:sz w:val="16"/>
          <w:szCs w:val="16"/>
          <w:lang w:val="uk-UA" w:eastAsia="en-US"/>
        </w:rPr>
      </w:pPr>
    </w:p>
    <w:p w:rsidR="007618B0" w:rsidRPr="00FC6AED" w:rsidRDefault="007618B0" w:rsidP="00E65355">
      <w:pPr>
        <w:widowControl w:val="0"/>
        <w:spacing w:line="360" w:lineRule="auto"/>
        <w:ind w:firstLine="709"/>
        <w:jc w:val="both"/>
        <w:rPr>
          <w:lang w:val="uk-UA"/>
        </w:rPr>
      </w:pPr>
      <w:r w:rsidRPr="00FC6AED">
        <w:rPr>
          <w:rFonts w:eastAsiaTheme="minorHAnsi"/>
          <w:position w:val="-10"/>
          <w:lang w:val="uk-UA"/>
        </w:rPr>
        <w:object w:dxaOrig="1656" w:dyaOrig="408">
          <v:shape id="_x0000_i1026" type="#_x0000_t75" style="width:82.8pt;height:19.2pt" o:ole="">
            <v:imagedata r:id="rId58" o:title=""/>
          </v:shape>
          <o:OLEObject Type="Embed" ProgID="Equation.3" ShapeID="_x0000_i1026" DrawAspect="Content" ObjectID="_1679740757" r:id="rId59"/>
        </w:object>
      </w:r>
      <w:r w:rsidRPr="00FC6AED">
        <w:rPr>
          <w:lang w:val="uk-UA"/>
        </w:rPr>
        <w:t> –</w:t>
      </w:r>
      <w:r w:rsidR="001B0C46" w:rsidRPr="00FC6AED">
        <w:rPr>
          <w:lang w:val="uk-UA"/>
        </w:rPr>
        <w:t xml:space="preserve"> </w:t>
      </w:r>
      <w:r w:rsidRPr="00FC6AED">
        <w:rPr>
          <w:lang w:val="uk-UA"/>
        </w:rPr>
        <w:t>лінійн</w:t>
      </w:r>
      <w:r w:rsidR="001B0C46" w:rsidRPr="00FC6AED">
        <w:rPr>
          <w:lang w:val="uk-UA"/>
        </w:rPr>
        <w:t>а</w:t>
      </w:r>
      <w:r w:rsidRPr="00FC6AED">
        <w:rPr>
          <w:lang w:val="uk-UA"/>
        </w:rPr>
        <w:t xml:space="preserve"> виробничу функцію підприємства   </w:t>
      </w:r>
      <w:r w:rsidR="001B0C46" w:rsidRPr="00FC6AED">
        <w:rPr>
          <w:lang w:val="uk-UA"/>
        </w:rPr>
        <w:t xml:space="preserve">  </w:t>
      </w:r>
      <w:r w:rsidRPr="00FC6AED">
        <w:rPr>
          <w:lang w:val="uk-UA"/>
        </w:rPr>
        <w:t xml:space="preserve">        (1.1)</w:t>
      </w:r>
    </w:p>
    <w:p w:rsidR="007618B0" w:rsidRPr="00FC6AED" w:rsidRDefault="007618B0" w:rsidP="00E65355">
      <w:pPr>
        <w:widowControl w:val="0"/>
        <w:spacing w:line="360" w:lineRule="auto"/>
        <w:ind w:firstLine="709"/>
        <w:jc w:val="both"/>
        <w:rPr>
          <w:lang w:val="uk-UA"/>
        </w:rPr>
      </w:pPr>
      <w:r w:rsidRPr="00FC6AED">
        <w:rPr>
          <w:rFonts w:eastAsiaTheme="minorHAnsi"/>
          <w:position w:val="-10"/>
          <w:lang w:val="uk-UA"/>
        </w:rPr>
        <w:object w:dxaOrig="2136" w:dyaOrig="444">
          <v:shape id="_x0000_i1027" type="#_x0000_t75" style="width:108pt;height:21.6pt" o:ole="">
            <v:imagedata r:id="rId60" o:title=""/>
          </v:shape>
          <o:OLEObject Type="Embed" ProgID="Equation.3" ShapeID="_x0000_i1027" DrawAspect="Content" ObjectID="_1679740758" r:id="rId61"/>
        </w:object>
      </w:r>
      <w:r w:rsidRPr="00FC6AED">
        <w:rPr>
          <w:lang w:val="uk-UA"/>
        </w:rPr>
        <w:t> –</w:t>
      </w:r>
      <w:r w:rsidR="001B0C46" w:rsidRPr="00FC6AED">
        <w:rPr>
          <w:lang w:val="uk-UA"/>
        </w:rPr>
        <w:t xml:space="preserve"> </w:t>
      </w:r>
      <w:r w:rsidRPr="00FC6AED">
        <w:rPr>
          <w:lang w:val="uk-UA"/>
        </w:rPr>
        <w:t>загальн</w:t>
      </w:r>
      <w:r w:rsidR="001B0C46" w:rsidRPr="00FC6AED">
        <w:rPr>
          <w:lang w:val="uk-UA"/>
        </w:rPr>
        <w:t>ий</w:t>
      </w:r>
      <w:r w:rsidRPr="00FC6AED">
        <w:rPr>
          <w:lang w:val="uk-UA"/>
        </w:rPr>
        <w:t xml:space="preserve"> прибут</w:t>
      </w:r>
      <w:r w:rsidR="001B0C46" w:rsidRPr="00FC6AED">
        <w:rPr>
          <w:lang w:val="uk-UA"/>
        </w:rPr>
        <w:t>ок</w:t>
      </w:r>
      <w:r w:rsidRPr="00FC6AED">
        <w:rPr>
          <w:lang w:val="uk-UA"/>
        </w:rPr>
        <w:t xml:space="preserve"> </w:t>
      </w:r>
      <w:r w:rsidR="001B0C46" w:rsidRPr="00FC6AED">
        <w:rPr>
          <w:lang w:val="uk-UA"/>
        </w:rPr>
        <w:t xml:space="preserve">без </w:t>
      </w:r>
      <w:r w:rsidRPr="00FC6AED">
        <w:rPr>
          <w:lang w:val="uk-UA"/>
        </w:rPr>
        <w:t>витрат виробництва   (1.2)</w:t>
      </w:r>
    </w:p>
    <w:p w:rsidR="007618B0" w:rsidRPr="00FC6AED" w:rsidRDefault="007618B0" w:rsidP="00E65355">
      <w:pPr>
        <w:widowControl w:val="0"/>
        <w:spacing w:line="360" w:lineRule="auto"/>
        <w:ind w:firstLine="709"/>
        <w:jc w:val="both"/>
        <w:rPr>
          <w:lang w:val="uk-UA"/>
        </w:rPr>
      </w:pPr>
      <w:r w:rsidRPr="00FC6AED">
        <w:rPr>
          <w:rFonts w:eastAsiaTheme="minorHAnsi"/>
          <w:position w:val="-10"/>
          <w:lang w:val="uk-UA"/>
        </w:rPr>
        <w:object w:dxaOrig="2184" w:dyaOrig="444">
          <v:shape id="_x0000_i1028" type="#_x0000_t75" style="width:106.8pt;height:21.6pt" o:ole="">
            <v:imagedata r:id="rId62" o:title=""/>
          </v:shape>
          <o:OLEObject Type="Embed" ProgID="Equation.3" ShapeID="_x0000_i1028" DrawAspect="Content" ObjectID="_1679740759" r:id="rId63"/>
        </w:object>
      </w:r>
      <w:r w:rsidRPr="00FC6AED">
        <w:rPr>
          <w:lang w:val="uk-UA"/>
        </w:rPr>
        <w:t> –</w:t>
      </w:r>
      <w:r w:rsidR="001B0C46" w:rsidRPr="00FC6AED">
        <w:rPr>
          <w:lang w:val="uk-UA"/>
        </w:rPr>
        <w:t xml:space="preserve"> </w:t>
      </w:r>
      <w:r w:rsidRPr="00FC6AED">
        <w:rPr>
          <w:lang w:val="uk-UA"/>
        </w:rPr>
        <w:t>чист</w:t>
      </w:r>
      <w:r w:rsidR="001B0C46" w:rsidRPr="00FC6AED">
        <w:rPr>
          <w:lang w:val="uk-UA"/>
        </w:rPr>
        <w:t>ий</w:t>
      </w:r>
      <w:r w:rsidRPr="00FC6AED">
        <w:rPr>
          <w:lang w:val="uk-UA"/>
        </w:rPr>
        <w:t xml:space="preserve"> прибут</w:t>
      </w:r>
      <w:r w:rsidR="001B0C46" w:rsidRPr="00FC6AED">
        <w:rPr>
          <w:lang w:val="uk-UA"/>
        </w:rPr>
        <w:t>ок</w:t>
      </w:r>
      <w:r w:rsidRPr="00FC6AED">
        <w:rPr>
          <w:lang w:val="uk-UA"/>
        </w:rPr>
        <w:t xml:space="preserve"> </w:t>
      </w:r>
      <w:r w:rsidR="001B0C46" w:rsidRPr="00FC6AED">
        <w:rPr>
          <w:lang w:val="uk-UA"/>
        </w:rPr>
        <w:t>без</w:t>
      </w:r>
      <w:r w:rsidRPr="00FC6AED">
        <w:rPr>
          <w:lang w:val="uk-UA"/>
        </w:rPr>
        <w:t xml:space="preserve"> податкових відрахувань (1.3)</w:t>
      </w:r>
    </w:p>
    <w:p w:rsidR="007618B0" w:rsidRPr="00FC6AED" w:rsidRDefault="007618B0" w:rsidP="00E65355">
      <w:pPr>
        <w:widowControl w:val="0"/>
        <w:spacing w:line="360" w:lineRule="auto"/>
        <w:ind w:firstLine="709"/>
        <w:jc w:val="both"/>
        <w:rPr>
          <w:lang w:val="uk-UA"/>
        </w:rPr>
      </w:pPr>
      <w:r w:rsidRPr="00FC6AED">
        <w:rPr>
          <w:rFonts w:eastAsiaTheme="minorHAnsi"/>
          <w:position w:val="-10"/>
        </w:rPr>
        <w:object w:dxaOrig="3108" w:dyaOrig="336">
          <v:shape id="_x0000_i1029" type="#_x0000_t75" style="width:154.8pt;height:18pt" o:ole="">
            <v:imagedata r:id="rId64" o:title=""/>
          </v:shape>
          <o:OLEObject Type="Embed" ProgID="Equation.3" ShapeID="_x0000_i1029" DrawAspect="Content" ObjectID="_1679740760" r:id="rId65"/>
        </w:object>
      </w:r>
      <w:r w:rsidRPr="00FC6AED">
        <w:rPr>
          <w:lang w:val="uk-UA"/>
        </w:rPr>
        <w:t> –</w:t>
      </w:r>
      <w:r w:rsidR="001B0C46" w:rsidRPr="00FC6AED">
        <w:rPr>
          <w:lang w:val="uk-UA"/>
        </w:rPr>
        <w:t xml:space="preserve"> </w:t>
      </w:r>
      <w:r w:rsidRPr="00FC6AED">
        <w:rPr>
          <w:lang w:val="uk-UA"/>
        </w:rPr>
        <w:t>податков</w:t>
      </w:r>
      <w:r w:rsidR="001B0C46" w:rsidRPr="00FC6AED">
        <w:rPr>
          <w:lang w:val="uk-UA"/>
        </w:rPr>
        <w:t>і</w:t>
      </w:r>
      <w:r w:rsidRPr="00FC6AED">
        <w:rPr>
          <w:lang w:val="uk-UA"/>
        </w:rPr>
        <w:t xml:space="preserve"> відрахуван</w:t>
      </w:r>
      <w:r w:rsidR="001B0C46" w:rsidRPr="00FC6AED">
        <w:rPr>
          <w:lang w:val="uk-UA"/>
        </w:rPr>
        <w:t>ня</w:t>
      </w:r>
      <w:r w:rsidRPr="00FC6AED">
        <w:rPr>
          <w:lang w:val="uk-UA"/>
        </w:rPr>
        <w:t xml:space="preserve">   </w:t>
      </w:r>
      <w:r w:rsidR="001B0C46" w:rsidRPr="00FC6AED">
        <w:rPr>
          <w:lang w:val="uk-UA"/>
        </w:rPr>
        <w:t xml:space="preserve">  </w:t>
      </w:r>
      <w:r w:rsidRPr="00FC6AED">
        <w:rPr>
          <w:lang w:val="uk-UA"/>
        </w:rPr>
        <w:t xml:space="preserve">     </w:t>
      </w:r>
      <w:r w:rsidR="001B0C46" w:rsidRPr="00FC6AED">
        <w:rPr>
          <w:lang w:val="uk-UA"/>
        </w:rPr>
        <w:t xml:space="preserve"> </w:t>
      </w:r>
      <w:r w:rsidRPr="00FC6AED">
        <w:rPr>
          <w:lang w:val="uk-UA"/>
        </w:rPr>
        <w:t xml:space="preserve">              (1.4)</w:t>
      </w:r>
    </w:p>
    <w:p w:rsidR="007618B0" w:rsidRPr="00FC6AED" w:rsidRDefault="007618B0" w:rsidP="00E65355">
      <w:pPr>
        <w:widowControl w:val="0"/>
        <w:spacing w:line="360" w:lineRule="auto"/>
        <w:ind w:firstLine="709"/>
        <w:jc w:val="both"/>
        <w:rPr>
          <w:lang w:val="uk-UA"/>
        </w:rPr>
      </w:pPr>
      <w:r w:rsidRPr="00FC6AED">
        <w:rPr>
          <w:rFonts w:eastAsiaTheme="minorHAnsi"/>
          <w:position w:val="-24"/>
        </w:rPr>
        <w:object w:dxaOrig="1776" w:dyaOrig="624">
          <v:shape id="_x0000_i1030" type="#_x0000_t75" style="width:90pt;height:30pt" o:ole="">
            <v:imagedata r:id="rId66" o:title=""/>
          </v:shape>
          <o:OLEObject Type="Embed" ProgID="Equation.3" ShapeID="_x0000_i1030" DrawAspect="Content" ObjectID="_1679740761" r:id="rId67"/>
        </w:object>
      </w:r>
      <w:r w:rsidRPr="00FC6AED">
        <w:rPr>
          <w:lang w:val="uk-UA"/>
        </w:rPr>
        <w:t> –</w:t>
      </w:r>
      <w:r w:rsidR="001B0C46" w:rsidRPr="00FC6AED">
        <w:rPr>
          <w:lang w:val="uk-UA"/>
        </w:rPr>
        <w:t xml:space="preserve"> </w:t>
      </w:r>
      <w:r w:rsidRPr="00FC6AED">
        <w:rPr>
          <w:lang w:val="uk-UA"/>
        </w:rPr>
        <w:t>прир</w:t>
      </w:r>
      <w:r w:rsidR="001B0C46" w:rsidRPr="00FC6AED">
        <w:rPr>
          <w:lang w:val="uk-UA"/>
        </w:rPr>
        <w:t>і</w:t>
      </w:r>
      <w:r w:rsidRPr="00FC6AED">
        <w:rPr>
          <w:lang w:val="uk-UA"/>
        </w:rPr>
        <w:t xml:space="preserve">ст </w:t>
      </w:r>
      <w:r w:rsidR="001B0C46" w:rsidRPr="00FC6AED">
        <w:rPr>
          <w:lang w:val="uk-UA"/>
        </w:rPr>
        <w:t>ОВФ</w:t>
      </w:r>
      <w:r w:rsidRPr="00FC6AED">
        <w:rPr>
          <w:lang w:val="uk-UA"/>
        </w:rPr>
        <w:t xml:space="preserve"> </w:t>
      </w:r>
      <w:r w:rsidR="001B0C46" w:rsidRPr="00FC6AED">
        <w:rPr>
          <w:lang w:val="uk-UA"/>
        </w:rPr>
        <w:t xml:space="preserve">                                                            </w:t>
      </w:r>
      <w:r w:rsidRPr="00FC6AED">
        <w:rPr>
          <w:lang w:val="uk-UA"/>
        </w:rPr>
        <w:t>(1.5)</w:t>
      </w:r>
    </w:p>
    <w:p w:rsidR="007618B0" w:rsidRPr="00FC6AED" w:rsidRDefault="007618B0" w:rsidP="00E65355">
      <w:pPr>
        <w:widowControl w:val="0"/>
        <w:spacing w:line="360" w:lineRule="auto"/>
        <w:ind w:firstLine="709"/>
        <w:rPr>
          <w:lang w:val="uk-UA"/>
        </w:rPr>
      </w:pPr>
      <w:r w:rsidRPr="00FC6AED">
        <w:rPr>
          <w:rFonts w:eastAsiaTheme="minorHAnsi"/>
          <w:position w:val="-10"/>
        </w:rPr>
        <w:object w:dxaOrig="2784" w:dyaOrig="348">
          <v:shape id="_x0000_i1031" type="#_x0000_t75" style="width:139.2pt;height:18pt" o:ole="">
            <v:imagedata r:id="rId68" o:title=""/>
          </v:shape>
          <o:OLEObject Type="Embed" ProgID="Equation.3" ShapeID="_x0000_i1031" DrawAspect="Content" ObjectID="_1679740762" r:id="rId69"/>
        </w:object>
      </w:r>
      <w:r w:rsidRPr="00FC6AED">
        <w:rPr>
          <w:lang w:val="uk-UA"/>
        </w:rPr>
        <w:t> – обмеження на коефіцієнти моделі        (1.6)</w:t>
      </w:r>
    </w:p>
    <w:p w:rsidR="007618B0" w:rsidRPr="00E65355" w:rsidRDefault="007618B0" w:rsidP="00E65355">
      <w:pPr>
        <w:widowControl w:val="0"/>
        <w:ind w:firstLine="709"/>
        <w:jc w:val="center"/>
        <w:rPr>
          <w:sz w:val="22"/>
          <w:szCs w:val="22"/>
          <w:lang w:val="uk-UA" w:eastAsia="en-US"/>
        </w:rPr>
      </w:pPr>
      <w:r w:rsidRPr="00E65355">
        <w:rPr>
          <w:sz w:val="22"/>
          <w:szCs w:val="22"/>
          <w:lang w:val="uk-UA"/>
        </w:rPr>
        <w:t xml:space="preserve">де </w:t>
      </w:r>
      <w:r w:rsidRPr="00E65355">
        <w:rPr>
          <w:rFonts w:eastAsiaTheme="minorHAnsi"/>
          <w:position w:val="-10"/>
          <w:sz w:val="22"/>
          <w:szCs w:val="22"/>
        </w:rPr>
        <w:object w:dxaOrig="492" w:dyaOrig="312">
          <v:shape id="_x0000_i1032" type="#_x0000_t75" style="width:24pt;height:16.8pt" o:ole="">
            <v:imagedata r:id="rId70" o:title=""/>
          </v:shape>
          <o:OLEObject Type="Embed" ProgID="Equation.3" ShapeID="_x0000_i1032" DrawAspect="Content" ObjectID="_1679740763" r:id="rId71"/>
        </w:object>
      </w:r>
      <w:r w:rsidRPr="00E65355">
        <w:rPr>
          <w:sz w:val="22"/>
          <w:szCs w:val="22"/>
          <w:lang w:val="uk-UA"/>
        </w:rPr>
        <w:t>– випуск продукції в момент t в вартісному вираженні;</w:t>
      </w:r>
      <w:r w:rsidR="001B0C46" w:rsidRPr="00E65355">
        <w:rPr>
          <w:sz w:val="22"/>
          <w:szCs w:val="22"/>
          <w:lang w:val="uk-UA"/>
        </w:rPr>
        <w:t xml:space="preserve"> </w:t>
      </w:r>
      <w:r w:rsidRPr="00E65355">
        <w:rPr>
          <w:rFonts w:eastAsiaTheme="minorHAnsi"/>
          <w:position w:val="-10"/>
          <w:sz w:val="22"/>
          <w:szCs w:val="22"/>
        </w:rPr>
        <w:object w:dxaOrig="240" w:dyaOrig="312">
          <v:shape id="_x0000_i1033" type="#_x0000_t75" style="width:12pt;height:16.8pt" o:ole="">
            <v:imagedata r:id="rId72" o:title=""/>
          </v:shape>
          <o:OLEObject Type="Embed" ProgID="Equation.3" ShapeID="_x0000_i1033" DrawAspect="Content" ObjectID="_1679740764" r:id="rId73"/>
        </w:object>
      </w:r>
      <w:r w:rsidRPr="00E65355">
        <w:rPr>
          <w:sz w:val="22"/>
          <w:szCs w:val="22"/>
          <w:lang w:val="uk-UA"/>
        </w:rPr>
        <w:t> – показник фондовіддачі;</w:t>
      </w:r>
      <w:r w:rsidR="001B0C46" w:rsidRPr="00E65355">
        <w:rPr>
          <w:sz w:val="22"/>
          <w:szCs w:val="22"/>
          <w:lang w:val="uk-UA"/>
        </w:rPr>
        <w:t xml:space="preserve"> </w:t>
      </w:r>
      <w:r w:rsidRPr="00E65355">
        <w:rPr>
          <w:rFonts w:eastAsiaTheme="minorHAnsi"/>
          <w:position w:val="-10"/>
          <w:sz w:val="22"/>
          <w:szCs w:val="22"/>
        </w:rPr>
        <w:object w:dxaOrig="492" w:dyaOrig="312">
          <v:shape id="_x0000_i1034" type="#_x0000_t75" style="width:24pt;height:16.8pt" o:ole="">
            <v:imagedata r:id="rId74" o:title=""/>
          </v:shape>
          <o:OLEObject Type="Embed" ProgID="Equation.3" ShapeID="_x0000_i1034" DrawAspect="Content" ObjectID="_1679740765" r:id="rId75"/>
        </w:object>
      </w:r>
      <w:r w:rsidRPr="00E65355">
        <w:rPr>
          <w:sz w:val="22"/>
          <w:szCs w:val="22"/>
          <w:lang w:val="uk-UA"/>
        </w:rPr>
        <w:t> – вартість основних виробничих фондів;</w:t>
      </w:r>
      <w:r w:rsidR="001B0C46" w:rsidRPr="00E65355">
        <w:rPr>
          <w:sz w:val="22"/>
          <w:szCs w:val="22"/>
          <w:lang w:val="uk-UA"/>
        </w:rPr>
        <w:t xml:space="preserve"> </w:t>
      </w:r>
      <w:r w:rsidRPr="00E65355">
        <w:rPr>
          <w:i/>
          <w:sz w:val="22"/>
          <w:szCs w:val="22"/>
          <w:lang w:val="uk-UA"/>
        </w:rPr>
        <w:t>с</w:t>
      </w:r>
      <w:r w:rsidRPr="00E65355">
        <w:rPr>
          <w:sz w:val="22"/>
          <w:szCs w:val="22"/>
          <w:lang w:val="uk-UA"/>
        </w:rPr>
        <w:t>– питома собівартість випуску продукції у вартісному вираженні;</w:t>
      </w:r>
      <w:r w:rsidR="001B0C46" w:rsidRPr="00E65355">
        <w:rPr>
          <w:sz w:val="22"/>
          <w:szCs w:val="22"/>
          <w:lang w:val="uk-UA"/>
        </w:rPr>
        <w:t xml:space="preserve"> </w:t>
      </w:r>
      <w:r w:rsidRPr="00E65355">
        <w:rPr>
          <w:rFonts w:eastAsiaTheme="minorHAnsi"/>
          <w:position w:val="-10"/>
          <w:sz w:val="22"/>
          <w:szCs w:val="22"/>
          <w:lang w:val="uk-UA"/>
        </w:rPr>
        <w:object w:dxaOrig="840" w:dyaOrig="444">
          <v:shape id="_x0000_i1035" type="#_x0000_t75" style="width:43.2pt;height:21.6pt" o:ole="">
            <v:imagedata r:id="rId76" o:title=""/>
          </v:shape>
          <o:OLEObject Type="Embed" ProgID="Equation.3" ShapeID="_x0000_i1035" DrawAspect="Content" ObjectID="_1679740766" r:id="rId77"/>
        </w:object>
      </w:r>
      <w:r w:rsidRPr="00E65355">
        <w:rPr>
          <w:sz w:val="22"/>
          <w:szCs w:val="22"/>
          <w:lang w:val="uk-UA"/>
        </w:rPr>
        <w:t>– загальний прибуток підприємства;</w:t>
      </w:r>
      <w:r w:rsidR="001B0C46" w:rsidRPr="00E65355">
        <w:rPr>
          <w:sz w:val="22"/>
          <w:szCs w:val="22"/>
          <w:lang w:val="uk-UA"/>
        </w:rPr>
        <w:t xml:space="preserve"> </w:t>
      </w:r>
      <w:r w:rsidRPr="00E65355">
        <w:rPr>
          <w:rFonts w:eastAsiaTheme="minorHAnsi"/>
          <w:position w:val="-10"/>
          <w:sz w:val="22"/>
          <w:szCs w:val="22"/>
          <w:lang w:val="uk-UA"/>
        </w:rPr>
        <w:object w:dxaOrig="780" w:dyaOrig="348">
          <v:shape id="_x0000_i1036" type="#_x0000_t75" style="width:38.4pt;height:18pt" o:ole="">
            <v:imagedata r:id="rId78" o:title=""/>
          </v:shape>
          <o:OLEObject Type="Embed" ProgID="Equation.3" ShapeID="_x0000_i1036" DrawAspect="Content" ObjectID="_1679740767" r:id="rId79"/>
        </w:object>
      </w:r>
      <w:r w:rsidRPr="00E65355">
        <w:rPr>
          <w:sz w:val="22"/>
          <w:szCs w:val="22"/>
          <w:lang w:val="uk-UA"/>
        </w:rPr>
        <w:t>– чистий прибуток підприємства за вирахуванням податкових відрахувань;</w:t>
      </w:r>
      <w:r w:rsidR="001B0C46" w:rsidRPr="00E65355">
        <w:rPr>
          <w:sz w:val="22"/>
          <w:szCs w:val="22"/>
          <w:lang w:val="uk-UA"/>
        </w:rPr>
        <w:t xml:space="preserve"> </w:t>
      </w:r>
      <w:r w:rsidRPr="00E65355">
        <w:rPr>
          <w:rFonts w:eastAsiaTheme="minorHAnsi"/>
          <w:position w:val="-10"/>
          <w:sz w:val="22"/>
          <w:szCs w:val="22"/>
        </w:rPr>
        <w:object w:dxaOrig="528" w:dyaOrig="312">
          <v:shape id="_x0000_i1037" type="#_x0000_t75" style="width:28.8pt;height:16.8pt" o:ole="">
            <v:imagedata r:id="rId80" o:title=""/>
          </v:shape>
          <o:OLEObject Type="Embed" ProgID="Equation.3" ShapeID="_x0000_i1037" DrawAspect="Content" ObjectID="_1679740768" r:id="rId81"/>
        </w:object>
      </w:r>
      <w:r w:rsidRPr="00E65355">
        <w:rPr>
          <w:sz w:val="22"/>
          <w:szCs w:val="22"/>
          <w:lang w:val="uk-UA"/>
        </w:rPr>
        <w:t>– сума податкових відрахувань;</w:t>
      </w:r>
      <w:r w:rsidR="001B0C46" w:rsidRPr="00E65355">
        <w:rPr>
          <w:sz w:val="22"/>
          <w:szCs w:val="22"/>
          <w:lang w:val="uk-UA"/>
        </w:rPr>
        <w:t xml:space="preserve"> </w:t>
      </w:r>
      <w:r w:rsidRPr="00E65355">
        <w:rPr>
          <w:rFonts w:eastAsiaTheme="minorHAnsi"/>
          <w:position w:val="-10"/>
          <w:sz w:val="22"/>
          <w:szCs w:val="22"/>
        </w:rPr>
        <w:object w:dxaOrig="600" w:dyaOrig="408">
          <v:shape id="_x0000_i1038" type="#_x0000_t75" style="width:30pt;height:19.2pt" o:ole="">
            <v:imagedata r:id="rId82" o:title=""/>
          </v:shape>
          <o:OLEObject Type="Embed" ProgID="Equation.3" ShapeID="_x0000_i1038" DrawAspect="Content" ObjectID="_1679740769" r:id="rId83"/>
        </w:object>
      </w:r>
      <w:r w:rsidRPr="00E65355">
        <w:rPr>
          <w:sz w:val="22"/>
          <w:szCs w:val="22"/>
          <w:lang w:val="uk-UA"/>
        </w:rPr>
        <w:t>– ставки оподаткування на обсяг випуску і прибуток відповідно;</w:t>
      </w:r>
      <w:r w:rsidR="001B0C46" w:rsidRPr="00E65355">
        <w:rPr>
          <w:sz w:val="22"/>
          <w:szCs w:val="22"/>
          <w:lang w:val="uk-UA"/>
        </w:rPr>
        <w:t xml:space="preserve"> </w:t>
      </w:r>
      <w:r w:rsidRPr="00E65355">
        <w:rPr>
          <w:rFonts w:eastAsiaTheme="minorHAnsi"/>
          <w:position w:val="-10"/>
          <w:sz w:val="22"/>
          <w:szCs w:val="22"/>
        </w:rPr>
        <w:object w:dxaOrig="276" w:dyaOrig="444">
          <v:shape id="_x0000_i1039" type="#_x0000_t75" style="width:14.4pt;height:21.6pt" o:ole="">
            <v:imagedata r:id="rId84" o:title=""/>
          </v:shape>
          <o:OLEObject Type="Embed" ProgID="Equation.3" ShapeID="_x0000_i1039" DrawAspect="Content" ObjectID="_1679740770" r:id="rId85"/>
        </w:object>
      </w:r>
      <w:r w:rsidRPr="00E65355">
        <w:rPr>
          <w:sz w:val="22"/>
          <w:szCs w:val="22"/>
          <w:lang w:val="uk-UA"/>
        </w:rPr>
        <w:t>– частина чистого прибутку, що в</w:t>
      </w:r>
      <w:r w:rsidR="001B0C46" w:rsidRPr="00E65355">
        <w:rPr>
          <w:sz w:val="22"/>
          <w:szCs w:val="22"/>
          <w:lang w:val="uk-UA"/>
        </w:rPr>
        <w:t xml:space="preserve">ідраховується на реінвестування; </w:t>
      </w:r>
      <w:r w:rsidRPr="00E65355">
        <w:rPr>
          <w:rFonts w:eastAsiaTheme="minorHAnsi"/>
          <w:position w:val="-10"/>
          <w:sz w:val="22"/>
          <w:szCs w:val="22"/>
        </w:rPr>
        <w:object w:dxaOrig="348" w:dyaOrig="444">
          <v:shape id="_x0000_i1040" type="#_x0000_t75" style="width:18pt;height:21.6pt" o:ole="">
            <v:imagedata r:id="rId86" o:title=""/>
          </v:shape>
          <o:OLEObject Type="Embed" ProgID="Equation.3" ShapeID="_x0000_i1040" DrawAspect="Content" ObjectID="_1679740771" r:id="rId87"/>
        </w:object>
      </w:r>
      <w:r w:rsidRPr="00E65355">
        <w:rPr>
          <w:sz w:val="22"/>
          <w:szCs w:val="22"/>
          <w:lang w:val="uk-UA"/>
        </w:rPr>
        <w:t xml:space="preserve">– коефіцієнт, що відображає частку реінвестованих коштів прибутку, і оцінюваний статистичним шляхом </w:t>
      </w:r>
      <w:r w:rsidRPr="00E65355">
        <w:rPr>
          <w:rFonts w:eastAsiaTheme="minorHAnsi"/>
          <w:position w:val="-10"/>
          <w:sz w:val="22"/>
          <w:szCs w:val="22"/>
        </w:rPr>
        <w:object w:dxaOrig="1248" w:dyaOrig="384">
          <v:shape id="_x0000_i1041" type="#_x0000_t75" style="width:61.2pt;height:19.2pt" o:ole="">
            <v:imagedata r:id="rId88" o:title=""/>
          </v:shape>
          <o:OLEObject Type="Embed" ProgID="Equation.3" ShapeID="_x0000_i1041" DrawAspect="Content" ObjectID="_1679740772" r:id="rId89"/>
        </w:object>
      </w:r>
      <w:r w:rsidR="001B0C46" w:rsidRPr="00E65355">
        <w:rPr>
          <w:rFonts w:eastAsiaTheme="minorHAnsi"/>
          <w:sz w:val="22"/>
          <w:szCs w:val="22"/>
          <w:lang w:val="uk-UA"/>
        </w:rPr>
        <w:t xml:space="preserve"> </w:t>
      </w:r>
      <w:r w:rsidRPr="00E65355">
        <w:rPr>
          <w:rFonts w:eastAsiaTheme="minorHAnsi"/>
          <w:position w:val="-10"/>
          <w:sz w:val="22"/>
          <w:szCs w:val="22"/>
        </w:rPr>
        <w:object w:dxaOrig="468" w:dyaOrig="384">
          <v:shape id="_x0000_i1042" type="#_x0000_t75" style="width:24pt;height:19.2pt" o:ole="">
            <v:imagedata r:id="rId90" o:title=""/>
          </v:shape>
          <o:OLEObject Type="Embed" ProgID="Equation.3" ShapeID="_x0000_i1042" DrawAspect="Content" ObjectID="_1679740773" r:id="rId91"/>
        </w:object>
      </w:r>
      <w:r w:rsidRPr="00E65355">
        <w:rPr>
          <w:sz w:val="22"/>
          <w:szCs w:val="22"/>
          <w:lang w:val="uk-UA"/>
        </w:rPr>
        <w:t>– зовнішні інвестиції, отримані на безоплатній основі</w:t>
      </w:r>
    </w:p>
    <w:p w:rsidR="001B0C46" w:rsidRPr="00FC6AED" w:rsidRDefault="001B0C46" w:rsidP="00E65355">
      <w:pPr>
        <w:widowControl w:val="0"/>
        <w:spacing w:line="360" w:lineRule="auto"/>
        <w:ind w:firstLine="709"/>
        <w:jc w:val="both"/>
        <w:rPr>
          <w:lang w:val="uk-UA"/>
        </w:rPr>
      </w:pPr>
    </w:p>
    <w:p w:rsidR="007618B0" w:rsidRPr="00FC6AED" w:rsidRDefault="001B0C46" w:rsidP="00E65355">
      <w:pPr>
        <w:widowControl w:val="0"/>
        <w:spacing w:line="360" w:lineRule="auto"/>
        <w:ind w:firstLine="567"/>
        <w:jc w:val="both"/>
        <w:rPr>
          <w:lang w:val="uk-UA"/>
        </w:rPr>
      </w:pPr>
      <w:r w:rsidRPr="00FC6AED">
        <w:rPr>
          <w:lang w:val="uk-UA"/>
        </w:rPr>
        <w:t>Д</w:t>
      </w:r>
      <w:r w:rsidR="007618B0" w:rsidRPr="00FC6AED">
        <w:rPr>
          <w:lang w:val="uk-UA"/>
        </w:rPr>
        <w:t xml:space="preserve">иференціальне рівняння (до якого зводиться система співвідношень (1.1 –1.4)), </w:t>
      </w:r>
      <w:r w:rsidRPr="00FC6AED">
        <w:rPr>
          <w:lang w:val="uk-UA"/>
        </w:rPr>
        <w:t>м</w:t>
      </w:r>
      <w:r w:rsidR="007618B0" w:rsidRPr="00FC6AED">
        <w:rPr>
          <w:lang w:val="uk-UA"/>
        </w:rPr>
        <w:t>ає вигляд:</w:t>
      </w:r>
    </w:p>
    <w:p w:rsidR="007618B0" w:rsidRPr="00FC6AED" w:rsidRDefault="007618B0" w:rsidP="00E65355">
      <w:pPr>
        <w:pStyle w:val="31"/>
        <w:widowControl w:val="0"/>
        <w:spacing w:line="360" w:lineRule="auto"/>
        <w:ind w:firstLine="567"/>
        <w:jc w:val="right"/>
        <w:rPr>
          <w:lang w:val="uk-UA"/>
        </w:rPr>
      </w:pPr>
      <w:r w:rsidRPr="00FC6AED">
        <w:rPr>
          <w:rFonts w:eastAsiaTheme="minorHAnsi"/>
          <w:position w:val="-24"/>
        </w:rPr>
        <w:object w:dxaOrig="1788" w:dyaOrig="600">
          <v:shape id="_x0000_i1043" type="#_x0000_t75" style="width:90pt;height:30pt" o:ole="">
            <v:imagedata r:id="rId92" o:title=""/>
          </v:shape>
          <o:OLEObject Type="Embed" ProgID="Equation.3" ShapeID="_x0000_i1043" DrawAspect="Content" ObjectID="_1679740774" r:id="rId93"/>
        </w:object>
      </w:r>
      <w:r w:rsidRPr="00FC6AED">
        <w:rPr>
          <w:lang w:val="uk-UA"/>
        </w:rPr>
        <w:t>де</w:t>
      </w:r>
      <w:r w:rsidRPr="00FC6AED">
        <w:rPr>
          <w:lang w:val="uk-UA"/>
        </w:rPr>
        <w:tab/>
      </w:r>
      <w:r w:rsidRPr="00FC6AED">
        <w:rPr>
          <w:rFonts w:eastAsiaTheme="minorHAnsi"/>
          <w:position w:val="-10"/>
        </w:rPr>
        <w:object w:dxaOrig="744" w:dyaOrig="312">
          <v:shape id="_x0000_i1044" type="#_x0000_t75" style="width:36pt;height:16.8pt" o:ole="">
            <v:imagedata r:id="rId94" o:title=""/>
          </v:shape>
          <o:OLEObject Type="Embed" ProgID="Equation.3" ShapeID="_x0000_i1044" DrawAspect="Content" ObjectID="_1679740775" r:id="rId95"/>
        </w:object>
      </w:r>
      <w:r w:rsidRPr="00FC6AED">
        <w:rPr>
          <w:lang w:val="uk-UA"/>
        </w:rPr>
        <w:tab/>
      </w:r>
      <w:r w:rsidRPr="00FC6AED">
        <w:rPr>
          <w:lang w:val="uk-UA"/>
        </w:rPr>
        <w:tab/>
      </w:r>
      <w:r w:rsidRPr="00FC6AED">
        <w:rPr>
          <w:lang w:val="uk-UA"/>
        </w:rPr>
        <w:tab/>
      </w:r>
      <w:r w:rsidRPr="00FC6AED">
        <w:rPr>
          <w:lang w:val="uk-UA"/>
        </w:rPr>
        <w:tab/>
        <w:t>(1.7)</w:t>
      </w:r>
    </w:p>
    <w:p w:rsidR="007618B0" w:rsidRPr="00FC6AED" w:rsidRDefault="007618B0" w:rsidP="00E65355">
      <w:pPr>
        <w:pStyle w:val="31"/>
        <w:widowControl w:val="0"/>
        <w:spacing w:line="360" w:lineRule="auto"/>
        <w:ind w:firstLine="567"/>
        <w:rPr>
          <w:lang w:val="uk-UA"/>
        </w:rPr>
      </w:pPr>
      <w:r w:rsidRPr="00FC6AED">
        <w:rPr>
          <w:lang w:val="uk-UA"/>
        </w:rPr>
        <w:t xml:space="preserve">Розглядаються три випадки динаміки інвестицій </w:t>
      </w:r>
      <w:r w:rsidRPr="00FC6AED">
        <w:rPr>
          <w:rFonts w:eastAsiaTheme="minorHAnsi"/>
          <w:position w:val="-10"/>
          <w:lang w:val="uk-UA"/>
        </w:rPr>
        <w:object w:dxaOrig="432" w:dyaOrig="276">
          <v:shape id="_x0000_i1045" type="#_x0000_t75" style="width:21.6pt;height:14.4pt" o:ole="">
            <v:imagedata r:id="rId96" o:title=""/>
          </v:shape>
          <o:OLEObject Type="Embed" ProgID="Equation.3" ShapeID="_x0000_i1045" DrawAspect="Content" ObjectID="_1679740776" r:id="rId97"/>
        </w:object>
      </w:r>
      <w:r w:rsidRPr="00FC6AED">
        <w:rPr>
          <w:lang w:val="uk-UA"/>
        </w:rPr>
        <w:t>:</w:t>
      </w:r>
    </w:p>
    <w:p w:rsidR="00EB0199" w:rsidRPr="00E65355" w:rsidRDefault="00EB0199" w:rsidP="00E65355">
      <w:pPr>
        <w:pStyle w:val="31"/>
        <w:widowControl w:val="0"/>
        <w:spacing w:line="360" w:lineRule="auto"/>
        <w:ind w:firstLine="567"/>
        <w:rPr>
          <w:sz w:val="16"/>
          <w:szCs w:val="16"/>
          <w:lang w:val="uk-UA"/>
        </w:rPr>
      </w:pPr>
    </w:p>
    <w:p w:rsidR="007618B0" w:rsidRPr="00FC6AED" w:rsidRDefault="00E65355" w:rsidP="00E65355">
      <w:pPr>
        <w:pStyle w:val="31"/>
        <w:widowControl w:val="0"/>
        <w:spacing w:line="360" w:lineRule="auto"/>
        <w:ind w:firstLine="567"/>
        <w:jc w:val="center"/>
        <w:rPr>
          <w:lang w:val="uk-UA"/>
        </w:rPr>
      </w:pPr>
      <w:r w:rsidRPr="00FC6AED">
        <w:rPr>
          <w:noProof/>
          <w:lang w:val="en-US" w:eastAsia="en-US"/>
        </w:rPr>
        <mc:AlternateContent>
          <mc:Choice Requires="wps">
            <w:drawing>
              <wp:anchor distT="0" distB="0" distL="114300" distR="114300" simplePos="0" relativeHeight="251736064" behindDoc="0" locked="0" layoutInCell="1" allowOverlap="1">
                <wp:simplePos x="0" y="0"/>
                <wp:positionH relativeFrom="column">
                  <wp:posOffset>4217670</wp:posOffset>
                </wp:positionH>
                <wp:positionV relativeFrom="paragraph">
                  <wp:posOffset>4445</wp:posOffset>
                </wp:positionV>
                <wp:extent cx="228600" cy="914400"/>
                <wp:effectExtent l="0" t="0" r="19050" b="19050"/>
                <wp:wrapNone/>
                <wp:docPr id="354" name="Правая фигурная скобка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144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A7DF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54" o:spid="_x0000_s1026" type="#_x0000_t88" style="position:absolute;margin-left:332.1pt;margin-top:.35pt;width:18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"/>
            </w:pict>
          </mc:Fallback>
        </mc:AlternateContent>
      </w:r>
      <w:r w:rsidR="007618B0" w:rsidRPr="00FC6AED">
        <w:rPr>
          <w:noProof/>
          <w:lang w:val="uk-UA"/>
        </w:rPr>
        <w:t>1)</w:t>
      </w:r>
      <w:r w:rsidR="007618B0" w:rsidRPr="00FC6AED">
        <w:rPr>
          <w:rFonts w:eastAsiaTheme="minorHAnsi"/>
          <w:position w:val="-12"/>
        </w:rPr>
        <w:object w:dxaOrig="1908" w:dyaOrig="384">
          <v:shape id="_x0000_i1046" type="#_x0000_t75" style="width:96pt;height:19.2pt" o:ole="">
            <v:imagedata r:id="rId98" o:title=""/>
          </v:shape>
          <o:OLEObject Type="Embed" ProgID="Equation.3" ShapeID="_x0000_i1046" DrawAspect="Content" ObjectID="_1679740777" r:id="rId99"/>
        </w:object>
      </w:r>
    </w:p>
    <w:p w:rsidR="007618B0" w:rsidRPr="00FC6AED" w:rsidRDefault="007618B0" w:rsidP="00E65355">
      <w:pPr>
        <w:pStyle w:val="31"/>
        <w:widowControl w:val="0"/>
        <w:spacing w:line="360" w:lineRule="auto"/>
        <w:ind w:firstLine="567"/>
        <w:jc w:val="right"/>
        <w:rPr>
          <w:lang w:val="uk-UA"/>
        </w:rPr>
      </w:pPr>
      <w:r w:rsidRPr="00FC6AED">
        <w:rPr>
          <w:lang w:val="uk-UA"/>
        </w:rPr>
        <w:t xml:space="preserve">2) </w:t>
      </w:r>
      <w:r w:rsidRPr="00FC6AED">
        <w:rPr>
          <w:rFonts w:eastAsiaTheme="minorHAnsi"/>
          <w:position w:val="-10"/>
        </w:rPr>
        <w:object w:dxaOrig="1128" w:dyaOrig="384">
          <v:shape id="_x0000_i1047" type="#_x0000_t75" style="width:55.2pt;height:19.2pt" o:ole="">
            <v:imagedata r:id="rId100" o:title=""/>
          </v:shape>
          <o:OLEObject Type="Embed" ProgID="Equation.3" ShapeID="_x0000_i1047" DrawAspect="Content" ObjectID="_1679740778" r:id="rId101"/>
        </w:object>
      </w:r>
      <w:r w:rsidRPr="00FC6AED">
        <w:rPr>
          <w:lang w:val="uk-UA"/>
        </w:rPr>
        <w:t xml:space="preserve">                                                  (1.8)</w:t>
      </w:r>
    </w:p>
    <w:p w:rsidR="007618B0" w:rsidRPr="00FC6AED" w:rsidRDefault="007618B0" w:rsidP="00E65355">
      <w:pPr>
        <w:pStyle w:val="31"/>
        <w:widowControl w:val="0"/>
        <w:spacing w:line="360" w:lineRule="auto"/>
        <w:ind w:firstLine="567"/>
        <w:jc w:val="center"/>
        <w:rPr>
          <w:lang w:val="uk-UA"/>
        </w:rPr>
      </w:pPr>
      <w:r w:rsidRPr="00FC6AED">
        <w:rPr>
          <w:lang w:val="uk-UA"/>
        </w:rPr>
        <w:t xml:space="preserve">3) </w:t>
      </w:r>
      <w:r w:rsidRPr="00FC6AED">
        <w:rPr>
          <w:rFonts w:eastAsiaTheme="minorHAnsi"/>
          <w:position w:val="-10"/>
        </w:rPr>
        <w:object w:dxaOrig="1776" w:dyaOrig="348">
          <v:shape id="_x0000_i1048" type="#_x0000_t75" style="width:90pt;height:18pt" o:ole="">
            <v:imagedata r:id="rId102" o:title=""/>
          </v:shape>
          <o:OLEObject Type="Embed" ProgID="Equation.3" ShapeID="_x0000_i1048" DrawAspect="Content" ObjectID="_1679740779" r:id="rId103"/>
        </w:object>
      </w:r>
    </w:p>
    <w:p w:rsidR="005E1AB7" w:rsidRPr="00E65355" w:rsidRDefault="005E1AB7" w:rsidP="00E65355">
      <w:pPr>
        <w:widowControl w:val="0"/>
        <w:spacing w:line="360" w:lineRule="auto"/>
        <w:ind w:firstLine="567"/>
        <w:jc w:val="both"/>
        <w:rPr>
          <w:sz w:val="16"/>
          <w:szCs w:val="16"/>
          <w:lang w:val="uk-UA"/>
        </w:rPr>
      </w:pPr>
    </w:p>
    <w:p w:rsidR="001B0C46" w:rsidRPr="00FC6AED" w:rsidRDefault="007618B0" w:rsidP="00E65355">
      <w:pPr>
        <w:widowControl w:val="0"/>
        <w:spacing w:line="360" w:lineRule="auto"/>
        <w:ind w:firstLine="567"/>
        <w:jc w:val="both"/>
        <w:rPr>
          <w:lang w:val="uk-UA"/>
        </w:rPr>
      </w:pPr>
      <w:r w:rsidRPr="00FC6AED">
        <w:rPr>
          <w:lang w:val="uk-UA"/>
        </w:rPr>
        <w:t>Дані випадки відповідають можливим стратегіям фінансової підтримки:</w:t>
      </w:r>
      <w:r w:rsidR="00E65355">
        <w:rPr>
          <w:lang w:val="uk-UA"/>
        </w:rPr>
        <w:t xml:space="preserve"> </w:t>
      </w:r>
      <w:r w:rsidRPr="00FC6AED">
        <w:rPr>
          <w:lang w:val="uk-UA"/>
        </w:rPr>
        <w:t>а) постійної – з фіксованими обсягами інвестицій для періодів;</w:t>
      </w:r>
      <w:r w:rsidR="00E65355">
        <w:rPr>
          <w:lang w:val="uk-UA"/>
        </w:rPr>
        <w:t xml:space="preserve"> </w:t>
      </w:r>
      <w:r w:rsidRPr="00FC6AED">
        <w:rPr>
          <w:lang w:val="uk-UA"/>
        </w:rPr>
        <w:t xml:space="preserve">б) лінійно зростаючої – з темпом зростання інвестицій </w:t>
      </w:r>
      <w:r w:rsidRPr="00FC6AED">
        <w:rPr>
          <w:rFonts w:eastAsiaTheme="minorHAnsi"/>
          <w:position w:val="-10"/>
        </w:rPr>
        <w:object w:dxaOrig="660" w:dyaOrig="312">
          <v:shape id="_x0000_i1049" type="#_x0000_t75" style="width:33.6pt;height:16.8pt" o:ole="">
            <v:imagedata r:id="rId104" o:title=""/>
          </v:shape>
          <o:OLEObject Type="Embed" ProgID="Equation.3" ShapeID="_x0000_i1049" DrawAspect="Content" ObjectID="_1679740780" r:id="rId105"/>
        </w:object>
      </w:r>
      <w:r w:rsidR="00780A34" w:rsidRPr="00FC6AED">
        <w:rPr>
          <w:rFonts w:eastAsiaTheme="minorHAnsi"/>
          <w:lang w:val="uk-UA"/>
        </w:rPr>
        <w:t>;</w:t>
      </w:r>
      <w:r w:rsidR="00E65355">
        <w:rPr>
          <w:rFonts w:eastAsiaTheme="minorHAnsi"/>
          <w:lang w:val="uk-UA"/>
        </w:rPr>
        <w:t xml:space="preserve"> </w:t>
      </w:r>
      <w:r w:rsidRPr="00FC6AED">
        <w:rPr>
          <w:lang w:val="uk-UA"/>
        </w:rPr>
        <w:t xml:space="preserve">в) зростання – із середнім темпом </w:t>
      </w:r>
      <w:r w:rsidRPr="00FC6AED">
        <w:rPr>
          <w:rFonts w:eastAsiaTheme="minorHAnsi"/>
          <w:position w:val="-10"/>
        </w:rPr>
        <w:object w:dxaOrig="660" w:dyaOrig="312">
          <v:shape id="_x0000_i1050" type="#_x0000_t75" style="width:33.6pt;height:16.8pt" o:ole="">
            <v:imagedata r:id="rId104" o:title=""/>
          </v:shape>
          <o:OLEObject Type="Embed" ProgID="Equation.3" ShapeID="_x0000_i1050" DrawAspect="Content" ObjectID="_1679740781" r:id="rId106"/>
        </w:object>
      </w:r>
      <w:r w:rsidRPr="00FC6AED">
        <w:rPr>
          <w:lang w:val="uk-UA"/>
        </w:rPr>
        <w:t xml:space="preserve"> але по нелінійному закону і з мінімальним рівнем гарантованої державної підтримки (</w:t>
      </w:r>
      <w:r w:rsidRPr="00FC6AED">
        <w:rPr>
          <w:i/>
          <w:lang w:val="uk-UA"/>
        </w:rPr>
        <w:t>І (0) = В</w:t>
      </w:r>
      <w:r w:rsidRPr="00FC6AED">
        <w:rPr>
          <w:lang w:val="uk-UA"/>
        </w:rPr>
        <w:t xml:space="preserve"> при </w:t>
      </w:r>
      <w:r w:rsidRPr="00FC6AED">
        <w:rPr>
          <w:i/>
          <w:lang w:val="uk-UA"/>
        </w:rPr>
        <w:t>t = 0</w:t>
      </w:r>
      <w:r w:rsidRPr="00FC6AED">
        <w:rPr>
          <w:lang w:val="uk-UA"/>
        </w:rPr>
        <w:t>) .</w:t>
      </w:r>
      <w:r w:rsidR="001B0C46" w:rsidRPr="00FC6AED">
        <w:rPr>
          <w:lang w:val="uk-UA"/>
        </w:rPr>
        <w:t xml:space="preserve"> </w:t>
      </w:r>
    </w:p>
    <w:p w:rsidR="001B0C46" w:rsidRPr="00FC6AED" w:rsidRDefault="001B0C46" w:rsidP="00E65355">
      <w:pPr>
        <w:widowControl w:val="0"/>
        <w:tabs>
          <w:tab w:val="left" w:pos="142"/>
        </w:tabs>
        <w:spacing w:line="360" w:lineRule="auto"/>
        <w:ind w:firstLine="567"/>
        <w:jc w:val="both"/>
        <w:rPr>
          <w:lang w:val="uk-UA"/>
        </w:rPr>
      </w:pPr>
      <w:r w:rsidRPr="00FC6AED">
        <w:rPr>
          <w:bCs/>
          <w:lang w:val="uk-UA"/>
        </w:rPr>
        <w:t xml:space="preserve">В роботі реалізована </w:t>
      </w:r>
      <w:r w:rsidR="003647F8" w:rsidRPr="00FC6AED">
        <w:rPr>
          <w:bCs/>
          <w:lang w:val="uk-UA"/>
        </w:rPr>
        <w:t xml:space="preserve">представлена </w:t>
      </w:r>
      <w:r w:rsidRPr="00FC6AED">
        <w:rPr>
          <w:bCs/>
          <w:lang w:val="uk-UA"/>
        </w:rPr>
        <w:t xml:space="preserve">модель дослідження динаміки капіталу підприємства в </w:t>
      </w:r>
      <w:r w:rsidRPr="00FC6AED">
        <w:rPr>
          <w:bCs/>
          <w:i/>
          <w:lang w:val="uk-UA"/>
        </w:rPr>
        <w:t>ППП Mathcad</w:t>
      </w:r>
      <w:r w:rsidRPr="00FC6AED">
        <w:rPr>
          <w:bCs/>
          <w:lang w:val="uk-UA"/>
        </w:rPr>
        <w:t xml:space="preserve"> для заданої виробничої функції та відомим коефіцієнтом капіталізації та вибуття капіталу.</w:t>
      </w:r>
      <w:r w:rsidR="003647F8" w:rsidRPr="00FC6AED">
        <w:rPr>
          <w:bCs/>
          <w:lang w:val="uk-UA"/>
        </w:rPr>
        <w:t xml:space="preserve"> </w:t>
      </w:r>
      <w:r w:rsidRPr="00FC6AED">
        <w:rPr>
          <w:lang w:val="uk-UA"/>
        </w:rPr>
        <w:t xml:space="preserve">Розглянутий методичний принцип побудови комплексу моделей </w:t>
      </w:r>
      <w:r w:rsidR="003647F8" w:rsidRPr="00FC6AED">
        <w:rPr>
          <w:lang w:val="uk-UA"/>
        </w:rPr>
        <w:t>виробничого</w:t>
      </w:r>
      <w:r w:rsidRPr="00FC6AED">
        <w:rPr>
          <w:lang w:val="uk-UA"/>
        </w:rPr>
        <w:t xml:space="preserve"> підприємства може бути використаний при розробці нових модифікацій моделей виробничих функцій з кредитуванням шляхом розгляду нових факторів, врахування нелінійності параметрів моделей та інших обмежуючих факторів. Різні модифікації можуть розглядатися як методична основа для подальшого розвитку методів моделювання за участю зовнішніх інвестицій різних форм підтримки та залучення кредитних ресурсів.</w:t>
      </w:r>
    </w:p>
    <w:p w:rsidR="00097D60" w:rsidRPr="00FC6AED" w:rsidRDefault="00097D60" w:rsidP="00E65355">
      <w:pPr>
        <w:widowControl w:val="0"/>
        <w:spacing w:line="360" w:lineRule="auto"/>
        <w:ind w:firstLine="567"/>
        <w:jc w:val="both"/>
        <w:rPr>
          <w:spacing w:val="-2"/>
          <w:lang w:val="uk-UA" w:eastAsia="en-US"/>
        </w:rPr>
      </w:pPr>
      <w:r w:rsidRPr="00FC6AED">
        <w:rPr>
          <w:lang w:val="uk-UA"/>
        </w:rPr>
        <w:t>Запропоноване дослідження впливу на конкурентоспроможність підприємств курсів валют, які формують їх валютний портфель, дозволить менеджменту виявити складові конкурентоспромо</w:t>
      </w:r>
      <w:r w:rsidRPr="00FC6AED">
        <w:rPr>
          <w:lang w:val="uk-UA"/>
        </w:rPr>
        <w:lastRenderedPageBreak/>
        <w:t xml:space="preserve">жності підприємства, на які найбільше впливає валютний курс, з’ясувати, на скільки зміниться конкурентоспроможність підприємства при зміні валютних курсів, й тим самим підвищити якість управлінських рішень з </w:t>
      </w:r>
      <w:r w:rsidRPr="00FC6AED">
        <w:rPr>
          <w:spacing w:val="-2"/>
          <w:lang w:val="uk-UA"/>
        </w:rPr>
        <w:t xml:space="preserve">формування, вибopу та реалізації стpaтeгічних aльтepнaтив розвитку конкурентоспроможності в умoвaх дії негативних факторів зовнішнього і внутрішнього середовища з урахуванням всієї сукупності взaємoпoв’язaних фінaнсoвo-eкoнoмічних процесів. </w:t>
      </w:r>
      <w:r w:rsidRPr="00FC6AED">
        <w:rPr>
          <w:rStyle w:val="af0"/>
          <w:i w:val="0"/>
          <w:lang w:val="uk-UA"/>
        </w:rPr>
        <w:t>Проведене дослідження впливу валютних курсів на конкурентоспроможність металургійних підприємств дозволить прийняти необхідні рішення з управління конкурентоспроможністю в нестабільному валютному середовищі і запровадити ефективні заходи щодо мінімізації несприятливого впливу валютного курсу на конкурентоспроможність металургійних підприємств.</w:t>
      </w:r>
    </w:p>
    <w:p w:rsidR="00EB7FC9" w:rsidRPr="00FC6AED" w:rsidRDefault="00EB7FC9" w:rsidP="00E65355">
      <w:pPr>
        <w:widowControl w:val="0"/>
        <w:spacing w:line="360" w:lineRule="auto"/>
        <w:ind w:firstLine="567"/>
        <w:jc w:val="both"/>
        <w:rPr>
          <w:lang w:val="uk-UA"/>
        </w:rPr>
      </w:pPr>
      <w:r w:rsidRPr="00FC6AED">
        <w:rPr>
          <w:spacing w:val="-4"/>
          <w:lang w:val="uk-UA"/>
        </w:rPr>
        <w:t>Для оцінки сили впливу курсів валют на локальні індикатори конкурентоспроможності металургійних підприємств та на загальний рівень конкурентоспроможності підприємств в просторово-динамічному розрізі по</w:t>
      </w:r>
      <w:r w:rsidR="003647F8" w:rsidRPr="00FC6AED">
        <w:rPr>
          <w:spacing w:val="-4"/>
          <w:lang w:val="uk-UA"/>
        </w:rPr>
        <w:t>будовано моделі панельних даних, які наведено в табл. </w:t>
      </w:r>
      <w:r w:rsidR="004937E3" w:rsidRPr="00FC6AED">
        <w:rPr>
          <w:spacing w:val="-4"/>
          <w:lang w:val="uk-UA"/>
        </w:rPr>
        <w:t>2</w:t>
      </w:r>
      <w:r w:rsidRPr="00FC6AED">
        <w:rPr>
          <w:lang w:val="uk-UA"/>
        </w:rPr>
        <w:t>:</w:t>
      </w:r>
    </w:p>
    <w:p w:rsidR="00EB7FC9" w:rsidRDefault="00EB7FC9" w:rsidP="00E65355">
      <w:pPr>
        <w:widowControl w:val="0"/>
        <w:shd w:val="clear" w:color="auto" w:fill="FFFFFF"/>
        <w:spacing w:line="360" w:lineRule="auto"/>
        <w:ind w:firstLine="720"/>
        <w:jc w:val="both"/>
        <w:rPr>
          <w:sz w:val="16"/>
          <w:szCs w:val="16"/>
          <w:lang w:val="uk-UA"/>
        </w:rPr>
      </w:pPr>
    </w:p>
    <w:p w:rsidR="00C94CB1" w:rsidRPr="00FC6AED" w:rsidRDefault="00C94CB1" w:rsidP="00C94CB1">
      <w:pPr>
        <w:widowControl w:val="0"/>
        <w:shd w:val="clear" w:color="auto" w:fill="FFFFFF"/>
        <w:spacing w:line="360" w:lineRule="auto"/>
        <w:ind w:firstLine="1134"/>
        <w:jc w:val="center"/>
        <w:rPr>
          <w:lang w:val="uk-UA"/>
        </w:rPr>
      </w:pPr>
      <w:r w:rsidRPr="00FC6AED">
        <w:rPr>
          <w:noProof/>
          <w:position w:val="-12"/>
          <w:lang w:val="en-US" w:eastAsia="en-US"/>
        </w:rPr>
        <w:drawing>
          <wp:inline distT="0" distB="0" distL="0" distR="0" wp14:anchorId="033A4B6F" wp14:editId="6E6C9AB7">
            <wp:extent cx="3622675" cy="2698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622675" cy="269875"/>
                    </a:xfrm>
                    <a:prstGeom prst="rect">
                      <a:avLst/>
                    </a:prstGeom>
                    <a:noFill/>
                    <a:ln>
                      <a:noFill/>
                    </a:ln>
                  </pic:spPr>
                </pic:pic>
              </a:graphicData>
            </a:graphic>
          </wp:inline>
        </w:drawing>
      </w:r>
    </w:p>
    <w:p w:rsidR="00C94CB1" w:rsidRPr="00C94CB1" w:rsidRDefault="00C94CB1" w:rsidP="00C94CB1">
      <w:pPr>
        <w:widowControl w:val="0"/>
        <w:shd w:val="clear" w:color="auto" w:fill="FFFFFF"/>
        <w:ind w:firstLine="720"/>
        <w:jc w:val="center"/>
        <w:rPr>
          <w:sz w:val="22"/>
          <w:szCs w:val="22"/>
          <w:lang w:val="uk-UA"/>
        </w:rPr>
      </w:pPr>
      <w:r w:rsidRPr="00C94CB1">
        <w:rPr>
          <w:sz w:val="22"/>
          <w:szCs w:val="22"/>
          <w:lang w:val="uk-UA"/>
        </w:rPr>
        <w:t xml:space="preserve">де </w:t>
      </w:r>
      <w:r w:rsidRPr="00C94CB1">
        <w:rPr>
          <w:noProof/>
          <w:position w:val="-12"/>
          <w:sz w:val="22"/>
          <w:szCs w:val="22"/>
          <w:lang w:val="en-US" w:eastAsia="en-US"/>
        </w:rPr>
        <w:drawing>
          <wp:inline distT="0" distB="0" distL="0" distR="0" wp14:anchorId="577863EE" wp14:editId="409E7F32">
            <wp:extent cx="175895" cy="23431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5895" cy="234315"/>
                    </a:xfrm>
                    <a:prstGeom prst="rect">
                      <a:avLst/>
                    </a:prstGeom>
                    <a:noFill/>
                    <a:ln>
                      <a:noFill/>
                    </a:ln>
                  </pic:spPr>
                </pic:pic>
              </a:graphicData>
            </a:graphic>
          </wp:inline>
        </w:drawing>
      </w:r>
      <w:r w:rsidRPr="00C94CB1">
        <w:rPr>
          <w:sz w:val="22"/>
          <w:szCs w:val="22"/>
          <w:lang w:val="uk-UA"/>
        </w:rPr>
        <w:t xml:space="preserve"> - значення фіксованих ефектів; β</w:t>
      </w:r>
      <w:r w:rsidRPr="00C94CB1">
        <w:rPr>
          <w:iCs/>
          <w:sz w:val="22"/>
          <w:szCs w:val="22"/>
          <w:lang w:val="uk-UA"/>
        </w:rPr>
        <w:t xml:space="preserve"> </w:t>
      </w:r>
      <w:r w:rsidRPr="00C94CB1">
        <w:rPr>
          <w:sz w:val="22"/>
          <w:szCs w:val="22"/>
          <w:lang w:val="uk-UA"/>
        </w:rPr>
        <w:t>= {β</w:t>
      </w:r>
      <w:r w:rsidRPr="00C94CB1">
        <w:rPr>
          <w:sz w:val="22"/>
          <w:szCs w:val="22"/>
          <w:vertAlign w:val="subscript"/>
          <w:lang w:val="uk-UA"/>
        </w:rPr>
        <w:t>1;</w:t>
      </w:r>
      <w:r w:rsidRPr="00C94CB1">
        <w:rPr>
          <w:sz w:val="22"/>
          <w:szCs w:val="22"/>
          <w:lang w:val="uk-UA"/>
        </w:rPr>
        <w:t xml:space="preserve"> β</w:t>
      </w:r>
      <w:r w:rsidRPr="00C94CB1">
        <w:rPr>
          <w:sz w:val="22"/>
          <w:szCs w:val="22"/>
          <w:vertAlign w:val="subscript"/>
          <w:lang w:val="uk-UA"/>
        </w:rPr>
        <w:t>2</w:t>
      </w:r>
      <w:r w:rsidRPr="00C94CB1">
        <w:rPr>
          <w:sz w:val="22"/>
          <w:szCs w:val="22"/>
          <w:lang w:val="uk-UA"/>
        </w:rPr>
        <w:t>, ... , β</w:t>
      </w:r>
      <w:r w:rsidRPr="00C94CB1">
        <w:rPr>
          <w:sz w:val="22"/>
          <w:szCs w:val="22"/>
          <w:vertAlign w:val="subscript"/>
          <w:lang w:val="uk-UA"/>
        </w:rPr>
        <w:t>3</w:t>
      </w:r>
      <w:r w:rsidRPr="00C94CB1">
        <w:rPr>
          <w:smallCaps/>
          <w:sz w:val="22"/>
          <w:szCs w:val="22"/>
          <w:lang w:val="uk-UA"/>
        </w:rPr>
        <w:t xml:space="preserve">} </w:t>
      </w:r>
      <w:r w:rsidRPr="00C94CB1">
        <w:rPr>
          <w:sz w:val="22"/>
          <w:szCs w:val="22"/>
          <w:lang w:val="uk-UA"/>
        </w:rPr>
        <w:t xml:space="preserve">— вектор невідомих параметрів при умові, що ефект від зміни </w:t>
      </w:r>
      <w:r w:rsidRPr="00C94CB1">
        <w:rPr>
          <w:iCs/>
          <w:sz w:val="22"/>
          <w:szCs w:val="22"/>
          <w:lang w:val="uk-UA"/>
        </w:rPr>
        <w:t xml:space="preserve">X є однаковим для всіх періодів часу </w:t>
      </w:r>
      <w:r w:rsidRPr="00C94CB1">
        <w:rPr>
          <w:sz w:val="22"/>
          <w:szCs w:val="22"/>
          <w:lang w:val="uk-UA"/>
        </w:rPr>
        <w:t>t = l, 2, 3, ..., Т; і</w:t>
      </w:r>
      <w:r w:rsidRPr="00C94CB1">
        <w:rPr>
          <w:iCs/>
          <w:sz w:val="22"/>
          <w:szCs w:val="22"/>
          <w:lang w:val="uk-UA"/>
        </w:rPr>
        <w:t xml:space="preserve"> </w:t>
      </w:r>
      <w:r w:rsidRPr="00C94CB1">
        <w:rPr>
          <w:sz w:val="22"/>
          <w:szCs w:val="22"/>
          <w:lang w:val="uk-UA"/>
        </w:rPr>
        <w:t>= 1,2, 3, ..., N.</w:t>
      </w:r>
    </w:p>
    <w:p w:rsidR="00C94CB1" w:rsidRPr="00E65355" w:rsidRDefault="00C94CB1" w:rsidP="00E65355">
      <w:pPr>
        <w:widowControl w:val="0"/>
        <w:shd w:val="clear" w:color="auto" w:fill="FFFFFF"/>
        <w:spacing w:line="360" w:lineRule="auto"/>
        <w:ind w:firstLine="720"/>
        <w:jc w:val="both"/>
        <w:rPr>
          <w:sz w:val="16"/>
          <w:szCs w:val="16"/>
          <w:lang w:val="uk-UA"/>
        </w:rPr>
      </w:pPr>
    </w:p>
    <w:p w:rsidR="00EB7FC9" w:rsidRPr="00FC6AED" w:rsidRDefault="00EB7FC9" w:rsidP="00E65355">
      <w:pPr>
        <w:widowControl w:val="0"/>
        <w:spacing w:line="360" w:lineRule="auto"/>
        <w:ind w:firstLine="720"/>
        <w:jc w:val="right"/>
        <w:rPr>
          <w:lang w:val="uk-UA"/>
        </w:rPr>
      </w:pPr>
      <w:r w:rsidRPr="00FC6AED">
        <w:rPr>
          <w:lang w:val="uk-UA"/>
        </w:rPr>
        <w:t xml:space="preserve">Таблиця </w:t>
      </w:r>
      <w:r w:rsidR="004937E3" w:rsidRPr="00FC6AED">
        <w:rPr>
          <w:lang w:val="uk-UA"/>
        </w:rPr>
        <w:t>2</w:t>
      </w:r>
    </w:p>
    <w:p w:rsidR="00EB7FC9" w:rsidRPr="00FC6AED" w:rsidRDefault="00EB7FC9" w:rsidP="00E65355">
      <w:pPr>
        <w:widowControl w:val="0"/>
        <w:spacing w:line="360" w:lineRule="auto"/>
        <w:ind w:firstLine="709"/>
        <w:jc w:val="center"/>
        <w:rPr>
          <w:lang w:val="uk-UA"/>
        </w:rPr>
      </w:pPr>
      <w:r w:rsidRPr="00FC6AED">
        <w:rPr>
          <w:lang w:val="uk-UA"/>
        </w:rPr>
        <w:t>Моделі панельних даних оцінки сили впливу валютних курсів</w:t>
      </w:r>
    </w:p>
    <w:p w:rsidR="00EB7FC9" w:rsidRPr="00FC6AED" w:rsidRDefault="00EB7FC9" w:rsidP="00E65355">
      <w:pPr>
        <w:widowControl w:val="0"/>
        <w:spacing w:line="360" w:lineRule="auto"/>
        <w:ind w:firstLine="709"/>
        <w:jc w:val="center"/>
        <w:rPr>
          <w:lang w:val="uk-UA"/>
        </w:rPr>
      </w:pPr>
      <w:r w:rsidRPr="00FC6AED">
        <w:rPr>
          <w:lang w:val="uk-UA"/>
        </w:rPr>
        <w:t xml:space="preserve"> на конкурентоспроможність підприємств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400"/>
        <w:gridCol w:w="2288"/>
      </w:tblGrid>
      <w:tr w:rsidR="00EB7FC9" w:rsidRPr="00C67218" w:rsidTr="00DC13CF">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Складові конкуренто-спроможності</w:t>
            </w:r>
          </w:p>
          <w:p w:rsidR="00EB7FC9" w:rsidRPr="00E65355" w:rsidRDefault="00EB7FC9" w:rsidP="00E65355">
            <w:pPr>
              <w:widowControl w:val="0"/>
              <w:jc w:val="center"/>
              <w:rPr>
                <w:sz w:val="22"/>
                <w:szCs w:val="22"/>
                <w:lang w:val="uk-UA"/>
              </w:rPr>
            </w:pPr>
            <w:r w:rsidRPr="00E65355">
              <w:rPr>
                <w:sz w:val="22"/>
                <w:szCs w:val="22"/>
                <w:lang w:val="uk-UA"/>
              </w:rPr>
              <w:t>підприємтсв</w:t>
            </w:r>
          </w:p>
        </w:tc>
        <w:tc>
          <w:tcPr>
            <w:tcW w:w="5400"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Моделі панельних даних</w:t>
            </w:r>
          </w:p>
        </w:tc>
        <w:tc>
          <w:tcPr>
            <w:tcW w:w="22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R</w:t>
            </w:r>
            <w:r w:rsidRPr="00E65355">
              <w:rPr>
                <w:sz w:val="22"/>
                <w:szCs w:val="22"/>
                <w:vertAlign w:val="superscript"/>
                <w:lang w:val="uk-UA"/>
              </w:rPr>
              <w:t>2</w:t>
            </w:r>
            <w:r w:rsidRPr="00E65355">
              <w:rPr>
                <w:sz w:val="22"/>
                <w:szCs w:val="22"/>
                <w:lang w:val="uk-UA"/>
              </w:rPr>
              <w:t xml:space="preserve"> (коефіцієнт </w:t>
            </w:r>
          </w:p>
          <w:p w:rsidR="00EB7FC9" w:rsidRPr="00E65355" w:rsidRDefault="00EB7FC9" w:rsidP="00E65355">
            <w:pPr>
              <w:widowControl w:val="0"/>
              <w:jc w:val="center"/>
              <w:rPr>
                <w:sz w:val="22"/>
                <w:szCs w:val="22"/>
                <w:lang w:val="uk-UA"/>
              </w:rPr>
            </w:pPr>
            <w:r w:rsidRPr="00E65355">
              <w:rPr>
                <w:sz w:val="22"/>
                <w:szCs w:val="22"/>
                <w:lang w:val="uk-UA"/>
              </w:rPr>
              <w:t>детермінації),</w:t>
            </w:r>
          </w:p>
          <w:p w:rsidR="00EB7FC9" w:rsidRPr="00E65355" w:rsidRDefault="00EB7FC9" w:rsidP="00E65355">
            <w:pPr>
              <w:widowControl w:val="0"/>
              <w:jc w:val="center"/>
              <w:rPr>
                <w:sz w:val="22"/>
                <w:szCs w:val="22"/>
                <w:lang w:val="uk-UA"/>
              </w:rPr>
            </w:pPr>
            <w:r w:rsidRPr="00E65355">
              <w:rPr>
                <w:sz w:val="22"/>
                <w:szCs w:val="22"/>
                <w:lang w:val="uk-UA"/>
              </w:rPr>
              <w:t xml:space="preserve">F (критерій Фішера) </w:t>
            </w:r>
          </w:p>
        </w:tc>
      </w:tr>
      <w:tr w:rsidR="00EB7FC9" w:rsidRPr="00E65355" w:rsidTr="00DC13CF">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BC63D7" w:rsidP="00E65355">
            <w:pPr>
              <w:widowControl w:val="0"/>
              <w:jc w:val="center"/>
              <w:rPr>
                <w:i/>
                <w:sz w:val="22"/>
                <w:szCs w:val="22"/>
                <w:lang w:val="uk-UA"/>
              </w:rPr>
            </w:pPr>
            <w:r w:rsidRPr="00E65355">
              <w:rPr>
                <w:i/>
                <w:sz w:val="22"/>
                <w:szCs w:val="22"/>
                <w:lang w:val="uk-UA"/>
              </w:rPr>
              <w:t>І</w:t>
            </w:r>
            <w:r w:rsidRPr="00E65355">
              <w:rPr>
                <w:i/>
                <w:sz w:val="22"/>
                <w:szCs w:val="22"/>
                <w:vertAlign w:val="subscript"/>
                <w:lang w:val="uk-UA"/>
              </w:rPr>
              <w:t>1</w:t>
            </w:r>
            <w:r w:rsidRPr="00E65355">
              <w:rPr>
                <w:sz w:val="22"/>
                <w:szCs w:val="22"/>
                <w:vertAlign w:val="subscript"/>
                <w:lang w:val="uk-UA"/>
              </w:rPr>
              <w:t> </w:t>
            </w:r>
            <w:r w:rsidRPr="00E65355">
              <w:rPr>
                <w:sz w:val="22"/>
                <w:szCs w:val="22"/>
                <w:lang w:val="uk-UA"/>
              </w:rPr>
              <w:t>–</w:t>
            </w:r>
            <w:r w:rsidRPr="00E65355">
              <w:rPr>
                <w:sz w:val="22"/>
                <w:szCs w:val="22"/>
                <w:vertAlign w:val="subscript"/>
                <w:lang w:val="uk-UA"/>
              </w:rPr>
              <w:t xml:space="preserve"> </w:t>
            </w:r>
            <w:r w:rsidRPr="00E65355">
              <w:rPr>
                <w:sz w:val="22"/>
                <w:szCs w:val="22"/>
                <w:lang w:val="uk-UA"/>
              </w:rPr>
              <w:t>конкурентоспроможність продукції</w:t>
            </w:r>
          </w:p>
        </w:tc>
        <w:tc>
          <w:tcPr>
            <w:tcW w:w="5400"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noProof/>
                <w:position w:val="-10"/>
                <w:sz w:val="22"/>
                <w:szCs w:val="22"/>
                <w:lang w:val="en-US" w:eastAsia="en-US"/>
              </w:rPr>
              <w:drawing>
                <wp:inline distT="0" distB="0" distL="0" distR="0">
                  <wp:extent cx="1360170" cy="21082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60170" cy="210820"/>
                          </a:xfrm>
                          <a:prstGeom prst="rect">
                            <a:avLst/>
                          </a:prstGeom>
                          <a:noFill/>
                          <a:ln>
                            <a:noFill/>
                          </a:ln>
                        </pic:spPr>
                      </pic:pic>
                    </a:graphicData>
                  </a:graphic>
                </wp:inline>
              </w:drawing>
            </w:r>
          </w:p>
        </w:tc>
        <w:tc>
          <w:tcPr>
            <w:tcW w:w="22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R</w:t>
            </w:r>
            <w:r w:rsidRPr="00E65355">
              <w:rPr>
                <w:sz w:val="22"/>
                <w:szCs w:val="22"/>
                <w:vertAlign w:val="superscript"/>
                <w:lang w:val="uk-UA"/>
              </w:rPr>
              <w:t>2</w:t>
            </w:r>
            <w:r w:rsidRPr="00E65355">
              <w:rPr>
                <w:sz w:val="22"/>
                <w:szCs w:val="22"/>
                <w:lang w:val="uk-UA"/>
              </w:rPr>
              <w:t xml:space="preserve"> = 0,972</w:t>
            </w:r>
          </w:p>
          <w:p w:rsidR="00EB7FC9" w:rsidRPr="00E65355" w:rsidRDefault="00EB7FC9" w:rsidP="00E65355">
            <w:pPr>
              <w:widowControl w:val="0"/>
              <w:jc w:val="center"/>
              <w:rPr>
                <w:sz w:val="22"/>
                <w:szCs w:val="22"/>
                <w:lang w:val="uk-UA"/>
              </w:rPr>
            </w:pPr>
            <w:r w:rsidRPr="00E65355">
              <w:rPr>
                <w:sz w:val="22"/>
                <w:szCs w:val="22"/>
                <w:lang w:val="uk-UA"/>
              </w:rPr>
              <w:t>F = 797,09</w:t>
            </w:r>
          </w:p>
        </w:tc>
      </w:tr>
      <w:tr w:rsidR="00EB7FC9" w:rsidRPr="00E65355" w:rsidTr="00DC13CF">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BC63D7" w:rsidP="00E65355">
            <w:pPr>
              <w:widowControl w:val="0"/>
              <w:jc w:val="center"/>
              <w:rPr>
                <w:i/>
                <w:sz w:val="22"/>
                <w:szCs w:val="22"/>
                <w:lang w:val="uk-UA"/>
              </w:rPr>
            </w:pPr>
            <w:r w:rsidRPr="00E65355">
              <w:rPr>
                <w:i/>
                <w:sz w:val="22"/>
                <w:szCs w:val="22"/>
                <w:lang w:val="uk-UA"/>
              </w:rPr>
              <w:t>І</w:t>
            </w:r>
            <w:r w:rsidRPr="00E65355">
              <w:rPr>
                <w:i/>
                <w:sz w:val="22"/>
                <w:szCs w:val="22"/>
                <w:vertAlign w:val="subscript"/>
                <w:lang w:val="uk-UA"/>
              </w:rPr>
              <w:t>2</w:t>
            </w:r>
            <w:r w:rsidRPr="00E65355">
              <w:rPr>
                <w:sz w:val="22"/>
                <w:szCs w:val="22"/>
                <w:vertAlign w:val="subscript"/>
                <w:lang w:val="uk-UA"/>
              </w:rPr>
              <w:t> </w:t>
            </w:r>
            <w:r w:rsidRPr="00E65355">
              <w:rPr>
                <w:sz w:val="22"/>
                <w:szCs w:val="22"/>
                <w:lang w:val="uk-UA"/>
              </w:rPr>
              <w:t>–</w:t>
            </w:r>
            <w:r w:rsidRPr="00E65355">
              <w:rPr>
                <w:sz w:val="22"/>
                <w:szCs w:val="22"/>
                <w:vertAlign w:val="subscript"/>
                <w:lang w:val="uk-UA"/>
              </w:rPr>
              <w:t xml:space="preserve"> </w:t>
            </w:r>
            <w:r w:rsidRPr="00E65355">
              <w:rPr>
                <w:sz w:val="22"/>
                <w:szCs w:val="22"/>
                <w:lang w:val="uk-UA"/>
              </w:rPr>
              <w:t>ефективність виробничої діяльності підприємства</w:t>
            </w:r>
          </w:p>
        </w:tc>
        <w:tc>
          <w:tcPr>
            <w:tcW w:w="5400"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noProof/>
                <w:position w:val="-10"/>
                <w:sz w:val="22"/>
                <w:szCs w:val="22"/>
                <w:lang w:val="en-US" w:eastAsia="en-US"/>
              </w:rPr>
              <w:drawing>
                <wp:inline distT="0" distB="0" distL="0" distR="0">
                  <wp:extent cx="2297430" cy="210820"/>
                  <wp:effectExtent l="0" t="0" r="762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97430" cy="210820"/>
                          </a:xfrm>
                          <a:prstGeom prst="rect">
                            <a:avLst/>
                          </a:prstGeom>
                          <a:noFill/>
                          <a:ln>
                            <a:noFill/>
                          </a:ln>
                        </pic:spPr>
                      </pic:pic>
                    </a:graphicData>
                  </a:graphic>
                </wp:inline>
              </w:drawing>
            </w:r>
          </w:p>
        </w:tc>
        <w:tc>
          <w:tcPr>
            <w:tcW w:w="22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R</w:t>
            </w:r>
            <w:r w:rsidRPr="00E65355">
              <w:rPr>
                <w:sz w:val="22"/>
                <w:szCs w:val="22"/>
                <w:vertAlign w:val="superscript"/>
                <w:lang w:val="uk-UA"/>
              </w:rPr>
              <w:t>2</w:t>
            </w:r>
            <w:r w:rsidRPr="00E65355">
              <w:rPr>
                <w:sz w:val="22"/>
                <w:szCs w:val="22"/>
                <w:lang w:val="uk-UA"/>
              </w:rPr>
              <w:t xml:space="preserve"> = 0,960</w:t>
            </w:r>
          </w:p>
          <w:p w:rsidR="00EB7FC9" w:rsidRPr="00E65355" w:rsidRDefault="00EB7FC9" w:rsidP="00E65355">
            <w:pPr>
              <w:widowControl w:val="0"/>
              <w:jc w:val="center"/>
              <w:rPr>
                <w:sz w:val="22"/>
                <w:szCs w:val="22"/>
                <w:lang w:val="uk-UA"/>
              </w:rPr>
            </w:pPr>
            <w:r w:rsidRPr="00E65355">
              <w:rPr>
                <w:sz w:val="22"/>
                <w:szCs w:val="22"/>
                <w:lang w:val="uk-UA"/>
              </w:rPr>
              <w:t>F = 1397,44</w:t>
            </w:r>
          </w:p>
        </w:tc>
      </w:tr>
      <w:tr w:rsidR="00EB7FC9" w:rsidRPr="00E65355" w:rsidTr="00DC13CF">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BC63D7" w:rsidP="00E65355">
            <w:pPr>
              <w:widowControl w:val="0"/>
              <w:jc w:val="center"/>
              <w:rPr>
                <w:i/>
                <w:sz w:val="22"/>
                <w:szCs w:val="22"/>
                <w:lang w:val="uk-UA"/>
              </w:rPr>
            </w:pPr>
            <w:r w:rsidRPr="00E65355">
              <w:rPr>
                <w:i/>
                <w:sz w:val="22"/>
                <w:szCs w:val="22"/>
                <w:lang w:val="uk-UA"/>
              </w:rPr>
              <w:t>І</w:t>
            </w:r>
            <w:r w:rsidRPr="00E65355">
              <w:rPr>
                <w:i/>
                <w:sz w:val="22"/>
                <w:szCs w:val="22"/>
                <w:vertAlign w:val="subscript"/>
                <w:lang w:val="uk-UA"/>
              </w:rPr>
              <w:t>3</w:t>
            </w:r>
            <w:r w:rsidRPr="00E65355">
              <w:rPr>
                <w:sz w:val="22"/>
                <w:szCs w:val="22"/>
                <w:lang w:val="uk-UA"/>
              </w:rPr>
              <w:t> – фінансовий стан підприємства</w:t>
            </w:r>
          </w:p>
        </w:tc>
        <w:tc>
          <w:tcPr>
            <w:tcW w:w="5400"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noProof/>
                <w:position w:val="-12"/>
                <w:sz w:val="22"/>
                <w:szCs w:val="22"/>
                <w:lang w:val="en-US" w:eastAsia="en-US"/>
              </w:rPr>
              <w:drawing>
                <wp:inline distT="0" distB="0" distL="0" distR="0">
                  <wp:extent cx="3176905" cy="234315"/>
                  <wp:effectExtent l="0" t="0" r="444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76905" cy="234315"/>
                          </a:xfrm>
                          <a:prstGeom prst="rect">
                            <a:avLst/>
                          </a:prstGeom>
                          <a:noFill/>
                          <a:ln>
                            <a:noFill/>
                          </a:ln>
                        </pic:spPr>
                      </pic:pic>
                    </a:graphicData>
                  </a:graphic>
                </wp:inline>
              </w:drawing>
            </w:r>
          </w:p>
        </w:tc>
        <w:tc>
          <w:tcPr>
            <w:tcW w:w="22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R</w:t>
            </w:r>
            <w:r w:rsidRPr="00E65355">
              <w:rPr>
                <w:sz w:val="22"/>
                <w:szCs w:val="22"/>
                <w:vertAlign w:val="superscript"/>
                <w:lang w:val="uk-UA"/>
              </w:rPr>
              <w:t>2</w:t>
            </w:r>
            <w:r w:rsidRPr="00E65355">
              <w:rPr>
                <w:sz w:val="22"/>
                <w:szCs w:val="22"/>
                <w:lang w:val="uk-UA"/>
              </w:rPr>
              <w:t xml:space="preserve"> = 0,991</w:t>
            </w:r>
          </w:p>
          <w:p w:rsidR="00EB7FC9" w:rsidRPr="00E65355" w:rsidRDefault="00EB7FC9" w:rsidP="00E65355">
            <w:pPr>
              <w:widowControl w:val="0"/>
              <w:jc w:val="center"/>
              <w:rPr>
                <w:sz w:val="22"/>
                <w:szCs w:val="22"/>
                <w:lang w:val="uk-UA"/>
              </w:rPr>
            </w:pPr>
            <w:r w:rsidRPr="00E65355">
              <w:rPr>
                <w:sz w:val="22"/>
                <w:szCs w:val="22"/>
                <w:lang w:val="uk-UA"/>
              </w:rPr>
              <w:t>F = 3262,26</w:t>
            </w:r>
          </w:p>
        </w:tc>
      </w:tr>
      <w:tr w:rsidR="00EB7FC9" w:rsidRPr="00E65355" w:rsidTr="00DC13CF">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BC63D7" w:rsidP="00E65355">
            <w:pPr>
              <w:widowControl w:val="0"/>
              <w:jc w:val="center"/>
              <w:rPr>
                <w:i/>
                <w:sz w:val="22"/>
                <w:szCs w:val="22"/>
                <w:lang w:val="uk-UA"/>
              </w:rPr>
            </w:pPr>
            <w:r w:rsidRPr="00E65355">
              <w:rPr>
                <w:i/>
                <w:sz w:val="22"/>
                <w:szCs w:val="22"/>
                <w:lang w:val="uk-UA"/>
              </w:rPr>
              <w:t>І</w:t>
            </w:r>
            <w:r w:rsidRPr="00E65355">
              <w:rPr>
                <w:i/>
                <w:sz w:val="22"/>
                <w:szCs w:val="22"/>
                <w:vertAlign w:val="subscript"/>
                <w:lang w:val="uk-UA"/>
              </w:rPr>
              <w:t>4</w:t>
            </w:r>
            <w:r w:rsidRPr="00E65355">
              <w:rPr>
                <w:sz w:val="22"/>
                <w:szCs w:val="22"/>
                <w:lang w:val="uk-UA"/>
              </w:rPr>
              <w:t> – ефективність збуту та просування продукції</w:t>
            </w:r>
          </w:p>
        </w:tc>
        <w:tc>
          <w:tcPr>
            <w:tcW w:w="5400"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noProof/>
                <w:position w:val="-10"/>
                <w:sz w:val="22"/>
                <w:szCs w:val="22"/>
                <w:lang w:val="en-US" w:eastAsia="en-US"/>
              </w:rPr>
              <w:drawing>
                <wp:inline distT="0" distB="0" distL="0" distR="0">
                  <wp:extent cx="3258820" cy="21082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258820" cy="210820"/>
                          </a:xfrm>
                          <a:prstGeom prst="rect">
                            <a:avLst/>
                          </a:prstGeom>
                          <a:noFill/>
                          <a:ln>
                            <a:noFill/>
                          </a:ln>
                        </pic:spPr>
                      </pic:pic>
                    </a:graphicData>
                  </a:graphic>
                </wp:inline>
              </w:drawing>
            </w:r>
          </w:p>
        </w:tc>
        <w:tc>
          <w:tcPr>
            <w:tcW w:w="22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R</w:t>
            </w:r>
            <w:r w:rsidRPr="00E65355">
              <w:rPr>
                <w:sz w:val="22"/>
                <w:szCs w:val="22"/>
                <w:vertAlign w:val="superscript"/>
                <w:lang w:val="uk-UA"/>
              </w:rPr>
              <w:t>2</w:t>
            </w:r>
            <w:r w:rsidRPr="00E65355">
              <w:rPr>
                <w:sz w:val="22"/>
                <w:szCs w:val="22"/>
                <w:lang w:val="uk-UA"/>
              </w:rPr>
              <w:t xml:space="preserve"> = 0,915</w:t>
            </w:r>
          </w:p>
          <w:p w:rsidR="00EB7FC9" w:rsidRPr="00E65355" w:rsidRDefault="00EB7FC9" w:rsidP="00E65355">
            <w:pPr>
              <w:widowControl w:val="0"/>
              <w:jc w:val="center"/>
              <w:rPr>
                <w:sz w:val="22"/>
                <w:szCs w:val="22"/>
                <w:lang w:val="uk-UA"/>
              </w:rPr>
            </w:pPr>
            <w:r w:rsidRPr="00E65355">
              <w:rPr>
                <w:sz w:val="22"/>
                <w:szCs w:val="22"/>
                <w:lang w:val="uk-UA"/>
              </w:rPr>
              <w:t>F = 305,50</w:t>
            </w:r>
          </w:p>
        </w:tc>
      </w:tr>
      <w:tr w:rsidR="00EB7FC9" w:rsidRPr="00E65355" w:rsidTr="00DC13CF">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BC63D7" w:rsidP="00E65355">
            <w:pPr>
              <w:widowControl w:val="0"/>
              <w:jc w:val="center"/>
              <w:rPr>
                <w:i/>
                <w:sz w:val="22"/>
                <w:szCs w:val="22"/>
                <w:lang w:val="uk-UA"/>
              </w:rPr>
            </w:pPr>
            <w:r w:rsidRPr="00E65355">
              <w:rPr>
                <w:i/>
                <w:sz w:val="22"/>
                <w:szCs w:val="22"/>
                <w:lang w:val="uk-UA"/>
              </w:rPr>
              <w:t>І</w:t>
            </w:r>
            <w:r w:rsidRPr="00E65355">
              <w:rPr>
                <w:i/>
                <w:sz w:val="22"/>
                <w:szCs w:val="22"/>
                <w:vertAlign w:val="subscript"/>
                <w:lang w:val="uk-UA"/>
              </w:rPr>
              <w:t>5</w:t>
            </w:r>
            <w:r w:rsidRPr="00E65355">
              <w:rPr>
                <w:sz w:val="22"/>
                <w:szCs w:val="22"/>
                <w:lang w:val="uk-UA"/>
              </w:rPr>
              <w:t> – ефективність трудової діяльності підприємства</w:t>
            </w:r>
          </w:p>
        </w:tc>
        <w:tc>
          <w:tcPr>
            <w:tcW w:w="5400"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noProof/>
                <w:position w:val="-12"/>
                <w:sz w:val="22"/>
                <w:szCs w:val="22"/>
                <w:lang w:val="en-US" w:eastAsia="en-US"/>
              </w:rPr>
              <w:drawing>
                <wp:inline distT="0" distB="0" distL="0" distR="0">
                  <wp:extent cx="3188970" cy="23431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88970" cy="234315"/>
                          </a:xfrm>
                          <a:prstGeom prst="rect">
                            <a:avLst/>
                          </a:prstGeom>
                          <a:noFill/>
                          <a:ln>
                            <a:noFill/>
                          </a:ln>
                        </pic:spPr>
                      </pic:pic>
                    </a:graphicData>
                  </a:graphic>
                </wp:inline>
              </w:drawing>
            </w:r>
          </w:p>
        </w:tc>
        <w:tc>
          <w:tcPr>
            <w:tcW w:w="22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R</w:t>
            </w:r>
            <w:r w:rsidRPr="00E65355">
              <w:rPr>
                <w:sz w:val="22"/>
                <w:szCs w:val="22"/>
                <w:vertAlign w:val="superscript"/>
                <w:lang w:val="uk-UA"/>
              </w:rPr>
              <w:t>2</w:t>
            </w:r>
            <w:r w:rsidRPr="00E65355">
              <w:rPr>
                <w:sz w:val="22"/>
                <w:szCs w:val="22"/>
                <w:lang w:val="uk-UA"/>
              </w:rPr>
              <w:t xml:space="preserve"> = 0,984</w:t>
            </w:r>
          </w:p>
          <w:p w:rsidR="00EB7FC9" w:rsidRPr="00E65355" w:rsidRDefault="00EB7FC9" w:rsidP="00E65355">
            <w:pPr>
              <w:widowControl w:val="0"/>
              <w:jc w:val="center"/>
              <w:rPr>
                <w:sz w:val="22"/>
                <w:szCs w:val="22"/>
                <w:lang w:val="uk-UA"/>
              </w:rPr>
            </w:pPr>
            <w:r w:rsidRPr="00E65355">
              <w:rPr>
                <w:sz w:val="22"/>
                <w:szCs w:val="22"/>
                <w:lang w:val="uk-UA"/>
              </w:rPr>
              <w:t>F = 1783,93</w:t>
            </w:r>
          </w:p>
        </w:tc>
      </w:tr>
      <w:tr w:rsidR="00EB7FC9" w:rsidRPr="00E65355" w:rsidTr="00DC13CF">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BC63D7" w:rsidP="00E65355">
            <w:pPr>
              <w:widowControl w:val="0"/>
              <w:jc w:val="center"/>
              <w:rPr>
                <w:i/>
                <w:sz w:val="22"/>
                <w:szCs w:val="22"/>
                <w:lang w:val="uk-UA"/>
              </w:rPr>
            </w:pPr>
            <w:r w:rsidRPr="00E65355">
              <w:rPr>
                <w:i/>
                <w:sz w:val="22"/>
                <w:szCs w:val="22"/>
                <w:lang w:val="uk-UA"/>
              </w:rPr>
              <w:t>І</w:t>
            </w:r>
            <w:r w:rsidRPr="00E65355">
              <w:rPr>
                <w:i/>
                <w:sz w:val="22"/>
                <w:szCs w:val="22"/>
                <w:vertAlign w:val="subscript"/>
                <w:lang w:val="uk-UA"/>
              </w:rPr>
              <w:t>6</w:t>
            </w:r>
            <w:r w:rsidRPr="00E65355">
              <w:rPr>
                <w:sz w:val="22"/>
                <w:szCs w:val="22"/>
                <w:lang w:val="uk-UA"/>
              </w:rPr>
              <w:t> – ефективність інвестиційно-інноваційної діяльності підприємства</w:t>
            </w:r>
          </w:p>
        </w:tc>
        <w:tc>
          <w:tcPr>
            <w:tcW w:w="5400"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noProof/>
                <w:position w:val="-12"/>
                <w:sz w:val="22"/>
                <w:szCs w:val="22"/>
                <w:lang w:val="en-US" w:eastAsia="en-US"/>
              </w:rPr>
              <w:drawing>
                <wp:inline distT="0" distB="0" distL="0" distR="0">
                  <wp:extent cx="3188970" cy="23431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88970" cy="234315"/>
                          </a:xfrm>
                          <a:prstGeom prst="rect">
                            <a:avLst/>
                          </a:prstGeom>
                          <a:noFill/>
                          <a:ln>
                            <a:noFill/>
                          </a:ln>
                        </pic:spPr>
                      </pic:pic>
                    </a:graphicData>
                  </a:graphic>
                </wp:inline>
              </w:drawing>
            </w:r>
          </w:p>
        </w:tc>
        <w:tc>
          <w:tcPr>
            <w:tcW w:w="22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R</w:t>
            </w:r>
            <w:r w:rsidRPr="00E65355">
              <w:rPr>
                <w:sz w:val="22"/>
                <w:szCs w:val="22"/>
                <w:vertAlign w:val="superscript"/>
                <w:lang w:val="uk-UA"/>
              </w:rPr>
              <w:t>2</w:t>
            </w:r>
            <w:r w:rsidRPr="00E65355">
              <w:rPr>
                <w:sz w:val="22"/>
                <w:szCs w:val="22"/>
                <w:lang w:val="uk-UA"/>
              </w:rPr>
              <w:t xml:space="preserve"> = 0,966</w:t>
            </w:r>
          </w:p>
          <w:p w:rsidR="00EB7FC9" w:rsidRPr="00E65355" w:rsidRDefault="00EB7FC9" w:rsidP="00E65355">
            <w:pPr>
              <w:widowControl w:val="0"/>
              <w:jc w:val="center"/>
              <w:rPr>
                <w:sz w:val="22"/>
                <w:szCs w:val="22"/>
                <w:lang w:val="uk-UA"/>
              </w:rPr>
            </w:pPr>
            <w:r w:rsidRPr="00E65355">
              <w:rPr>
                <w:sz w:val="22"/>
                <w:szCs w:val="22"/>
                <w:lang w:val="uk-UA"/>
              </w:rPr>
              <w:t>F = 797,86</w:t>
            </w:r>
          </w:p>
        </w:tc>
      </w:tr>
      <w:tr w:rsidR="00EB7FC9" w:rsidRPr="00E65355" w:rsidTr="00DC13CF">
        <w:trPr>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Загальний рівень</w:t>
            </w:r>
          </w:p>
          <w:p w:rsidR="00EB7FC9" w:rsidRPr="00E65355" w:rsidRDefault="00EB7FC9" w:rsidP="00E65355">
            <w:pPr>
              <w:widowControl w:val="0"/>
              <w:jc w:val="center"/>
              <w:rPr>
                <w:sz w:val="22"/>
                <w:szCs w:val="22"/>
                <w:lang w:val="uk-UA"/>
              </w:rPr>
            </w:pPr>
            <w:r w:rsidRPr="00E65355">
              <w:rPr>
                <w:sz w:val="22"/>
                <w:szCs w:val="22"/>
                <w:lang w:val="uk-UA"/>
              </w:rPr>
              <w:t>конкурентоспроможності (</w:t>
            </w:r>
            <w:r w:rsidRPr="00E65355">
              <w:rPr>
                <w:i/>
                <w:sz w:val="22"/>
                <w:szCs w:val="22"/>
                <w:lang w:val="uk-UA"/>
              </w:rPr>
              <w:t>І</w:t>
            </w:r>
            <w:r w:rsidRPr="00E65355">
              <w:rPr>
                <w:sz w:val="22"/>
                <w:szCs w:val="22"/>
                <w:lang w:val="uk-UA"/>
              </w:rPr>
              <w:t>)</w:t>
            </w:r>
          </w:p>
        </w:tc>
        <w:tc>
          <w:tcPr>
            <w:tcW w:w="5400"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noProof/>
                <w:position w:val="-10"/>
                <w:sz w:val="22"/>
                <w:szCs w:val="22"/>
                <w:lang w:val="en-US" w:eastAsia="en-US"/>
              </w:rPr>
              <w:drawing>
                <wp:inline distT="0" distB="0" distL="0" distR="0">
                  <wp:extent cx="2227580" cy="210820"/>
                  <wp:effectExtent l="0" t="0" r="127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27580" cy="210820"/>
                          </a:xfrm>
                          <a:prstGeom prst="rect">
                            <a:avLst/>
                          </a:prstGeom>
                          <a:noFill/>
                          <a:ln>
                            <a:noFill/>
                          </a:ln>
                        </pic:spPr>
                      </pic:pic>
                    </a:graphicData>
                  </a:graphic>
                </wp:inline>
              </w:drawing>
            </w:r>
          </w:p>
        </w:tc>
        <w:tc>
          <w:tcPr>
            <w:tcW w:w="2288" w:type="dxa"/>
            <w:tcBorders>
              <w:top w:val="single" w:sz="4" w:space="0" w:color="auto"/>
              <w:left w:val="single" w:sz="4" w:space="0" w:color="auto"/>
              <w:bottom w:val="single" w:sz="4" w:space="0" w:color="auto"/>
              <w:right w:val="single" w:sz="4" w:space="0" w:color="auto"/>
            </w:tcBorders>
            <w:vAlign w:val="center"/>
            <w:hideMark/>
          </w:tcPr>
          <w:p w:rsidR="00EB7FC9" w:rsidRPr="00E65355" w:rsidRDefault="00EB7FC9" w:rsidP="00E65355">
            <w:pPr>
              <w:widowControl w:val="0"/>
              <w:jc w:val="center"/>
              <w:rPr>
                <w:sz w:val="22"/>
                <w:szCs w:val="22"/>
                <w:lang w:val="uk-UA"/>
              </w:rPr>
            </w:pPr>
            <w:r w:rsidRPr="00E65355">
              <w:rPr>
                <w:sz w:val="22"/>
                <w:szCs w:val="22"/>
                <w:lang w:val="uk-UA"/>
              </w:rPr>
              <w:t>R</w:t>
            </w:r>
            <w:r w:rsidRPr="00E65355">
              <w:rPr>
                <w:sz w:val="22"/>
                <w:szCs w:val="22"/>
                <w:vertAlign w:val="superscript"/>
                <w:lang w:val="uk-UA"/>
              </w:rPr>
              <w:t>2</w:t>
            </w:r>
            <w:r w:rsidRPr="00E65355">
              <w:rPr>
                <w:sz w:val="22"/>
                <w:szCs w:val="22"/>
                <w:lang w:val="uk-UA"/>
              </w:rPr>
              <w:t xml:space="preserve"> = 0,926</w:t>
            </w:r>
          </w:p>
          <w:p w:rsidR="00EB7FC9" w:rsidRPr="00E65355" w:rsidRDefault="00EB7FC9" w:rsidP="00E65355">
            <w:pPr>
              <w:widowControl w:val="0"/>
              <w:jc w:val="center"/>
              <w:rPr>
                <w:sz w:val="22"/>
                <w:szCs w:val="22"/>
                <w:lang w:val="uk-UA"/>
              </w:rPr>
            </w:pPr>
            <w:r w:rsidRPr="00E65355">
              <w:rPr>
                <w:sz w:val="22"/>
                <w:szCs w:val="22"/>
                <w:lang w:val="uk-UA"/>
              </w:rPr>
              <w:t>F = 725,68</w:t>
            </w:r>
          </w:p>
        </w:tc>
      </w:tr>
    </w:tbl>
    <w:p w:rsidR="00DC13CF" w:rsidRPr="00FC6AED" w:rsidRDefault="00DC13CF" w:rsidP="00E65355">
      <w:pPr>
        <w:widowControl w:val="0"/>
        <w:spacing w:line="360" w:lineRule="auto"/>
        <w:ind w:firstLine="612"/>
        <w:jc w:val="both"/>
        <w:rPr>
          <w:spacing w:val="2"/>
          <w:lang w:val="uk-UA"/>
        </w:rPr>
      </w:pPr>
    </w:p>
    <w:p w:rsidR="00EB7FC9" w:rsidRPr="00FC6AED" w:rsidRDefault="00EB7FC9" w:rsidP="00E65355">
      <w:pPr>
        <w:widowControl w:val="0"/>
        <w:spacing w:line="360" w:lineRule="auto"/>
        <w:ind w:firstLine="612"/>
        <w:jc w:val="both"/>
        <w:rPr>
          <w:spacing w:val="2"/>
          <w:lang w:val="uk-UA"/>
        </w:rPr>
      </w:pPr>
      <w:r w:rsidRPr="00FC6AED">
        <w:rPr>
          <w:spacing w:val="2"/>
          <w:lang w:val="uk-UA"/>
        </w:rPr>
        <w:lastRenderedPageBreak/>
        <w:t xml:space="preserve">Структурна форма запропонованої моделі </w:t>
      </w:r>
      <w:r w:rsidRPr="00FC6AED">
        <w:rPr>
          <w:lang w:val="uk-UA"/>
        </w:rPr>
        <w:t>формування конкурентних стратегій розвитку металургійних підприємств</w:t>
      </w:r>
      <w:r w:rsidRPr="00FC6AED">
        <w:rPr>
          <w:spacing w:val="2"/>
          <w:lang w:val="uk-UA"/>
        </w:rPr>
        <w:t xml:space="preserve"> може бути представлена наступним чином:</w:t>
      </w:r>
    </w:p>
    <w:p w:rsidR="00DC13CF" w:rsidRPr="00FC6AED" w:rsidRDefault="00DC13CF" w:rsidP="00E65355">
      <w:pPr>
        <w:widowControl w:val="0"/>
        <w:spacing w:line="360" w:lineRule="auto"/>
        <w:ind w:firstLine="612"/>
        <w:jc w:val="both"/>
        <w:rPr>
          <w:spacing w:val="2"/>
          <w:lang w:val="uk-UA"/>
        </w:rPr>
      </w:pPr>
    </w:p>
    <w:p w:rsidR="00EB7FC9" w:rsidRPr="00FC6AED" w:rsidRDefault="00EB7FC9" w:rsidP="00E65355">
      <w:pPr>
        <w:widowControl w:val="0"/>
        <w:spacing w:line="360" w:lineRule="auto"/>
        <w:ind w:firstLine="612"/>
        <w:jc w:val="center"/>
        <w:rPr>
          <w:spacing w:val="2"/>
          <w:lang w:val="uk-UA"/>
        </w:rPr>
      </w:pPr>
      <w:r w:rsidRPr="00FC6AED">
        <w:rPr>
          <w:noProof/>
          <w:spacing w:val="2"/>
          <w:position w:val="-12"/>
          <w:lang w:val="en-US" w:eastAsia="en-US"/>
        </w:rPr>
        <w:drawing>
          <wp:inline distT="0" distB="0" distL="0" distR="0">
            <wp:extent cx="1295953" cy="262063"/>
            <wp:effectExtent l="0" t="0" r="0" b="508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24570" cy="267850"/>
                    </a:xfrm>
                    <a:prstGeom prst="rect">
                      <a:avLst/>
                    </a:prstGeom>
                    <a:noFill/>
                    <a:ln>
                      <a:noFill/>
                    </a:ln>
                  </pic:spPr>
                </pic:pic>
              </a:graphicData>
            </a:graphic>
          </wp:inline>
        </w:drawing>
      </w:r>
      <w:r w:rsidRPr="00FC6AED">
        <w:rPr>
          <w:spacing w:val="2"/>
          <w:lang w:val="uk-UA"/>
        </w:rPr>
        <w:t>,</w:t>
      </w:r>
    </w:p>
    <w:p w:rsidR="00EB7FC9" w:rsidRPr="00C94CB1" w:rsidRDefault="00EB7FC9" w:rsidP="00E65355">
      <w:pPr>
        <w:widowControl w:val="0"/>
        <w:spacing w:line="360" w:lineRule="auto"/>
        <w:ind w:firstLine="612"/>
        <w:jc w:val="center"/>
        <w:rPr>
          <w:spacing w:val="2"/>
          <w:sz w:val="22"/>
          <w:szCs w:val="22"/>
          <w:lang w:val="uk-UA"/>
        </w:rPr>
      </w:pPr>
      <w:r w:rsidRPr="00C94CB1">
        <w:rPr>
          <w:spacing w:val="2"/>
          <w:sz w:val="22"/>
          <w:szCs w:val="22"/>
          <w:lang w:val="uk-UA"/>
        </w:rPr>
        <w:t xml:space="preserve">де </w:t>
      </w:r>
      <w:r w:rsidRPr="00C94CB1">
        <w:rPr>
          <w:i/>
          <w:spacing w:val="2"/>
          <w:sz w:val="22"/>
          <w:szCs w:val="22"/>
          <w:lang w:val="pl-PL"/>
        </w:rPr>
        <w:t>SC</w:t>
      </w:r>
      <w:r w:rsidRPr="00C94CB1">
        <w:rPr>
          <w:i/>
          <w:spacing w:val="2"/>
          <w:sz w:val="22"/>
          <w:szCs w:val="22"/>
          <w:vertAlign w:val="subscript"/>
          <w:lang w:val="en-US"/>
        </w:rPr>
        <w:t>i</w:t>
      </w:r>
      <w:r w:rsidRPr="00C94CB1">
        <w:rPr>
          <w:i/>
          <w:spacing w:val="2"/>
          <w:sz w:val="22"/>
          <w:szCs w:val="22"/>
          <w:vertAlign w:val="subscript"/>
          <w:lang w:val="uk-UA"/>
        </w:rPr>
        <w:t>t</w:t>
      </w:r>
      <w:r w:rsidRPr="00C94CB1">
        <w:rPr>
          <w:i/>
          <w:spacing w:val="2"/>
          <w:sz w:val="22"/>
          <w:szCs w:val="22"/>
          <w:lang w:val="pl-PL"/>
        </w:rPr>
        <w:t xml:space="preserve"> – </w:t>
      </w:r>
      <w:r w:rsidRPr="00C94CB1">
        <w:rPr>
          <w:spacing w:val="2"/>
          <w:sz w:val="22"/>
          <w:szCs w:val="22"/>
          <w:lang w:val="uk-UA"/>
        </w:rPr>
        <w:t xml:space="preserve">стратегія управління конкурентоспроможністю підприємства в умовах впливу валютного курсу і факторів його формування; </w:t>
      </w:r>
      <w:r w:rsidRPr="00C94CB1">
        <w:rPr>
          <w:i/>
          <w:spacing w:val="2"/>
          <w:sz w:val="22"/>
          <w:szCs w:val="22"/>
          <w:lang w:val="uk-UA"/>
        </w:rPr>
        <w:t>І</w:t>
      </w:r>
      <w:r w:rsidRPr="00C94CB1">
        <w:rPr>
          <w:i/>
          <w:spacing w:val="2"/>
          <w:sz w:val="22"/>
          <w:szCs w:val="22"/>
          <w:vertAlign w:val="subscript"/>
          <w:lang w:val="uk-UA"/>
        </w:rPr>
        <w:t>іt</w:t>
      </w:r>
      <w:r w:rsidRPr="00C94CB1">
        <w:rPr>
          <w:spacing w:val="2"/>
          <w:sz w:val="22"/>
          <w:szCs w:val="22"/>
          <w:lang w:val="uk-UA"/>
        </w:rPr>
        <w:t xml:space="preserve"> – комплексний загальний </w:t>
      </w:r>
      <w:r w:rsidRPr="00C94CB1">
        <w:rPr>
          <w:sz w:val="22"/>
          <w:szCs w:val="22"/>
          <w:lang w:val="uk-UA"/>
        </w:rPr>
        <w:t xml:space="preserve">показник конкурентоспроможності </w:t>
      </w:r>
      <w:r w:rsidRPr="00C94CB1">
        <w:rPr>
          <w:i/>
          <w:spacing w:val="2"/>
          <w:sz w:val="22"/>
          <w:szCs w:val="22"/>
          <w:lang w:val="uk-UA"/>
        </w:rPr>
        <w:t>і</w:t>
      </w:r>
      <w:r w:rsidRPr="00C94CB1">
        <w:rPr>
          <w:spacing w:val="2"/>
          <w:sz w:val="22"/>
          <w:szCs w:val="22"/>
          <w:lang w:val="uk-UA"/>
        </w:rPr>
        <w:t xml:space="preserve">-го підприємства в </w:t>
      </w:r>
      <w:r w:rsidRPr="00C94CB1">
        <w:rPr>
          <w:i/>
          <w:spacing w:val="2"/>
          <w:sz w:val="22"/>
          <w:szCs w:val="22"/>
          <w:lang w:val="uk-UA"/>
        </w:rPr>
        <w:t>t</w:t>
      </w:r>
      <w:r w:rsidRPr="00C94CB1">
        <w:rPr>
          <w:spacing w:val="2"/>
          <w:sz w:val="22"/>
          <w:szCs w:val="22"/>
          <w:lang w:val="uk-UA"/>
        </w:rPr>
        <w:t xml:space="preserve">-ий момент часу; </w:t>
      </w:r>
      <w:r w:rsidRPr="00C94CB1">
        <w:rPr>
          <w:i/>
          <w:spacing w:val="2"/>
          <w:sz w:val="22"/>
          <w:szCs w:val="22"/>
          <w:lang w:val="uk-UA"/>
        </w:rPr>
        <w:t>F</w:t>
      </w:r>
      <w:r w:rsidRPr="00C94CB1">
        <w:rPr>
          <w:i/>
          <w:spacing w:val="2"/>
          <w:sz w:val="22"/>
          <w:szCs w:val="22"/>
          <w:vertAlign w:val="subscript"/>
          <w:lang w:val="uk-UA"/>
        </w:rPr>
        <w:t>t</w:t>
      </w:r>
      <w:r w:rsidRPr="00C94CB1">
        <w:rPr>
          <w:i/>
          <w:spacing w:val="2"/>
          <w:sz w:val="22"/>
          <w:szCs w:val="22"/>
          <w:lang w:val="uk-UA"/>
        </w:rPr>
        <w:t xml:space="preserve"> – </w:t>
      </w:r>
      <w:r w:rsidRPr="00C94CB1">
        <w:rPr>
          <w:spacing w:val="2"/>
          <w:sz w:val="22"/>
          <w:szCs w:val="22"/>
          <w:lang w:val="uk-UA"/>
        </w:rPr>
        <w:t xml:space="preserve">вплив факторів формування валютного курсу на конкурентоспроможність підприємства в </w:t>
      </w:r>
      <w:r w:rsidRPr="00C94CB1">
        <w:rPr>
          <w:i/>
          <w:spacing w:val="2"/>
          <w:sz w:val="22"/>
          <w:szCs w:val="22"/>
          <w:lang w:val="uk-UA"/>
        </w:rPr>
        <w:t>t</w:t>
      </w:r>
      <w:r w:rsidRPr="00C94CB1">
        <w:rPr>
          <w:spacing w:val="2"/>
          <w:sz w:val="22"/>
          <w:szCs w:val="22"/>
          <w:lang w:val="uk-UA"/>
        </w:rPr>
        <w:t xml:space="preserve">-ий момент часу; </w:t>
      </w:r>
      <w:r w:rsidRPr="00C94CB1">
        <w:rPr>
          <w:i/>
          <w:spacing w:val="2"/>
          <w:sz w:val="22"/>
          <w:szCs w:val="22"/>
          <w:lang w:val="uk-UA"/>
        </w:rPr>
        <w:t>E</w:t>
      </w:r>
      <w:r w:rsidRPr="00C94CB1">
        <w:rPr>
          <w:i/>
          <w:spacing w:val="2"/>
          <w:sz w:val="22"/>
          <w:szCs w:val="22"/>
          <w:vertAlign w:val="subscript"/>
          <w:lang w:val="uk-UA"/>
        </w:rPr>
        <w:t>t</w:t>
      </w:r>
      <w:r w:rsidRPr="00C94CB1">
        <w:rPr>
          <w:spacing w:val="2"/>
          <w:sz w:val="22"/>
          <w:szCs w:val="22"/>
          <w:lang w:val="uk-UA"/>
        </w:rPr>
        <w:t xml:space="preserve"> – прогнозований валютний курс в </w:t>
      </w:r>
      <w:r w:rsidRPr="00C94CB1">
        <w:rPr>
          <w:i/>
          <w:spacing w:val="2"/>
          <w:sz w:val="22"/>
          <w:szCs w:val="22"/>
          <w:lang w:val="uk-UA"/>
        </w:rPr>
        <w:t>t</w:t>
      </w:r>
      <w:r w:rsidRPr="00C94CB1">
        <w:rPr>
          <w:spacing w:val="2"/>
          <w:sz w:val="22"/>
          <w:szCs w:val="22"/>
          <w:lang w:val="uk-UA"/>
        </w:rPr>
        <w:t>-ий момент часу.</w:t>
      </w:r>
    </w:p>
    <w:p w:rsidR="00EB7FC9" w:rsidRPr="00FC6AED" w:rsidRDefault="00EB7FC9" w:rsidP="00E65355">
      <w:pPr>
        <w:widowControl w:val="0"/>
        <w:spacing w:line="360" w:lineRule="auto"/>
        <w:ind w:firstLine="612"/>
        <w:jc w:val="both"/>
        <w:rPr>
          <w:spacing w:val="2"/>
          <w:lang w:val="uk-UA"/>
        </w:rPr>
      </w:pPr>
    </w:p>
    <w:p w:rsidR="00742927" w:rsidRPr="00FC6AED" w:rsidRDefault="00EB7FC9" w:rsidP="00E65355">
      <w:pPr>
        <w:widowControl w:val="0"/>
        <w:spacing w:line="360" w:lineRule="auto"/>
        <w:ind w:firstLine="567"/>
        <w:jc w:val="both"/>
        <w:rPr>
          <w:lang w:val="uk-UA"/>
        </w:rPr>
      </w:pPr>
      <w:r w:rsidRPr="00FC6AED">
        <w:rPr>
          <w:lang w:val="uk-UA"/>
        </w:rPr>
        <w:t xml:space="preserve">Залежно від рівня конкурентоспроможності металургійних підприємств, впливу валютних курсів і факторів їхнього формування та прогнозної динаміки валютного курсу </w:t>
      </w:r>
      <w:r w:rsidRPr="00FC6AED">
        <w:rPr>
          <w:lang w:val="uk-UA" w:eastAsia="uk-UA"/>
        </w:rPr>
        <w:t>сформовано три класи ситуацій: сприятливі; нейтральні; несприятливі.</w:t>
      </w:r>
      <w:r w:rsidRPr="00FC6AED">
        <w:rPr>
          <w:lang w:val="uk-UA"/>
        </w:rPr>
        <w:t xml:space="preserve"> Залежно від означених ситуацій, поведінка осіб, які приймають рішення, буде різною, що пояснює необхідність розгляду декількох альтернатив прийняття управлінських рішень: 1) менеджер не приймає жодного рішення (реакція відсутня); 2) стандартні (типові) рішення (виявлені у процесі опитування менеджерів підприємств); 3) нестандартні, креативні рішення.</w:t>
      </w:r>
      <w:r w:rsidR="00BC63D7" w:rsidRPr="00FC6AED">
        <w:rPr>
          <w:lang w:val="uk-UA"/>
        </w:rPr>
        <w:t xml:space="preserve"> </w:t>
      </w:r>
      <w:r w:rsidRPr="00FC6AED">
        <w:rPr>
          <w:lang w:val="uk-UA"/>
        </w:rPr>
        <w:t>Імітаційні експерименти проведено для підприємств-репрезентантів кожного кластера, результати яких наведено на рис. </w:t>
      </w:r>
      <w:r w:rsidR="00BC63D7" w:rsidRPr="00FC6AED">
        <w:rPr>
          <w:lang w:val="uk-UA"/>
        </w:rPr>
        <w:t>12</w:t>
      </w:r>
      <w:r w:rsidRPr="00FC6AED">
        <w:rPr>
          <w:lang w:val="uk-UA"/>
        </w:rPr>
        <w:t xml:space="preserve">. </w:t>
      </w:r>
    </w:p>
    <w:p w:rsidR="00DC13CF" w:rsidRPr="00C94CB1" w:rsidRDefault="00DC13CF" w:rsidP="00E65355">
      <w:pPr>
        <w:widowControl w:val="0"/>
        <w:spacing w:line="360" w:lineRule="auto"/>
        <w:ind w:firstLine="567"/>
        <w:jc w:val="both"/>
        <w:rPr>
          <w:sz w:val="16"/>
          <w:szCs w:val="16"/>
          <w:lang w:val="uk-UA"/>
        </w:rPr>
      </w:pPr>
    </w:p>
    <w:tbl>
      <w:tblPr>
        <w:tblW w:w="9840" w:type="dxa"/>
        <w:tblInd w:w="142" w:type="dxa"/>
        <w:tblLayout w:type="fixed"/>
        <w:tblLook w:val="01E0" w:firstRow="1" w:lastRow="1" w:firstColumn="1" w:lastColumn="1" w:noHBand="0" w:noVBand="0"/>
      </w:tblPr>
      <w:tblGrid>
        <w:gridCol w:w="3480"/>
        <w:gridCol w:w="3240"/>
        <w:gridCol w:w="3120"/>
      </w:tblGrid>
      <w:tr w:rsidR="00EB7FC9" w:rsidRPr="00FC6AED" w:rsidTr="00742927">
        <w:tc>
          <w:tcPr>
            <w:tcW w:w="3480" w:type="dxa"/>
            <w:hideMark/>
          </w:tcPr>
          <w:p w:rsidR="00EB7FC9" w:rsidRPr="00FC6AED" w:rsidRDefault="00EB7FC9" w:rsidP="00E65355">
            <w:pPr>
              <w:widowControl w:val="0"/>
              <w:tabs>
                <w:tab w:val="left" w:pos="993"/>
              </w:tabs>
              <w:spacing w:line="360" w:lineRule="auto"/>
              <w:jc w:val="center"/>
              <w:rPr>
                <w:lang w:val="uk-UA"/>
              </w:rPr>
            </w:pPr>
            <w:r w:rsidRPr="00FC6AED">
              <w:rPr>
                <w:noProof/>
                <w:lang w:val="en-US" w:eastAsia="en-US"/>
              </w:rPr>
              <w:drawing>
                <wp:inline distT="0" distB="0" distL="0" distR="0">
                  <wp:extent cx="2129155" cy="1746885"/>
                  <wp:effectExtent l="0" t="0" r="4445" b="571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29155" cy="1746885"/>
                          </a:xfrm>
                          <a:prstGeom prst="rect">
                            <a:avLst/>
                          </a:prstGeom>
                          <a:noFill/>
                          <a:ln>
                            <a:noFill/>
                          </a:ln>
                        </pic:spPr>
                      </pic:pic>
                    </a:graphicData>
                  </a:graphic>
                </wp:inline>
              </w:drawing>
            </w:r>
          </w:p>
          <w:p w:rsidR="00EB7FC9" w:rsidRPr="00FC6AED" w:rsidRDefault="00EB7FC9" w:rsidP="00E65355">
            <w:pPr>
              <w:widowControl w:val="0"/>
              <w:tabs>
                <w:tab w:val="left" w:pos="993"/>
              </w:tabs>
              <w:spacing w:line="360" w:lineRule="auto"/>
              <w:jc w:val="center"/>
              <w:rPr>
                <w:lang w:val="uk-UA"/>
              </w:rPr>
            </w:pPr>
            <w:r w:rsidRPr="00FC6AED">
              <w:rPr>
                <w:lang w:val="uk-UA"/>
              </w:rPr>
              <w:t xml:space="preserve">a) </w:t>
            </w:r>
            <w:r w:rsidRPr="00FC6AED">
              <w:rPr>
                <w:bCs/>
                <w:lang w:val="uk-UA"/>
              </w:rPr>
              <w:t xml:space="preserve">ПАТ </w:t>
            </w:r>
            <w:r w:rsidRPr="00FC6AED">
              <w:rPr>
                <w:lang w:val="uk-UA"/>
              </w:rPr>
              <w:t>ММК ім. Ілліча</w:t>
            </w:r>
          </w:p>
        </w:tc>
        <w:tc>
          <w:tcPr>
            <w:tcW w:w="3240" w:type="dxa"/>
            <w:hideMark/>
          </w:tcPr>
          <w:p w:rsidR="00EB7FC9" w:rsidRPr="00FC6AED" w:rsidRDefault="00EB7FC9" w:rsidP="00E65355">
            <w:pPr>
              <w:widowControl w:val="0"/>
              <w:tabs>
                <w:tab w:val="left" w:pos="993"/>
              </w:tabs>
              <w:spacing w:line="360" w:lineRule="auto"/>
              <w:jc w:val="center"/>
              <w:rPr>
                <w:lang w:val="uk-UA"/>
              </w:rPr>
            </w:pPr>
            <w:r w:rsidRPr="00FC6AED">
              <w:rPr>
                <w:noProof/>
                <w:lang w:val="en-US" w:eastAsia="en-US"/>
              </w:rPr>
              <w:drawing>
                <wp:inline distT="0" distB="0" distL="0" distR="0">
                  <wp:extent cx="2129155" cy="1746885"/>
                  <wp:effectExtent l="0" t="0" r="4445" b="571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29155" cy="1746885"/>
                          </a:xfrm>
                          <a:prstGeom prst="rect">
                            <a:avLst/>
                          </a:prstGeom>
                          <a:noFill/>
                          <a:ln>
                            <a:noFill/>
                          </a:ln>
                        </pic:spPr>
                      </pic:pic>
                    </a:graphicData>
                  </a:graphic>
                </wp:inline>
              </w:drawing>
            </w:r>
          </w:p>
          <w:p w:rsidR="00EB7FC9" w:rsidRPr="00FC6AED" w:rsidRDefault="00EB7FC9" w:rsidP="00E65355">
            <w:pPr>
              <w:widowControl w:val="0"/>
              <w:tabs>
                <w:tab w:val="left" w:pos="993"/>
              </w:tabs>
              <w:spacing w:line="360" w:lineRule="auto"/>
              <w:jc w:val="center"/>
              <w:rPr>
                <w:bCs/>
                <w:lang w:val="en-US"/>
              </w:rPr>
            </w:pPr>
            <w:r w:rsidRPr="00FC6AED">
              <w:rPr>
                <w:lang w:val="uk-UA"/>
              </w:rPr>
              <w:t xml:space="preserve">б) </w:t>
            </w:r>
            <w:r w:rsidRPr="00FC6AED">
              <w:rPr>
                <w:bCs/>
                <w:lang w:val="uk-UA"/>
              </w:rPr>
              <w:t xml:space="preserve">ПАТ </w:t>
            </w:r>
            <w:r w:rsidRPr="00FC6AED">
              <w:t>"</w:t>
            </w:r>
            <w:r w:rsidRPr="00FC6AED">
              <w:rPr>
                <w:bCs/>
                <w:lang w:val="uk-UA"/>
              </w:rPr>
              <w:t xml:space="preserve">Дніпровський </w:t>
            </w:r>
          </w:p>
          <w:p w:rsidR="00EB7FC9" w:rsidRPr="00FC6AED" w:rsidRDefault="00EB7FC9" w:rsidP="00E65355">
            <w:pPr>
              <w:widowControl w:val="0"/>
              <w:tabs>
                <w:tab w:val="left" w:pos="993"/>
              </w:tabs>
              <w:spacing w:line="360" w:lineRule="auto"/>
              <w:jc w:val="center"/>
              <w:rPr>
                <w:lang w:val="uk-UA"/>
              </w:rPr>
            </w:pPr>
            <w:r w:rsidRPr="00FC6AED">
              <w:rPr>
                <w:bCs/>
                <w:lang w:val="uk-UA"/>
              </w:rPr>
              <w:t>меткомбінат</w:t>
            </w:r>
            <w:r w:rsidRPr="00FC6AED">
              <w:t>"</w:t>
            </w:r>
          </w:p>
        </w:tc>
        <w:tc>
          <w:tcPr>
            <w:tcW w:w="3120" w:type="dxa"/>
            <w:hideMark/>
          </w:tcPr>
          <w:p w:rsidR="00EB7FC9" w:rsidRPr="00FC6AED" w:rsidRDefault="00EB7FC9" w:rsidP="00E65355">
            <w:pPr>
              <w:widowControl w:val="0"/>
              <w:tabs>
                <w:tab w:val="left" w:pos="993"/>
              </w:tabs>
              <w:spacing w:line="360" w:lineRule="auto"/>
              <w:jc w:val="both"/>
              <w:rPr>
                <w:lang w:val="uk-UA"/>
              </w:rPr>
            </w:pPr>
            <w:r w:rsidRPr="00FC6AED">
              <w:rPr>
                <w:noProof/>
                <w:lang w:val="en-US" w:eastAsia="en-US"/>
              </w:rPr>
              <w:drawing>
                <wp:inline distT="0" distB="0" distL="0" distR="0">
                  <wp:extent cx="1978660" cy="1746885"/>
                  <wp:effectExtent l="0" t="0" r="2540" b="571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78660" cy="1746885"/>
                          </a:xfrm>
                          <a:prstGeom prst="rect">
                            <a:avLst/>
                          </a:prstGeom>
                          <a:noFill/>
                          <a:ln>
                            <a:noFill/>
                          </a:ln>
                        </pic:spPr>
                      </pic:pic>
                    </a:graphicData>
                  </a:graphic>
                </wp:inline>
              </w:drawing>
            </w:r>
          </w:p>
          <w:p w:rsidR="00EB7FC9" w:rsidRPr="00FC6AED" w:rsidRDefault="00EB7FC9" w:rsidP="00E65355">
            <w:pPr>
              <w:widowControl w:val="0"/>
              <w:tabs>
                <w:tab w:val="left" w:pos="993"/>
              </w:tabs>
              <w:spacing w:line="360" w:lineRule="auto"/>
              <w:jc w:val="center"/>
              <w:rPr>
                <w:bCs/>
                <w:lang w:val="uk-UA"/>
              </w:rPr>
            </w:pPr>
            <w:r w:rsidRPr="00FC6AED">
              <w:rPr>
                <w:lang w:val="uk-UA"/>
              </w:rPr>
              <w:t>в)</w:t>
            </w:r>
            <w:r w:rsidRPr="00FC6AED">
              <w:rPr>
                <w:bCs/>
                <w:lang w:val="uk-UA"/>
              </w:rPr>
              <w:t xml:space="preserve"> ВАТ КМЗ </w:t>
            </w:r>
          </w:p>
          <w:p w:rsidR="00EB7FC9" w:rsidRPr="00FC6AED" w:rsidRDefault="00EB7FC9" w:rsidP="00E65355">
            <w:pPr>
              <w:widowControl w:val="0"/>
              <w:tabs>
                <w:tab w:val="left" w:pos="993"/>
              </w:tabs>
              <w:spacing w:line="360" w:lineRule="auto"/>
              <w:jc w:val="center"/>
              <w:rPr>
                <w:lang w:val="uk-UA"/>
              </w:rPr>
            </w:pPr>
            <w:r w:rsidRPr="00FC6AED">
              <w:rPr>
                <w:bCs/>
                <w:lang w:val="uk-UA"/>
              </w:rPr>
              <w:t>ім. Куйбишева</w:t>
            </w:r>
          </w:p>
        </w:tc>
      </w:tr>
    </w:tbl>
    <w:p w:rsidR="00EB7FC9" w:rsidRPr="00FC6AED" w:rsidRDefault="00EB7FC9" w:rsidP="00E65355">
      <w:pPr>
        <w:widowControl w:val="0"/>
        <w:spacing w:line="360" w:lineRule="auto"/>
        <w:ind w:firstLine="612"/>
        <w:jc w:val="center"/>
        <w:rPr>
          <w:lang w:val="uk-UA"/>
        </w:rPr>
      </w:pPr>
      <w:r w:rsidRPr="00FC6AED">
        <w:rPr>
          <w:lang w:val="uk-UA"/>
        </w:rPr>
        <w:t xml:space="preserve">Рис. </w:t>
      </w:r>
      <w:r w:rsidR="00BC63D7" w:rsidRPr="00FC6AED">
        <w:rPr>
          <w:lang w:val="uk-UA"/>
        </w:rPr>
        <w:t>12</w:t>
      </w:r>
      <w:r w:rsidRPr="00FC6AED">
        <w:rPr>
          <w:lang w:val="uk-UA"/>
        </w:rPr>
        <w:t xml:space="preserve">. Реалізація сценаріїв впливу факторів валютного курсу на конкурентоспроможність підприємств з урахуванням типів управлінських рішень </w:t>
      </w:r>
    </w:p>
    <w:p w:rsidR="00726C89" w:rsidRPr="00FC6AED" w:rsidRDefault="00726C89" w:rsidP="00E65355">
      <w:pPr>
        <w:widowControl w:val="0"/>
        <w:spacing w:line="360" w:lineRule="auto"/>
        <w:ind w:firstLine="708"/>
        <w:jc w:val="both"/>
        <w:rPr>
          <w:bCs/>
          <w:lang w:val="uk-UA"/>
        </w:rPr>
      </w:pPr>
    </w:p>
    <w:p w:rsidR="00DC13CF" w:rsidRPr="00FC6AED" w:rsidRDefault="00DC13CF" w:rsidP="00E65355">
      <w:pPr>
        <w:widowControl w:val="0"/>
        <w:spacing w:line="360" w:lineRule="auto"/>
        <w:ind w:firstLine="567"/>
        <w:jc w:val="both"/>
        <w:rPr>
          <w:lang w:val="uk-UA"/>
        </w:rPr>
      </w:pPr>
      <w:r w:rsidRPr="00FC6AED">
        <w:rPr>
          <w:lang w:val="uk-UA"/>
        </w:rPr>
        <w:t>Умови базового експерименту (</w:t>
      </w:r>
      <w:r w:rsidRPr="00FC6AED">
        <w:rPr>
          <w:i/>
          <w:lang w:val="en-US"/>
        </w:rPr>
        <w:t>Base</w:t>
      </w:r>
      <w:r w:rsidRPr="00FC6AED">
        <w:rPr>
          <w:lang w:val="uk-UA"/>
        </w:rPr>
        <w:t xml:space="preserve">) передбачали умовну стабільність валютного курсу, відсутність впливу факторів формування валютного курсу, відсутність управлінських рішень щодо підвищення конкурентоспроможності. За даних умов, наприклад, ПАТ "ММК ім. Ілліча" (репрезентант кластера з високим рівнем конкурентоспроможності) невеликими темпами нарощуватиме рівень конкурентоспроможності, навіть за відсутності спрямованих на це конкретних управлінських </w:t>
      </w:r>
      <w:r w:rsidRPr="00FC6AED">
        <w:rPr>
          <w:lang w:val="uk-UA"/>
        </w:rPr>
        <w:lastRenderedPageBreak/>
        <w:t xml:space="preserve">рішень. При регульованому рівні впливу факторів формування валютного курсу </w:t>
      </w:r>
      <w:r w:rsidRPr="00FC6AED">
        <w:t>(</w:t>
      </w:r>
      <w:r w:rsidRPr="00FC6AED">
        <w:rPr>
          <w:i/>
          <w:lang w:val="en-US"/>
        </w:rPr>
        <w:t>S</w:t>
      </w:r>
      <w:r w:rsidRPr="00FC6AED">
        <w:rPr>
          <w:i/>
        </w:rPr>
        <w:t>_</w:t>
      </w:r>
      <w:r w:rsidRPr="00FC6AED">
        <w:rPr>
          <w:i/>
          <w:lang w:val="en-US"/>
        </w:rPr>
        <w:t>R</w:t>
      </w:r>
      <w:r w:rsidRPr="00FC6AED">
        <w:t>)</w:t>
      </w:r>
      <w:r w:rsidRPr="00FC6AED">
        <w:rPr>
          <w:lang w:val="uk-UA"/>
        </w:rPr>
        <w:t xml:space="preserve"> рівень конкурентоспроможності підприємства в середньому за період на 1,6% нижчий рівня базового експерименту, при допустимому </w:t>
      </w:r>
      <w:r w:rsidRPr="00FC6AED">
        <w:t>(</w:t>
      </w:r>
      <w:r w:rsidRPr="00FC6AED">
        <w:rPr>
          <w:i/>
          <w:lang w:val="en-US"/>
        </w:rPr>
        <w:t>S</w:t>
      </w:r>
      <w:r w:rsidRPr="00FC6AED">
        <w:rPr>
          <w:i/>
        </w:rPr>
        <w:t>_</w:t>
      </w:r>
      <w:r w:rsidRPr="00FC6AED">
        <w:rPr>
          <w:i/>
          <w:lang w:val="en-US"/>
        </w:rPr>
        <w:t>D</w:t>
      </w:r>
      <w:r w:rsidRPr="00FC6AED">
        <w:t xml:space="preserve">) – </w:t>
      </w:r>
      <w:r w:rsidRPr="00FC6AED">
        <w:rPr>
          <w:lang w:val="uk-UA"/>
        </w:rPr>
        <w:t xml:space="preserve">на 6,7%, при критичному </w:t>
      </w:r>
      <w:r w:rsidRPr="00FC6AED">
        <w:t>(</w:t>
      </w:r>
      <w:r w:rsidRPr="00FC6AED">
        <w:rPr>
          <w:i/>
          <w:lang w:val="en-US"/>
        </w:rPr>
        <w:t>S</w:t>
      </w:r>
      <w:r w:rsidRPr="00FC6AED">
        <w:rPr>
          <w:i/>
        </w:rPr>
        <w:t>_</w:t>
      </w:r>
      <w:r w:rsidRPr="00FC6AED">
        <w:rPr>
          <w:i/>
          <w:lang w:val="en-US"/>
        </w:rPr>
        <w:t>K</w:t>
      </w:r>
      <w:r w:rsidRPr="00FC6AED">
        <w:t xml:space="preserve">) – </w:t>
      </w:r>
      <w:r w:rsidRPr="00FC6AED">
        <w:rPr>
          <w:lang w:val="uk-UA"/>
        </w:rPr>
        <w:t>на 13,4%. Отже, за даних умов при відсутності будь-яких управлінських впливів рівень конкурентоспроможності підприємства суттєво знизиться.</w:t>
      </w:r>
    </w:p>
    <w:p w:rsidR="001A6302" w:rsidRPr="00FC6AED" w:rsidRDefault="00AB6EB2" w:rsidP="00E65355">
      <w:pPr>
        <w:widowControl w:val="0"/>
        <w:spacing w:line="360" w:lineRule="auto"/>
        <w:ind w:firstLine="708"/>
        <w:jc w:val="both"/>
        <w:rPr>
          <w:lang w:val="uk-UA" w:eastAsia="zh-CN"/>
        </w:rPr>
      </w:pPr>
      <w:r w:rsidRPr="00FC6AED">
        <w:rPr>
          <w:bCs/>
          <w:lang w:val="uk-UA"/>
        </w:rPr>
        <w:t xml:space="preserve">Запропоновані механізми </w:t>
      </w:r>
      <w:r w:rsidR="001A6302" w:rsidRPr="00FC6AED">
        <w:rPr>
          <w:bCs/>
          <w:lang w:val="uk-UA"/>
        </w:rPr>
        <w:t xml:space="preserve">моделювання СІС виробничої сфери </w:t>
      </w:r>
      <w:r w:rsidRPr="00FC6AED">
        <w:rPr>
          <w:bCs/>
          <w:lang w:val="uk-UA"/>
        </w:rPr>
        <w:t xml:space="preserve">мають комплексний характер, тобто </w:t>
      </w:r>
      <w:r w:rsidR="00852901" w:rsidRPr="00FC6AED">
        <w:rPr>
          <w:bCs/>
          <w:lang w:val="uk-UA"/>
        </w:rPr>
        <w:t xml:space="preserve">становлять </w:t>
      </w:r>
      <w:r w:rsidRPr="00FC6AED">
        <w:rPr>
          <w:bCs/>
          <w:lang w:val="uk-UA"/>
        </w:rPr>
        <w:t xml:space="preserve">сукупність відповідних блоків, для кожного з </w:t>
      </w:r>
      <w:r w:rsidR="00852901" w:rsidRPr="00FC6AED">
        <w:rPr>
          <w:bCs/>
          <w:lang w:val="uk-UA"/>
        </w:rPr>
        <w:t>яких</w:t>
      </w:r>
      <w:r w:rsidRPr="00FC6AED">
        <w:rPr>
          <w:bCs/>
          <w:lang w:val="uk-UA"/>
        </w:rPr>
        <w:t xml:space="preserve"> </w:t>
      </w:r>
      <w:r w:rsidR="00887176" w:rsidRPr="00FC6AED">
        <w:rPr>
          <w:bCs/>
          <w:lang w:val="uk-UA"/>
        </w:rPr>
        <w:t>запропонован</w:t>
      </w:r>
      <w:r w:rsidR="001A6302" w:rsidRPr="00FC6AED">
        <w:rPr>
          <w:bCs/>
          <w:lang w:val="uk-UA"/>
        </w:rPr>
        <w:t>о</w:t>
      </w:r>
      <w:r w:rsidR="00887176" w:rsidRPr="00FC6AED">
        <w:rPr>
          <w:bCs/>
          <w:lang w:val="uk-UA"/>
        </w:rPr>
        <w:t xml:space="preserve"> математичний інструментарій та визнач</w:t>
      </w:r>
      <w:r w:rsidR="005B58EE" w:rsidRPr="00FC6AED">
        <w:rPr>
          <w:bCs/>
          <w:lang w:val="uk-UA"/>
        </w:rPr>
        <w:t>ено</w:t>
      </w:r>
      <w:r w:rsidR="00887176" w:rsidRPr="00FC6AED">
        <w:rPr>
          <w:bCs/>
          <w:lang w:val="uk-UA"/>
        </w:rPr>
        <w:t xml:space="preserve"> напрямок використання результату в межах механізму управління розвитком підприємства</w:t>
      </w:r>
      <w:r w:rsidRPr="00FC6AED">
        <w:rPr>
          <w:bCs/>
          <w:lang w:val="uk-UA"/>
        </w:rPr>
        <w:t xml:space="preserve">. </w:t>
      </w:r>
      <w:r w:rsidR="001A6302" w:rsidRPr="00FC6AED">
        <w:rPr>
          <w:bCs/>
          <w:lang w:val="uk-UA"/>
        </w:rPr>
        <w:t xml:space="preserve">Доведена гіпотеза дослідження, </w:t>
      </w:r>
      <w:r w:rsidR="001A6302" w:rsidRPr="00FC6AED">
        <w:rPr>
          <w:lang w:val="uk-UA"/>
        </w:rPr>
        <w:t xml:space="preserve">сутність якої полягає в можливості досягнення траєкторії розвитку яка, при послідовному застосуванні системи запропонованих моделей розвитку призведе до стану, в якому буде досягнута мінімальна різниця між цільовими та реальними значеннями критеріїв ефективності системи, вибір яких нерозривно пов’язаний зі стратегію розвитку компанії в цілому. </w:t>
      </w:r>
    </w:p>
    <w:p w:rsidR="004719B7" w:rsidRPr="00FC6AED" w:rsidRDefault="00087825" w:rsidP="00E65355">
      <w:pPr>
        <w:widowControl w:val="0"/>
        <w:spacing w:line="360" w:lineRule="auto"/>
        <w:ind w:firstLine="567"/>
        <w:jc w:val="both"/>
        <w:rPr>
          <w:spacing w:val="-4"/>
          <w:lang w:val="uk-UA"/>
        </w:rPr>
      </w:pPr>
      <w:r w:rsidRPr="00FC6AED">
        <w:rPr>
          <w:bCs/>
          <w:lang w:val="uk-UA"/>
        </w:rPr>
        <w:t>У</w:t>
      </w:r>
      <w:r w:rsidRPr="00FC6AED">
        <w:rPr>
          <w:b/>
          <w:bCs/>
          <w:lang w:val="uk-UA"/>
        </w:rPr>
        <w:t xml:space="preserve"> </w:t>
      </w:r>
      <w:r w:rsidRPr="00FC6AED">
        <w:rPr>
          <w:bCs/>
          <w:lang w:val="uk-UA"/>
        </w:rPr>
        <w:t xml:space="preserve">п’ятому розділі </w:t>
      </w:r>
      <w:r w:rsidRPr="00FC6AED">
        <w:rPr>
          <w:b/>
          <w:bCs/>
          <w:lang w:val="uk-UA"/>
        </w:rPr>
        <w:t>– "</w:t>
      </w:r>
      <w:r w:rsidR="0089278B" w:rsidRPr="00FC6AED">
        <w:rPr>
          <w:b/>
          <w:lang w:val="uk-UA"/>
        </w:rPr>
        <w:t xml:space="preserve"> Моделювання розвитку інноваційно-інвестиційних процесів складних ієрархічних систем</w:t>
      </w:r>
      <w:r w:rsidR="0089278B" w:rsidRPr="00FC6AED">
        <w:rPr>
          <w:b/>
          <w:bCs/>
          <w:lang w:val="uk-UA"/>
        </w:rPr>
        <w:t xml:space="preserve"> на засадах віральності</w:t>
      </w:r>
      <w:r w:rsidRPr="00FC6AED">
        <w:rPr>
          <w:b/>
          <w:bCs/>
          <w:lang w:val="uk-UA"/>
        </w:rPr>
        <w:t>"</w:t>
      </w:r>
      <w:r w:rsidRPr="00FC6AED">
        <w:rPr>
          <w:lang w:val="uk-UA"/>
        </w:rPr>
        <w:t xml:space="preserve"> </w:t>
      </w:r>
      <w:r w:rsidR="004719B7" w:rsidRPr="00FC6AED">
        <w:rPr>
          <w:lang w:val="uk-UA"/>
        </w:rPr>
        <w:t xml:space="preserve">удосконалено моделювання процесів нової парадигми </w:t>
      </w:r>
      <w:r w:rsidR="002870BE" w:rsidRPr="00FC6AED">
        <w:rPr>
          <w:lang w:val="uk-UA"/>
        </w:rPr>
        <w:t xml:space="preserve">інноваційно-інноваційного вірального </w:t>
      </w:r>
      <w:r w:rsidR="004719B7" w:rsidRPr="00FC6AED">
        <w:rPr>
          <w:lang w:val="uk-UA"/>
        </w:rPr>
        <w:t xml:space="preserve">розвитку </w:t>
      </w:r>
      <w:r w:rsidR="002870BE" w:rsidRPr="00FC6AED">
        <w:rPr>
          <w:lang w:val="uk-UA"/>
        </w:rPr>
        <w:t xml:space="preserve">СІС </w:t>
      </w:r>
      <w:r w:rsidR="004719B7" w:rsidRPr="00FC6AED">
        <w:rPr>
          <w:lang w:val="uk-UA"/>
        </w:rPr>
        <w:t xml:space="preserve">у трансформаційному середовищі </w:t>
      </w:r>
      <w:r w:rsidR="002870BE" w:rsidRPr="00FC6AED">
        <w:rPr>
          <w:lang w:val="uk-UA"/>
        </w:rPr>
        <w:t xml:space="preserve">щодо розбудови економіки інтелекту </w:t>
      </w:r>
      <w:r w:rsidR="004719B7" w:rsidRPr="00FC6AED">
        <w:rPr>
          <w:lang w:val="uk-UA"/>
        </w:rPr>
        <w:t xml:space="preserve">та обґрунтовано концепцію управління їх </w:t>
      </w:r>
      <w:r w:rsidR="00DC301B" w:rsidRPr="00FC6AED">
        <w:rPr>
          <w:lang w:val="uk-UA"/>
        </w:rPr>
        <w:t xml:space="preserve">нестабільним зв’язним </w:t>
      </w:r>
      <w:r w:rsidR="004719B7" w:rsidRPr="00FC6AED">
        <w:rPr>
          <w:lang w:val="uk-UA"/>
        </w:rPr>
        <w:t xml:space="preserve">розвитком, що об’єднує </w:t>
      </w:r>
      <w:r w:rsidR="002870BE" w:rsidRPr="00FC6AED">
        <w:rPr>
          <w:lang w:val="uk-UA"/>
        </w:rPr>
        <w:t>взаємодію функціональних, структурних та ієрархічних складових за процесами постійного інновативного прискорюючого розвитку в ритмі динаміки складних систем</w:t>
      </w:r>
      <w:r w:rsidR="00DC301B" w:rsidRPr="00FC6AED">
        <w:rPr>
          <w:lang w:val="uk-UA"/>
        </w:rPr>
        <w:t xml:space="preserve"> та швидких змін. </w:t>
      </w:r>
      <w:r w:rsidR="004719B7" w:rsidRPr="00FC6AED">
        <w:rPr>
          <w:lang w:val="uk-UA"/>
        </w:rPr>
        <w:t xml:space="preserve">Реалізація концепції сприяє забезпеченню стратегічної конкурентоспроможності </w:t>
      </w:r>
      <w:r w:rsidR="00DC301B" w:rsidRPr="00FC6AED">
        <w:rPr>
          <w:lang w:val="uk-UA"/>
        </w:rPr>
        <w:t xml:space="preserve">процесів і систем </w:t>
      </w:r>
      <w:r w:rsidR="004719B7" w:rsidRPr="00FC6AED">
        <w:rPr>
          <w:lang w:val="uk-UA"/>
        </w:rPr>
        <w:t>за рахунок підвищення якості та ефективності рішень з управління розвитком</w:t>
      </w:r>
      <w:r w:rsidR="00DC301B" w:rsidRPr="00FC6AED">
        <w:rPr>
          <w:lang w:val="uk-UA"/>
        </w:rPr>
        <w:t xml:space="preserve"> та його продукуванню на інші елементи інтегральної глобальної системи</w:t>
      </w:r>
      <w:r w:rsidR="004719B7" w:rsidRPr="00FC6AED">
        <w:rPr>
          <w:lang w:val="uk-UA"/>
        </w:rPr>
        <w:t>.</w:t>
      </w:r>
    </w:p>
    <w:p w:rsidR="005B4375" w:rsidRPr="00FC6AED" w:rsidRDefault="000F6C9C" w:rsidP="00E65355">
      <w:pPr>
        <w:pStyle w:val="af5"/>
        <w:widowControl w:val="0"/>
        <w:shd w:val="clear" w:color="auto" w:fill="FFFFFF"/>
        <w:spacing w:before="0" w:beforeAutospacing="0" w:after="0" w:afterAutospacing="0" w:line="360" w:lineRule="auto"/>
        <w:ind w:firstLine="567"/>
        <w:jc w:val="both"/>
        <w:rPr>
          <w:rFonts w:ascii="Times New Roman" w:hAnsi="Times New Roman" w:cs="Times New Roman"/>
          <w:sz w:val="24"/>
          <w:szCs w:val="24"/>
          <w:lang w:val="uk-UA"/>
        </w:rPr>
      </w:pPr>
      <w:r w:rsidRPr="00FC6AED">
        <w:rPr>
          <w:rStyle w:val="af3"/>
          <w:rFonts w:ascii="Times New Roman" w:hAnsi="Times New Roman" w:cs="Times New Roman"/>
          <w:b w:val="0"/>
          <w:sz w:val="24"/>
          <w:szCs w:val="24"/>
          <w:lang w:val="uk-UA"/>
        </w:rPr>
        <w:t>В межах даного результату розроблено та впроваджено референтні рекурентні моделі</w:t>
      </w:r>
      <w:r w:rsidRPr="00FC6AED">
        <w:rPr>
          <w:rStyle w:val="af3"/>
          <w:rFonts w:ascii="Times New Roman" w:hAnsi="Times New Roman" w:cs="Times New Roman"/>
          <w:sz w:val="24"/>
          <w:szCs w:val="24"/>
          <w:lang w:val="uk-UA"/>
        </w:rPr>
        <w:t xml:space="preserve"> </w:t>
      </w:r>
      <w:r w:rsidR="005B4375" w:rsidRPr="00FC6AED">
        <w:rPr>
          <w:rFonts w:ascii="Times New Roman" w:hAnsi="Times New Roman" w:cs="Times New Roman"/>
          <w:sz w:val="24"/>
          <w:szCs w:val="24"/>
          <w:lang w:val="uk-UA"/>
        </w:rPr>
        <w:t xml:space="preserve"> дослідження процесів розвитку складних ієрархічних систем (СІС) на засадах віральності розвитку інновацій певного типу в залежності від наявного рівня інноваційного потенціалу та результатів його використання. Розглянуто </w:t>
      </w:r>
      <w:r w:rsidR="005B4375" w:rsidRPr="00FC6AED">
        <w:rPr>
          <w:rStyle w:val="af3"/>
          <w:rFonts w:ascii="Times New Roman" w:hAnsi="Times New Roman" w:cs="Times New Roman"/>
          <w:b w:val="0"/>
          <w:sz w:val="24"/>
          <w:szCs w:val="24"/>
          <w:lang w:val="uk-UA"/>
        </w:rPr>
        <w:t>віральність інновацій, як процес поширення та продукування інновацій з метою їх впровадження, як всередині певної системи, де саме створені інновації, так і від однієї системи до іншої шляхом швидких комунікаційних процесів, зняття інформаційних бар'єрів та сприятливих умов щодо різкого прискорення вірусних інноваційних процесів.</w:t>
      </w:r>
      <w:r w:rsidRPr="00FC6AED">
        <w:rPr>
          <w:rStyle w:val="af3"/>
          <w:rFonts w:ascii="Times New Roman" w:hAnsi="Times New Roman" w:cs="Times New Roman"/>
          <w:b w:val="0"/>
          <w:sz w:val="24"/>
          <w:szCs w:val="24"/>
          <w:lang w:val="uk-UA"/>
        </w:rPr>
        <w:t xml:space="preserve"> </w:t>
      </w:r>
      <w:r w:rsidR="005B4375" w:rsidRPr="00FC6AED">
        <w:rPr>
          <w:rStyle w:val="af3"/>
          <w:rFonts w:ascii="Times New Roman" w:hAnsi="Times New Roman" w:cs="Times New Roman"/>
          <w:b w:val="0"/>
          <w:sz w:val="24"/>
          <w:szCs w:val="24"/>
          <w:lang w:val="uk-UA"/>
        </w:rPr>
        <w:t>Визначено, що віральність інноваційного розвитку, як дієвий процес широкого впровадження та глибокого проникнення нововведень організаційного, техніко-технологічного або соціально-інституційного характеру забезпечить соціальний та економічний прогрес на рівні систем, структур, територій, регіонів, галузей, що підвищить рівень конкурентоспроможності економіки в цілому, та забезпечить стратегічну стійкість інноваційного розвитку.</w:t>
      </w:r>
    </w:p>
    <w:p w:rsidR="005C47E6" w:rsidRPr="00FC6AED" w:rsidRDefault="005B4375" w:rsidP="00E65355">
      <w:pPr>
        <w:pStyle w:val="HTML"/>
        <w:widowControl w:val="0"/>
        <w:spacing w:line="360" w:lineRule="auto"/>
        <w:ind w:firstLine="567"/>
        <w:jc w:val="both"/>
        <w:rPr>
          <w:rStyle w:val="af3"/>
          <w:rFonts w:ascii="Times New Roman" w:hAnsi="Times New Roman" w:cs="Times New Roman"/>
          <w:b w:val="0"/>
          <w:sz w:val="24"/>
          <w:szCs w:val="24"/>
          <w:lang w:val="uk-UA"/>
        </w:rPr>
      </w:pPr>
      <w:r w:rsidRPr="00FC6AED">
        <w:rPr>
          <w:rFonts w:ascii="Times New Roman" w:hAnsi="Times New Roman" w:cs="Times New Roman"/>
          <w:sz w:val="24"/>
          <w:szCs w:val="24"/>
          <w:lang w:val="uk-UA"/>
        </w:rPr>
        <w:t>У даній роботі пропонується дослідження проблеми в</w:t>
      </w:r>
      <w:r w:rsidRPr="00FC6AED">
        <w:rPr>
          <w:rStyle w:val="af3"/>
          <w:rFonts w:ascii="Times New Roman" w:hAnsi="Times New Roman" w:cs="Times New Roman"/>
          <w:b w:val="0"/>
          <w:sz w:val="24"/>
          <w:szCs w:val="24"/>
          <w:lang w:val="uk-UA"/>
        </w:rPr>
        <w:t>іральності інноваційного розвитку</w:t>
      </w:r>
      <w:r w:rsidRPr="00FC6AED">
        <w:rPr>
          <w:rFonts w:ascii="Times New Roman" w:hAnsi="Times New Roman" w:cs="Times New Roman"/>
          <w:sz w:val="24"/>
          <w:szCs w:val="24"/>
          <w:lang w:val="uk-UA"/>
        </w:rPr>
        <w:t xml:space="preserve"> під </w:t>
      </w:r>
      <w:r w:rsidRPr="00FC6AED">
        <w:rPr>
          <w:rFonts w:ascii="Times New Roman" w:hAnsi="Times New Roman" w:cs="Times New Roman"/>
          <w:sz w:val="24"/>
          <w:szCs w:val="24"/>
          <w:lang w:val="uk-UA"/>
        </w:rPr>
        <w:lastRenderedPageBreak/>
        <w:t xml:space="preserve">іншим кутом і ракурсом </w:t>
      </w:r>
      <w:r w:rsidRPr="00FC6AED">
        <w:rPr>
          <w:rFonts w:ascii="Times New Roman" w:hAnsi="Times New Roman" w:cs="Times New Roman"/>
          <w:sz w:val="24"/>
          <w:szCs w:val="24"/>
          <w:shd w:val="clear" w:color="auto" w:fill="FFFFFF"/>
          <w:lang w:val="uk-UA"/>
        </w:rPr>
        <w:t>—</w:t>
      </w:r>
      <w:r w:rsidRPr="00FC6AED">
        <w:rPr>
          <w:rFonts w:ascii="Times New Roman" w:hAnsi="Times New Roman" w:cs="Times New Roman"/>
          <w:sz w:val="24"/>
          <w:szCs w:val="24"/>
          <w:lang w:val="uk-UA"/>
        </w:rPr>
        <w:t xml:space="preserve"> на рівні певної системи, що залишається пов'язаною в широкому сенсі із зовнішнім середовищем, в значній мірі ним визначається і від нього залежить.</w:t>
      </w:r>
      <w:r w:rsidR="000F6C9C" w:rsidRPr="00FC6AED">
        <w:rPr>
          <w:rFonts w:ascii="Times New Roman" w:hAnsi="Times New Roman" w:cs="Times New Roman"/>
          <w:sz w:val="24"/>
          <w:szCs w:val="24"/>
          <w:lang w:val="uk-UA"/>
        </w:rPr>
        <w:t xml:space="preserve"> </w:t>
      </w:r>
      <w:r w:rsidR="005C47E6" w:rsidRPr="00FC6AED">
        <w:rPr>
          <w:rStyle w:val="af3"/>
          <w:rFonts w:ascii="Times New Roman" w:hAnsi="Times New Roman" w:cs="Times New Roman"/>
          <w:b w:val="0"/>
          <w:sz w:val="24"/>
          <w:szCs w:val="24"/>
          <w:lang w:val="uk-UA"/>
        </w:rPr>
        <w:t>Отже, віральність – це здатність до поширення в інформаційному просторі відомостей маркетингового, політичного, технічного, технологічного або будь-якого іншого соціального характеру про який-небудь товар, послугу, технологію</w:t>
      </w:r>
      <w:r w:rsidR="000F6C9C" w:rsidRPr="00FC6AED">
        <w:rPr>
          <w:rStyle w:val="af3"/>
          <w:rFonts w:ascii="Times New Roman" w:hAnsi="Times New Roman" w:cs="Times New Roman"/>
          <w:b w:val="0"/>
          <w:sz w:val="24"/>
          <w:szCs w:val="24"/>
          <w:lang w:val="uk-UA"/>
        </w:rPr>
        <w:t xml:space="preserve">. </w:t>
      </w:r>
      <w:r w:rsidR="005C47E6" w:rsidRPr="00FC6AED">
        <w:rPr>
          <w:rStyle w:val="af3"/>
          <w:rFonts w:ascii="Times New Roman" w:hAnsi="Times New Roman" w:cs="Times New Roman"/>
          <w:b w:val="0"/>
          <w:sz w:val="24"/>
          <w:szCs w:val="24"/>
          <w:lang w:val="uk-UA"/>
        </w:rPr>
        <w:t>Під віральністю інновацій мається на увазі процес поширення та продукування інновацій з метою їх впровадження, як всередині певної системи, де саме створені інновації, так і від однієї системи до іншої шляхом швидких комунікаційних процесів, зняття інформаційних бар'єрів та сприятливих умов щодо різкого прискорення вірусних процесів.</w:t>
      </w:r>
    </w:p>
    <w:p w:rsidR="00752508" w:rsidRPr="00FC6AED" w:rsidRDefault="00752508" w:rsidP="00E65355">
      <w:pPr>
        <w:pStyle w:val="HTML"/>
        <w:widowControl w:val="0"/>
        <w:spacing w:line="360" w:lineRule="auto"/>
        <w:ind w:firstLine="567"/>
        <w:jc w:val="both"/>
        <w:rPr>
          <w:rStyle w:val="af3"/>
          <w:rFonts w:ascii="Times New Roman" w:hAnsi="Times New Roman" w:cs="Times New Roman"/>
          <w:b w:val="0"/>
          <w:sz w:val="24"/>
          <w:szCs w:val="24"/>
          <w:lang w:val="uk-UA"/>
        </w:rPr>
      </w:pPr>
      <w:r w:rsidRPr="00FC6AED">
        <w:rPr>
          <w:rFonts w:ascii="Times New Roman" w:hAnsi="Times New Roman" w:cs="Times New Roman"/>
          <w:sz w:val="24"/>
          <w:szCs w:val="24"/>
          <w:lang w:val="uk-UA"/>
        </w:rPr>
        <w:t>Запропоновано механізм проактивного управління інноваційною діяльністю складних ієрархічних систем (СІС), що складається з послідовних етапів оцінки, аналізу, планування, прогнозування та регулювання інноваційної діяльності на рівнях СІС - регіон - держава. Рішення окремих завдань запропонованого механізму вимагає модельної підтримки, в зв'язку з чим в статті розроблений комплекс моделей проактивного управління інноваційною діяльністю СІС. Побудовано моделі оцінки та аналізу інноваційного потенціалу та результатів інноваційної діяльності соціально-економічної системи регіону (СЕСР), які дозволяють, на відміну від існуючих моделей, зіставити результати інноваційної діяльності та інноваційного потенціалу і зробити висновок про ефективність використання існуючого потенціалу. Запропоновано модель оцінки ефективності інноваційних проектів підприємницько-виробничих структур (ПВС), що заснована на використанні теорії нечітких множин та методів розв'язання багатокритеріальних задач, яка дозволяє врахувати ризики, що виникають на кожному етапі життєвого циклу інновацій. Запропоновано комплекс моделей оцінки економічної ефективності інноваційної діяльності СЕСР, побудованих на основі панельних даних, який дозволяє оцінити ефективність використання ресурсів в процесі здійснення інноваційної діяльності та спрогнозувати наслідки управлінських рішень щодо стимулювання інноваційної діяльності. Побудовано імітаційну модель реалізації сценаріїв стимулювання інноваційної діяльності СЕСР, яка дозволила здійснити імітацію сценаріїв стимулювання і оцінку їх ефективності для вибору найкращого сценарію стимулювання інноваційної діяльності регіональних систем за критеріями максимізації прибутку від здійснення ІД, максимізації кількості інноваційно-активних ПВС та максимізації приросту інтегральних оцінок результатів інноваційної діяльності СЕСР. Результати імітації дозволили визначити найкращі сценарії стимулювання для досліджуваних систем, секторів, структур та  держави в цілому.</w:t>
      </w:r>
    </w:p>
    <w:p w:rsidR="00202FF4" w:rsidRPr="00FC6AED" w:rsidRDefault="00752508" w:rsidP="00E65355">
      <w:pPr>
        <w:widowControl w:val="0"/>
        <w:tabs>
          <w:tab w:val="left" w:pos="1080"/>
        </w:tabs>
        <w:spacing w:line="360" w:lineRule="auto"/>
        <w:ind w:firstLine="567"/>
        <w:jc w:val="both"/>
        <w:rPr>
          <w:spacing w:val="-6"/>
          <w:lang w:val="uk-UA"/>
        </w:rPr>
      </w:pPr>
      <w:r w:rsidRPr="00FC6AED">
        <w:rPr>
          <w:spacing w:val="-6"/>
          <w:lang w:val="uk-UA"/>
        </w:rPr>
        <w:t>М</w:t>
      </w:r>
      <w:r w:rsidR="005C47E6" w:rsidRPr="00FC6AED">
        <w:rPr>
          <w:spacing w:val="-6"/>
          <w:lang w:val="uk-UA"/>
        </w:rPr>
        <w:t>оделювання ризиків інноваційних проектів в напрямі їх впливу на показник</w:t>
      </w:r>
      <w:r w:rsidRPr="00FC6AED">
        <w:rPr>
          <w:spacing w:val="-6"/>
          <w:lang w:val="uk-UA"/>
        </w:rPr>
        <w:t>и</w:t>
      </w:r>
      <w:r w:rsidR="005C47E6" w:rsidRPr="00FC6AED">
        <w:rPr>
          <w:spacing w:val="-6"/>
          <w:lang w:val="uk-UA"/>
        </w:rPr>
        <w:t xml:space="preserve"> ефективності за сценаріями розвитку ситу</w:t>
      </w:r>
      <w:r w:rsidRPr="00FC6AED">
        <w:rPr>
          <w:spacing w:val="-6"/>
          <w:lang w:val="uk-UA"/>
        </w:rPr>
        <w:t xml:space="preserve">ацій, що передбачає реалізацію певних </w:t>
      </w:r>
      <w:r w:rsidR="00AE60E0" w:rsidRPr="00FC6AED">
        <w:rPr>
          <w:spacing w:val="-6"/>
          <w:lang w:val="uk-UA"/>
        </w:rPr>
        <w:t xml:space="preserve">етапів моделювання містить в собі оцінювання </w:t>
      </w:r>
      <w:r w:rsidR="00202FF4" w:rsidRPr="00FC6AED">
        <w:rPr>
          <w:spacing w:val="-6"/>
          <w:lang w:val="uk-UA"/>
        </w:rPr>
        <w:t xml:space="preserve"> значущості часткових ризиків ІП для інтегральної оцінки ризику. Кожному виду ризику на кожному етапі ЖЦІП ставиться у відповідність оцінка </w:t>
      </w:r>
      <w:r w:rsidR="00202FF4" w:rsidRPr="00FC6AED">
        <w:rPr>
          <w:spacing w:val="-6"/>
          <w:position w:val="-20"/>
          <w:lang w:val="uk-UA"/>
        </w:rPr>
        <w:object w:dxaOrig="360" w:dyaOrig="480">
          <v:shape id="_x0000_i1051" type="#_x0000_t75" style="width:18pt;height:24pt" o:ole="" fillcolor="window">
            <v:imagedata r:id="rId120" o:title=""/>
          </v:shape>
          <o:OLEObject Type="Embed" ProgID="Equation.3" ShapeID="_x0000_i1051" DrawAspect="Content" ObjectID="_1679740782" r:id="rId121"/>
        </w:object>
      </w:r>
      <w:r w:rsidR="00202FF4" w:rsidRPr="00FC6AED">
        <w:rPr>
          <w:spacing w:val="-6"/>
          <w:lang w:val="uk-UA"/>
        </w:rPr>
        <w:t xml:space="preserve"> значущості даного етапу та оцінка </w:t>
      </w:r>
      <w:r w:rsidR="00202FF4" w:rsidRPr="00FC6AED">
        <w:rPr>
          <w:spacing w:val="-6"/>
          <w:position w:val="-20"/>
          <w:lang w:val="uk-UA"/>
        </w:rPr>
        <w:object w:dxaOrig="360" w:dyaOrig="480">
          <v:shape id="_x0000_i1052" type="#_x0000_t75" style="width:18pt;height:24pt" o:ole="" fillcolor="window">
            <v:imagedata r:id="rId122" o:title=""/>
          </v:shape>
          <o:OLEObject Type="Embed" ProgID="Equation.3" ShapeID="_x0000_i1052" DrawAspect="Content" ObjectID="_1679740783" r:id="rId123"/>
        </w:object>
      </w:r>
      <w:r w:rsidR="00202FF4" w:rsidRPr="00FC6AED">
        <w:rPr>
          <w:spacing w:val="-6"/>
          <w:lang w:val="uk-UA"/>
        </w:rPr>
        <w:t xml:space="preserve"> значущості </w:t>
      </w:r>
      <w:r w:rsidR="00202FF4" w:rsidRPr="00FC6AED">
        <w:rPr>
          <w:spacing w:val="-6"/>
          <w:lang w:val="uk-UA"/>
        </w:rPr>
        <w:lastRenderedPageBreak/>
        <w:t xml:space="preserve">даного ризику для оцінювання сукупного ризику проекту. Побудова комплексної оцінки ризику ІП. Інтегральний показник ризику ІП </w:t>
      </w:r>
      <w:r w:rsidR="00202FF4" w:rsidRPr="00FC6AED">
        <w:rPr>
          <w:spacing w:val="-6"/>
          <w:position w:val="-12"/>
          <w:lang w:val="uk-UA"/>
        </w:rPr>
        <w:object w:dxaOrig="1332" w:dyaOrig="360">
          <v:shape id="_x0000_i1053" type="#_x0000_t75" style="width:66pt;height:18pt" o:ole="" fillcolor="window">
            <v:imagedata r:id="rId124" o:title=""/>
          </v:shape>
          <o:OLEObject Type="Embed" ProgID="Equation.3" ShapeID="_x0000_i1053" DrawAspect="Content" ObjectID="_1679740784" r:id="rId125"/>
        </w:object>
      </w:r>
      <w:r w:rsidR="00202FF4" w:rsidRPr="00FC6AED">
        <w:rPr>
          <w:spacing w:val="-6"/>
          <w:lang w:val="uk-UA"/>
        </w:rPr>
        <w:t xml:space="preserve"> розраховується за формулою:</w:t>
      </w:r>
    </w:p>
    <w:p w:rsidR="00202FF4" w:rsidRPr="00FC6AED" w:rsidRDefault="00202FF4" w:rsidP="00E65355">
      <w:pPr>
        <w:widowControl w:val="0"/>
        <w:spacing w:line="360" w:lineRule="auto"/>
        <w:ind w:firstLine="567"/>
        <w:jc w:val="center"/>
        <w:rPr>
          <w:spacing w:val="-6"/>
          <w:lang w:val="uk-UA"/>
        </w:rPr>
      </w:pPr>
      <w:r w:rsidRPr="00FC6AED">
        <w:rPr>
          <w:spacing w:val="-6"/>
          <w:position w:val="-30"/>
          <w:lang w:val="uk-UA"/>
        </w:rPr>
        <w:object w:dxaOrig="2172" w:dyaOrig="732">
          <v:shape id="_x0000_i1054" type="#_x0000_t75" style="width:108pt;height:36pt" o:ole="" fillcolor="window">
            <v:imagedata r:id="rId126" o:title=""/>
          </v:shape>
          <o:OLEObject Type="Embed" ProgID="Equation.3" ShapeID="_x0000_i1054" DrawAspect="Content" ObjectID="_1679740785" r:id="rId127"/>
        </w:object>
      </w:r>
      <w:r w:rsidRPr="00FC6AED">
        <w:rPr>
          <w:spacing w:val="-6"/>
          <w:lang w:val="uk-UA"/>
        </w:rPr>
        <w:t>,</w:t>
      </w:r>
    </w:p>
    <w:p w:rsidR="00202FF4" w:rsidRPr="00C94CB1" w:rsidRDefault="00202FF4" w:rsidP="00C94CB1">
      <w:pPr>
        <w:widowControl w:val="0"/>
        <w:ind w:firstLine="567"/>
        <w:jc w:val="center"/>
        <w:rPr>
          <w:spacing w:val="-6"/>
          <w:sz w:val="22"/>
          <w:szCs w:val="22"/>
        </w:rPr>
      </w:pPr>
      <w:r w:rsidRPr="00C94CB1">
        <w:rPr>
          <w:spacing w:val="-6"/>
          <w:sz w:val="22"/>
          <w:szCs w:val="22"/>
          <w:lang w:val="uk-UA"/>
        </w:rPr>
        <w:t xml:space="preserve">де </w:t>
      </w:r>
      <w:r w:rsidRPr="00C94CB1">
        <w:rPr>
          <w:spacing w:val="-6"/>
          <w:position w:val="-14"/>
          <w:sz w:val="22"/>
          <w:szCs w:val="22"/>
          <w:lang w:val="uk-UA"/>
        </w:rPr>
        <w:object w:dxaOrig="360" w:dyaOrig="360">
          <v:shape id="_x0000_i1055" type="#_x0000_t75" style="width:18pt;height:18pt" o:ole="" fillcolor="window">
            <v:imagedata r:id="rId128" o:title=""/>
          </v:shape>
          <o:OLEObject Type="Embed" ProgID="Equation.3" ShapeID="_x0000_i1055" DrawAspect="Content" ObjectID="_1679740786" r:id="rId129"/>
        </w:object>
      </w:r>
      <w:r w:rsidRPr="00C94CB1">
        <w:rPr>
          <w:spacing w:val="-6"/>
          <w:sz w:val="22"/>
          <w:szCs w:val="22"/>
          <w:lang w:val="uk-UA"/>
        </w:rPr>
        <w:t xml:space="preserve"> – значення ризику в залежності від схильності особи, що приймає рішення; </w:t>
      </w:r>
      <w:r w:rsidRPr="00C94CB1">
        <w:rPr>
          <w:spacing w:val="-6"/>
          <w:position w:val="-20"/>
          <w:sz w:val="22"/>
          <w:szCs w:val="22"/>
          <w:lang w:val="uk-UA"/>
        </w:rPr>
        <w:object w:dxaOrig="1332" w:dyaOrig="480">
          <v:shape id="_x0000_i1056" type="#_x0000_t75" style="width:66pt;height:24pt" o:ole="" fillcolor="window">
            <v:imagedata r:id="rId130" o:title=""/>
          </v:shape>
          <o:OLEObject Type="Embed" ProgID="Equation.3" ShapeID="_x0000_i1056" DrawAspect="Content" ObjectID="_1679740787" r:id="rId131"/>
        </w:object>
      </w:r>
      <w:r w:rsidRPr="00C94CB1">
        <w:rPr>
          <w:spacing w:val="-6"/>
          <w:sz w:val="22"/>
          <w:szCs w:val="22"/>
          <w:lang w:val="uk-UA"/>
        </w:rPr>
        <w:t xml:space="preserve">  – оцінка сукупного ризику етапу проекту.</w:t>
      </w:r>
    </w:p>
    <w:p w:rsidR="00C94CB1" w:rsidRDefault="00C94CB1" w:rsidP="00E65355">
      <w:pPr>
        <w:widowControl w:val="0"/>
        <w:tabs>
          <w:tab w:val="left" w:pos="1080"/>
        </w:tabs>
        <w:spacing w:line="360" w:lineRule="auto"/>
        <w:ind w:firstLine="567"/>
        <w:rPr>
          <w:spacing w:val="-6"/>
          <w:lang w:val="uk-UA"/>
        </w:rPr>
      </w:pPr>
    </w:p>
    <w:p w:rsidR="00202FF4" w:rsidRPr="00FC6AED" w:rsidRDefault="00202FF4" w:rsidP="00E65355">
      <w:pPr>
        <w:widowControl w:val="0"/>
        <w:tabs>
          <w:tab w:val="left" w:pos="1080"/>
        </w:tabs>
        <w:spacing w:line="360" w:lineRule="auto"/>
        <w:ind w:firstLine="567"/>
        <w:rPr>
          <w:spacing w:val="-6"/>
          <w:lang w:val="uk-UA"/>
        </w:rPr>
      </w:pPr>
      <w:r w:rsidRPr="00FC6AED">
        <w:rPr>
          <w:spacing w:val="-6"/>
          <w:lang w:val="uk-UA"/>
        </w:rPr>
        <w:t xml:space="preserve">Отже, кожний сценарій розвитку інноваційного проекту характеризується наступною множиною критеріїв оцінки ІП: </w:t>
      </w:r>
    </w:p>
    <w:p w:rsidR="00202FF4" w:rsidRPr="00FC6AED" w:rsidRDefault="00202FF4" w:rsidP="00E65355">
      <w:pPr>
        <w:widowControl w:val="0"/>
        <w:tabs>
          <w:tab w:val="left" w:pos="1080"/>
        </w:tabs>
        <w:spacing w:line="360" w:lineRule="auto"/>
        <w:ind w:firstLine="567"/>
        <w:jc w:val="center"/>
        <w:rPr>
          <w:spacing w:val="-6"/>
          <w:lang w:val="uk-UA"/>
        </w:rPr>
      </w:pPr>
      <w:r w:rsidRPr="00FC6AED">
        <w:rPr>
          <w:spacing w:val="-6"/>
          <w:position w:val="-10"/>
          <w:lang w:val="uk-UA"/>
        </w:rPr>
        <w:object w:dxaOrig="2520" w:dyaOrig="360">
          <v:shape id="_x0000_i1057" type="#_x0000_t75" style="width:127.2pt;height:18pt" o:ole="" fillcolor="window">
            <v:imagedata r:id="rId132" o:title=""/>
          </v:shape>
          <o:OLEObject Type="Embed" ProgID="Equation.3" ShapeID="_x0000_i1057" DrawAspect="Content" ObjectID="_1679740788" r:id="rId133"/>
        </w:object>
      </w:r>
      <w:r w:rsidRPr="00FC6AED">
        <w:rPr>
          <w:spacing w:val="-6"/>
          <w:lang w:val="uk-UA"/>
        </w:rPr>
        <w:t xml:space="preserve">, </w:t>
      </w:r>
      <w:r w:rsidRPr="00FC6AED">
        <w:rPr>
          <w:spacing w:val="-6"/>
          <w:position w:val="-10"/>
          <w:lang w:val="uk-UA"/>
        </w:rPr>
        <w:object w:dxaOrig="732" w:dyaOrig="360">
          <v:shape id="_x0000_i1058" type="#_x0000_t75" style="width:36pt;height:18pt" o:ole="" fillcolor="window">
            <v:imagedata r:id="rId134" o:title=""/>
          </v:shape>
          <o:OLEObject Type="Embed" ProgID="Equation.3" ShapeID="_x0000_i1058" DrawAspect="Content" ObjectID="_1679740789" r:id="rId135"/>
        </w:object>
      </w:r>
      <w:r w:rsidRPr="00FC6AED">
        <w:rPr>
          <w:spacing w:val="-6"/>
          <w:lang w:val="uk-UA"/>
        </w:rPr>
        <w:t>.</w:t>
      </w:r>
    </w:p>
    <w:p w:rsidR="00202FF4" w:rsidRPr="00C94CB1" w:rsidRDefault="00AE60E0" w:rsidP="00C94CB1">
      <w:pPr>
        <w:widowControl w:val="0"/>
        <w:tabs>
          <w:tab w:val="left" w:pos="1080"/>
        </w:tabs>
        <w:ind w:firstLine="567"/>
        <w:jc w:val="center"/>
        <w:rPr>
          <w:spacing w:val="-6"/>
          <w:sz w:val="22"/>
          <w:szCs w:val="22"/>
          <w:lang w:val="uk-UA"/>
        </w:rPr>
      </w:pPr>
      <w:r w:rsidRPr="00C94CB1">
        <w:rPr>
          <w:spacing w:val="-6"/>
          <w:sz w:val="22"/>
          <w:szCs w:val="22"/>
          <w:lang w:val="uk-UA"/>
        </w:rPr>
        <w:t xml:space="preserve">де </w:t>
      </w:r>
      <w:r w:rsidRPr="00C94CB1">
        <w:rPr>
          <w:position w:val="-12"/>
          <w:sz w:val="22"/>
          <w:szCs w:val="22"/>
        </w:rPr>
        <w:object w:dxaOrig="1536" w:dyaOrig="360">
          <v:shape id="_x0000_i1059" type="#_x0000_t75" style="width:76.8pt;height:18pt" o:ole="" fillcolor="window">
            <v:imagedata r:id="rId136" o:title=""/>
          </v:shape>
          <o:OLEObject Type="Embed" ProgID="Equation.3" ShapeID="_x0000_i1059" DrawAspect="Content" ObjectID="_1679740790" r:id="rId137"/>
        </w:object>
      </w:r>
      <w:r w:rsidRPr="00C94CB1">
        <w:rPr>
          <w:sz w:val="22"/>
          <w:szCs w:val="22"/>
          <w:lang w:val="uk-UA"/>
        </w:rPr>
        <w:t xml:space="preserve"> – </w:t>
      </w:r>
      <w:r w:rsidR="00202FF4" w:rsidRPr="00C94CB1">
        <w:rPr>
          <w:spacing w:val="-6"/>
          <w:sz w:val="22"/>
          <w:szCs w:val="22"/>
          <w:lang w:val="uk-UA"/>
        </w:rPr>
        <w:t xml:space="preserve">чистий приведений дохід проекту; </w:t>
      </w:r>
      <w:r w:rsidRPr="00C94CB1">
        <w:rPr>
          <w:position w:val="-12"/>
          <w:sz w:val="22"/>
          <w:szCs w:val="22"/>
        </w:rPr>
        <w:object w:dxaOrig="1344" w:dyaOrig="360">
          <v:shape id="_x0000_i1060" type="#_x0000_t75" style="width:67.2pt;height:18pt" o:ole="" fillcolor="window">
            <v:imagedata r:id="rId138" o:title=""/>
          </v:shape>
          <o:OLEObject Type="Embed" ProgID="Equation.3" ShapeID="_x0000_i1060" DrawAspect="Content" ObjectID="_1679740791" r:id="rId139"/>
        </w:object>
      </w:r>
      <w:r w:rsidRPr="00C94CB1">
        <w:rPr>
          <w:sz w:val="22"/>
          <w:szCs w:val="22"/>
          <w:lang w:val="uk-UA"/>
        </w:rPr>
        <w:t xml:space="preserve"> – </w:t>
      </w:r>
      <w:r w:rsidR="00202FF4" w:rsidRPr="00C94CB1">
        <w:rPr>
          <w:spacing w:val="-6"/>
          <w:sz w:val="22"/>
          <w:szCs w:val="22"/>
          <w:lang w:val="uk-UA"/>
        </w:rPr>
        <w:t xml:space="preserve">індекс прибутковості проекту; </w:t>
      </w:r>
      <w:r w:rsidRPr="00C94CB1">
        <w:rPr>
          <w:position w:val="-12"/>
          <w:sz w:val="22"/>
          <w:szCs w:val="22"/>
        </w:rPr>
        <w:object w:dxaOrig="1536" w:dyaOrig="360">
          <v:shape id="_x0000_i1061" type="#_x0000_t75" style="width:76.8pt;height:18pt" o:ole="" fillcolor="window">
            <v:imagedata r:id="rId140" o:title=""/>
          </v:shape>
          <o:OLEObject Type="Embed" ProgID="Equation.3" ShapeID="_x0000_i1061" DrawAspect="Content" ObjectID="_1679740792" r:id="rId141"/>
        </w:object>
      </w:r>
      <w:r w:rsidRPr="00C94CB1">
        <w:rPr>
          <w:sz w:val="22"/>
          <w:szCs w:val="22"/>
          <w:lang w:val="uk-UA"/>
        </w:rPr>
        <w:t xml:space="preserve"> – </w:t>
      </w:r>
      <w:r w:rsidR="00202FF4" w:rsidRPr="00C94CB1">
        <w:rPr>
          <w:spacing w:val="-6"/>
          <w:sz w:val="22"/>
          <w:szCs w:val="22"/>
          <w:lang w:val="uk-UA"/>
        </w:rPr>
        <w:t>термін окупності проекту.</w:t>
      </w:r>
    </w:p>
    <w:p w:rsidR="00DF18BF" w:rsidRPr="00FC6AED" w:rsidRDefault="00DF18BF" w:rsidP="00E65355">
      <w:pPr>
        <w:pStyle w:val="af5"/>
        <w:widowControl w:val="0"/>
        <w:spacing w:before="0" w:beforeAutospacing="0" w:after="0" w:afterAutospacing="0" w:line="360" w:lineRule="auto"/>
        <w:ind w:firstLine="567"/>
        <w:jc w:val="center"/>
        <w:rPr>
          <w:rFonts w:ascii="Times New Roman" w:hAnsi="Times New Roman" w:cs="Times New Roman"/>
          <w:spacing w:val="-6"/>
          <w:sz w:val="24"/>
          <w:szCs w:val="24"/>
          <w:lang w:val="uk-UA" w:eastAsia="en-US"/>
        </w:rPr>
      </w:pPr>
    </w:p>
    <w:p w:rsidR="00DF18BF" w:rsidRPr="00FC6AED" w:rsidRDefault="00DF18BF" w:rsidP="00E65355">
      <w:pPr>
        <w:widowControl w:val="0"/>
        <w:spacing w:line="360" w:lineRule="auto"/>
        <w:ind w:firstLine="567"/>
        <w:jc w:val="both"/>
        <w:rPr>
          <w:rStyle w:val="af6"/>
          <w:lang w:val="uk-UA"/>
        </w:rPr>
      </w:pPr>
      <w:r w:rsidRPr="00FC6AED">
        <w:rPr>
          <w:spacing w:val="2"/>
          <w:lang w:val="uk-UA"/>
        </w:rPr>
        <w:t>Реалізований комплекс моделей дозволяє зіставити всі складові ефективності та ризикованості, що визначають інтегральний сукупний рівень ризику проекту за складовими ризиків життєвого циклу, цільових ризиків проекту та сценаріїв їх перебігу в залежності від факторів зовнішнього середовища та схильності ЛПР до ризику, та вирішує завдання позиціонування реального стану показників ефективності інноваційного проекту в порівняльному динамічному розрізі на основі трирівневого</w:t>
      </w:r>
      <w:r w:rsidR="00AE60E0" w:rsidRPr="00FC6AED">
        <w:rPr>
          <w:spacing w:val="2"/>
          <w:lang w:val="uk-UA"/>
        </w:rPr>
        <w:t xml:space="preserve"> </w:t>
      </w:r>
      <w:r w:rsidRPr="00FC6AED">
        <w:rPr>
          <w:spacing w:val="2"/>
          <w:lang w:val="uk-UA"/>
        </w:rPr>
        <w:t>оцінювання, обумовленого структурними елементами ризиків та визначення можливих і перспективних дед</w:t>
      </w:r>
      <w:r w:rsidR="00AE60E0" w:rsidRPr="00FC6AED">
        <w:rPr>
          <w:spacing w:val="2"/>
          <w:lang w:val="uk-UA"/>
        </w:rPr>
        <w:t>л</w:t>
      </w:r>
      <w:r w:rsidRPr="00FC6AED">
        <w:rPr>
          <w:spacing w:val="2"/>
          <w:lang w:val="uk-UA"/>
        </w:rPr>
        <w:t>айнів та часових горизонтів за етапами життєвого циклу проекту, критичних шляхів та резервів, які дозволяють досягти головної мети з підвищення рівня ефективності впровадження інноваційних проектів.</w:t>
      </w:r>
    </w:p>
    <w:p w:rsidR="00FA27B3" w:rsidRPr="00FC6AED" w:rsidRDefault="00FA27B3" w:rsidP="00E65355">
      <w:pPr>
        <w:widowControl w:val="0"/>
        <w:spacing w:line="360" w:lineRule="auto"/>
        <w:ind w:firstLine="567"/>
        <w:jc w:val="both"/>
        <w:rPr>
          <w:lang w:val="uk-UA"/>
        </w:rPr>
      </w:pPr>
      <w:r w:rsidRPr="00FC6AED">
        <w:rPr>
          <w:lang w:val="uk-UA"/>
        </w:rPr>
        <w:t xml:space="preserve">Для прогнозування ефекту від поширення інновацій у регіоні </w:t>
      </w:r>
      <w:r w:rsidR="00AE60E0" w:rsidRPr="00FC6AED">
        <w:rPr>
          <w:lang w:val="uk-UA"/>
        </w:rPr>
        <w:t>впроваджено</w:t>
      </w:r>
      <w:r w:rsidRPr="00FC6AED">
        <w:rPr>
          <w:lang w:val="uk-UA"/>
        </w:rPr>
        <w:t xml:space="preserve"> модель інноваційної активності підприємств регіону як імовірнісного процесу поширення інновацій між підприємствами у результаті їх взаємодії. Основна система рівнянь побудованої моделі має вигляд:</w:t>
      </w:r>
    </w:p>
    <w:p w:rsidR="00FA27B3" w:rsidRPr="00C94CB1" w:rsidRDefault="00FA27B3" w:rsidP="00E65355">
      <w:pPr>
        <w:widowControl w:val="0"/>
        <w:spacing w:line="360" w:lineRule="auto"/>
        <w:ind w:firstLine="720"/>
        <w:jc w:val="both"/>
        <w:rPr>
          <w:sz w:val="16"/>
          <w:szCs w:val="16"/>
          <w:lang w:val="uk-UA"/>
        </w:rPr>
      </w:pPr>
    </w:p>
    <w:p w:rsidR="00FA27B3" w:rsidRPr="00FC6AED" w:rsidRDefault="00FA27B3" w:rsidP="00E65355">
      <w:pPr>
        <w:widowControl w:val="0"/>
        <w:spacing w:line="360" w:lineRule="auto"/>
        <w:ind w:firstLine="720"/>
        <w:jc w:val="right"/>
        <w:rPr>
          <w:lang w:val="uk-UA"/>
        </w:rPr>
      </w:pPr>
      <w:r w:rsidRPr="00FC6AED">
        <w:rPr>
          <w:position w:val="-90"/>
          <w:lang w:val="uk-UA"/>
        </w:rPr>
        <w:object w:dxaOrig="7020" w:dyaOrig="1608">
          <v:shape id="_x0000_i1062" type="#_x0000_t75" style="width:352.8pt;height:79.2pt" o:ole="">
            <v:imagedata r:id="rId142" o:title=""/>
          </v:shape>
          <o:OLEObject Type="Embed" ProgID="Equation.3" ShapeID="_x0000_i1062" DrawAspect="Content" ObjectID="_1679740793" r:id="rId143"/>
        </w:object>
      </w:r>
      <w:r w:rsidRPr="00FC6AED">
        <w:rPr>
          <w:lang w:val="uk-UA"/>
        </w:rPr>
        <w:tab/>
      </w:r>
      <w:r w:rsidRPr="00FC6AED">
        <w:rPr>
          <w:lang w:val="uk-UA"/>
        </w:rPr>
        <w:tab/>
        <w:t>(</w:t>
      </w:r>
      <w:r w:rsidR="00AE60E0" w:rsidRPr="00FC6AED">
        <w:rPr>
          <w:lang w:val="uk-UA"/>
        </w:rPr>
        <w:t>1.9</w:t>
      </w:r>
      <w:r w:rsidRPr="00FC6AED">
        <w:rPr>
          <w:lang w:val="uk-UA"/>
        </w:rPr>
        <w:t>)</w:t>
      </w:r>
    </w:p>
    <w:p w:rsidR="00FA27B3" w:rsidRPr="00C94CB1" w:rsidRDefault="00FA27B3" w:rsidP="00C94CB1">
      <w:pPr>
        <w:widowControl w:val="0"/>
        <w:ind w:firstLine="709"/>
        <w:jc w:val="center"/>
        <w:rPr>
          <w:sz w:val="22"/>
          <w:szCs w:val="22"/>
          <w:lang w:val="uk-UA"/>
        </w:rPr>
      </w:pPr>
      <w:r w:rsidRPr="00C94CB1">
        <w:rPr>
          <w:sz w:val="22"/>
          <w:szCs w:val="22"/>
          <w:lang w:val="uk-UA"/>
        </w:rPr>
        <w:t xml:space="preserve">де </w:t>
      </w:r>
      <w:r w:rsidRPr="00C94CB1">
        <w:rPr>
          <w:position w:val="-10"/>
          <w:sz w:val="22"/>
          <w:szCs w:val="22"/>
          <w:lang w:val="uk-UA"/>
        </w:rPr>
        <w:object w:dxaOrig="456" w:dyaOrig="324">
          <v:shape id="_x0000_i1063" type="#_x0000_t75" style="width:21.6pt;height:16.8pt" o:ole="">
            <v:imagedata r:id="rId144" o:title=""/>
          </v:shape>
          <o:OLEObject Type="Embed" ProgID="Equation.3" ShapeID="_x0000_i1063" DrawAspect="Content" ObjectID="_1679740794" r:id="rId145"/>
        </w:object>
      </w:r>
      <w:r w:rsidRPr="00C94CB1">
        <w:rPr>
          <w:sz w:val="22"/>
          <w:szCs w:val="22"/>
          <w:lang w:val="uk-UA"/>
        </w:rPr>
        <w:t xml:space="preserve">- кількість підприємств одного регіону, які сприйнятливі до інновацій (ПСІ) у періоді </w:t>
      </w:r>
      <w:r w:rsidRPr="00C94CB1">
        <w:rPr>
          <w:position w:val="-6"/>
          <w:sz w:val="22"/>
          <w:szCs w:val="22"/>
          <w:lang w:val="uk-UA"/>
        </w:rPr>
        <w:object w:dxaOrig="144" w:dyaOrig="240">
          <v:shape id="_x0000_i1064" type="#_x0000_t75" style="width:7.2pt;height:12pt" o:ole="">
            <v:imagedata r:id="rId146" o:title=""/>
          </v:shape>
          <o:OLEObject Type="Embed" ProgID="Equation.3" ShapeID="_x0000_i1064" DrawAspect="Content" ObjectID="_1679740795" r:id="rId147"/>
        </w:object>
      </w:r>
      <w:r w:rsidRPr="00C94CB1">
        <w:rPr>
          <w:sz w:val="22"/>
          <w:szCs w:val="22"/>
          <w:lang w:val="uk-UA"/>
        </w:rPr>
        <w:t xml:space="preserve">, одиниць; </w:t>
      </w:r>
      <w:r w:rsidRPr="00C94CB1">
        <w:rPr>
          <w:position w:val="-10"/>
          <w:sz w:val="22"/>
          <w:szCs w:val="22"/>
          <w:lang w:val="uk-UA"/>
        </w:rPr>
        <w:object w:dxaOrig="444" w:dyaOrig="324">
          <v:shape id="_x0000_i1065" type="#_x0000_t75" style="width:21.6pt;height:16.8pt" o:ole="">
            <v:imagedata r:id="rId148" o:title=""/>
          </v:shape>
          <o:OLEObject Type="Embed" ProgID="Equation.3" ShapeID="_x0000_i1065" DrawAspect="Content" ObjectID="_1679740796" r:id="rId149"/>
        </w:object>
      </w:r>
      <w:r w:rsidRPr="00C94CB1">
        <w:rPr>
          <w:sz w:val="22"/>
          <w:szCs w:val="22"/>
          <w:lang w:val="uk-UA"/>
        </w:rPr>
        <w:t xml:space="preserve">- кількість інноваційно-активних підприємств регіону(ІАП), що є розповсюджувачами інновацій, одиниць; </w:t>
      </w:r>
      <w:r w:rsidRPr="00C94CB1">
        <w:rPr>
          <w:position w:val="-10"/>
          <w:sz w:val="22"/>
          <w:szCs w:val="22"/>
          <w:lang w:val="uk-UA"/>
        </w:rPr>
        <w:object w:dxaOrig="480" w:dyaOrig="324">
          <v:shape id="_x0000_i1066" type="#_x0000_t75" style="width:24pt;height:16.8pt" o:ole="">
            <v:imagedata r:id="rId150" o:title=""/>
          </v:shape>
          <o:OLEObject Type="Embed" ProgID="Equation.3" ShapeID="_x0000_i1066" DrawAspect="Content" ObjectID="_1679740797" r:id="rId151"/>
        </w:object>
      </w:r>
      <w:r w:rsidRPr="00C94CB1">
        <w:rPr>
          <w:sz w:val="22"/>
          <w:szCs w:val="22"/>
          <w:lang w:val="uk-UA"/>
        </w:rPr>
        <w:t xml:space="preserve">- кількість підприємств, які не сприйнятливі до інновацій (ПНСІ) у регіоні, одиниць; </w:t>
      </w:r>
      <w:r w:rsidRPr="00C94CB1">
        <w:rPr>
          <w:position w:val="-12"/>
          <w:sz w:val="22"/>
          <w:szCs w:val="22"/>
          <w:lang w:val="uk-UA"/>
        </w:rPr>
        <w:object w:dxaOrig="276" w:dyaOrig="360">
          <v:shape id="_x0000_i1067" type="#_x0000_t75" style="width:14.4pt;height:18pt" o:ole="">
            <v:imagedata r:id="rId152" o:title=""/>
          </v:shape>
          <o:OLEObject Type="Embed" ProgID="Equation.3" ShapeID="_x0000_i1067" DrawAspect="Content" ObjectID="_1679740798" r:id="rId153"/>
        </w:object>
      </w:r>
      <w:r w:rsidRPr="00C94CB1">
        <w:rPr>
          <w:sz w:val="22"/>
          <w:szCs w:val="22"/>
          <w:lang w:val="uk-UA"/>
        </w:rPr>
        <w:t xml:space="preserve"> - обсяг коштів, спрямованих на стимулювання інноваційної діяльності регіону, тис. грн.; </w:t>
      </w:r>
      <w:r w:rsidRPr="00C94CB1">
        <w:rPr>
          <w:position w:val="-10"/>
          <w:sz w:val="22"/>
          <w:szCs w:val="22"/>
          <w:lang w:val="uk-UA"/>
        </w:rPr>
        <w:object w:dxaOrig="504" w:dyaOrig="336">
          <v:shape id="_x0000_i1068" type="#_x0000_t75" style="width:25.2pt;height:16.8pt" o:ole="">
            <v:imagedata r:id="rId154" o:title=""/>
          </v:shape>
          <o:OLEObject Type="Embed" ProgID="Equation.3" ShapeID="_x0000_i1068" DrawAspect="Content" ObjectID="_1679740799" r:id="rId155"/>
        </w:object>
      </w:r>
      <w:r w:rsidRPr="00C94CB1">
        <w:rPr>
          <w:sz w:val="22"/>
          <w:szCs w:val="22"/>
          <w:lang w:val="uk-UA"/>
        </w:rPr>
        <w:t xml:space="preserve">- загальна кількість підприємств досліджуваного регіону, одиниць; </w:t>
      </w:r>
      <w:r w:rsidRPr="00C94CB1">
        <w:rPr>
          <w:position w:val="-10"/>
          <w:sz w:val="22"/>
          <w:szCs w:val="22"/>
          <w:lang w:val="uk-UA"/>
        </w:rPr>
        <w:object w:dxaOrig="456" w:dyaOrig="336">
          <v:shape id="_x0000_i1069" type="#_x0000_t75" style="width:21.6pt;height:16.8pt" o:ole="">
            <v:imagedata r:id="rId156" o:title=""/>
          </v:shape>
          <o:OLEObject Type="Embed" ProgID="Equation.3" ShapeID="_x0000_i1069" DrawAspect="Content" ObjectID="_1679740800" r:id="rId157"/>
        </w:object>
      </w:r>
      <w:r w:rsidRPr="00C94CB1">
        <w:rPr>
          <w:sz w:val="22"/>
          <w:szCs w:val="22"/>
          <w:lang w:val="uk-UA"/>
        </w:rPr>
        <w:t xml:space="preserve"> - частка ПНСІ, що відновлюють сприйнятли</w:t>
      </w:r>
      <w:r w:rsidRPr="00C94CB1">
        <w:rPr>
          <w:sz w:val="22"/>
          <w:szCs w:val="22"/>
          <w:lang w:val="uk-UA"/>
        </w:rPr>
        <w:lastRenderedPageBreak/>
        <w:t xml:space="preserve">вість до інновацій; </w:t>
      </w:r>
      <w:r w:rsidRPr="00C94CB1">
        <w:rPr>
          <w:position w:val="-10"/>
          <w:sz w:val="22"/>
          <w:szCs w:val="22"/>
          <w:lang w:val="uk-UA"/>
        </w:rPr>
        <w:object w:dxaOrig="420" w:dyaOrig="336">
          <v:shape id="_x0000_i1070" type="#_x0000_t75" style="width:21.6pt;height:16.8pt" o:ole="">
            <v:imagedata r:id="rId158" o:title=""/>
          </v:shape>
          <o:OLEObject Type="Embed" ProgID="Equation.3" ShapeID="_x0000_i1070" DrawAspect="Content" ObjectID="_1679740801" r:id="rId159"/>
        </w:object>
      </w:r>
      <w:r w:rsidRPr="00C94CB1">
        <w:rPr>
          <w:sz w:val="22"/>
          <w:szCs w:val="22"/>
          <w:lang w:val="uk-UA"/>
        </w:rPr>
        <w:t xml:space="preserve"> - частка ІАП, що тимчасово несприйнятливі до інновацій; </w:t>
      </w:r>
      <w:r w:rsidRPr="00C94CB1">
        <w:rPr>
          <w:position w:val="-10"/>
          <w:sz w:val="22"/>
          <w:szCs w:val="22"/>
          <w:lang w:val="uk-UA"/>
        </w:rPr>
        <w:object w:dxaOrig="204" w:dyaOrig="264">
          <v:shape id="_x0000_i1071" type="#_x0000_t75" style="width:10.8pt;height:14.4pt" o:ole="">
            <v:imagedata r:id="rId160" o:title=""/>
          </v:shape>
          <o:OLEObject Type="Embed" ProgID="Equation.3" ShapeID="_x0000_i1071" DrawAspect="Content" ObjectID="_1679740802" r:id="rId161"/>
        </w:object>
      </w:r>
      <w:r w:rsidRPr="00C94CB1">
        <w:rPr>
          <w:sz w:val="22"/>
          <w:szCs w:val="22"/>
          <w:lang w:val="uk-UA"/>
        </w:rPr>
        <w:t>- частка ПНСІ, що переходять в ІАП за рахунок внутрішніх змін;</w:t>
      </w:r>
      <w:r w:rsidRPr="00C94CB1">
        <w:rPr>
          <w:position w:val="-10"/>
          <w:sz w:val="22"/>
          <w:szCs w:val="22"/>
          <w:lang w:val="uk-UA"/>
        </w:rPr>
        <w:object w:dxaOrig="276" w:dyaOrig="336">
          <v:shape id="_x0000_i1072" type="#_x0000_t75" style="width:14.4pt;height:16.8pt" o:ole="">
            <v:imagedata r:id="rId162" o:title=""/>
          </v:shape>
          <o:OLEObject Type="Embed" ProgID="Equation.3" ShapeID="_x0000_i1072" DrawAspect="Content" ObjectID="_1679740803" r:id="rId163"/>
        </w:object>
      </w:r>
      <w:r w:rsidRPr="00C94CB1">
        <w:rPr>
          <w:sz w:val="22"/>
          <w:szCs w:val="22"/>
          <w:lang w:val="uk-UA"/>
        </w:rPr>
        <w:t xml:space="preserve">- імовірність розповсюдження інновацій; </w:t>
      </w:r>
      <w:r w:rsidRPr="00C94CB1">
        <w:rPr>
          <w:position w:val="-10"/>
          <w:sz w:val="22"/>
          <w:szCs w:val="22"/>
        </w:rPr>
        <w:object w:dxaOrig="204" w:dyaOrig="324">
          <v:shape id="_x0000_i1073" type="#_x0000_t75" style="width:10.8pt;height:16.8pt" o:ole="">
            <v:imagedata r:id="rId164" o:title=""/>
          </v:shape>
          <o:OLEObject Type="Embed" ProgID="Equation.3" ShapeID="_x0000_i1073" DrawAspect="Content" ObjectID="_1679740804" r:id="rId165"/>
        </w:object>
      </w:r>
      <w:r w:rsidRPr="00C94CB1">
        <w:rPr>
          <w:sz w:val="22"/>
          <w:szCs w:val="22"/>
          <w:lang w:val="uk-UA"/>
        </w:rPr>
        <w:t xml:space="preserve"> - можливі випадкові перешкоди у замкненій системі (виникнення нового ІАП, ПСІ, або ПНСІ для вхідних перешкод, ліквідація ПНСІ – для вихідних перешкод).</w:t>
      </w:r>
    </w:p>
    <w:p w:rsidR="00DF18BF" w:rsidRPr="00FC6AED" w:rsidRDefault="00DF18BF" w:rsidP="00E65355">
      <w:pPr>
        <w:widowControl w:val="0"/>
        <w:spacing w:line="360" w:lineRule="auto"/>
        <w:ind w:firstLine="709"/>
        <w:jc w:val="both"/>
        <w:rPr>
          <w:spacing w:val="-4"/>
          <w:lang w:val="uk-UA"/>
        </w:rPr>
      </w:pPr>
    </w:p>
    <w:p w:rsidR="00DC13CF" w:rsidRPr="00FC6AED" w:rsidRDefault="00FA27B3" w:rsidP="00E65355">
      <w:pPr>
        <w:widowControl w:val="0"/>
        <w:autoSpaceDE w:val="0"/>
        <w:autoSpaceDN w:val="0"/>
        <w:adjustRightInd w:val="0"/>
        <w:spacing w:line="360" w:lineRule="auto"/>
        <w:ind w:firstLine="567"/>
        <w:jc w:val="both"/>
        <w:rPr>
          <w:lang w:val="uk-UA"/>
        </w:rPr>
      </w:pPr>
      <w:r w:rsidRPr="00FC6AED">
        <w:rPr>
          <w:spacing w:val="-6"/>
          <w:lang w:val="uk-UA"/>
        </w:rPr>
        <w:t xml:space="preserve">На рис. </w:t>
      </w:r>
      <w:r w:rsidR="00AE60E0" w:rsidRPr="00FC6AED">
        <w:rPr>
          <w:spacing w:val="-6"/>
          <w:lang w:val="uk-UA"/>
        </w:rPr>
        <w:t>13</w:t>
      </w:r>
      <w:r w:rsidRPr="00FC6AED">
        <w:rPr>
          <w:spacing w:val="-6"/>
          <w:lang w:val="uk-UA"/>
        </w:rPr>
        <w:t xml:space="preserve"> зображен</w:t>
      </w:r>
      <w:r w:rsidR="00AE60E0" w:rsidRPr="00FC6AED">
        <w:rPr>
          <w:spacing w:val="-6"/>
          <w:lang w:val="uk-UA"/>
        </w:rPr>
        <w:t xml:space="preserve">о </w:t>
      </w:r>
      <w:r w:rsidRPr="00FC6AED">
        <w:rPr>
          <w:spacing w:val="-6"/>
          <w:lang w:val="uk-UA"/>
        </w:rPr>
        <w:t>блок оцінки результатів стимулювання ІД</w:t>
      </w:r>
      <w:r w:rsidR="00663145" w:rsidRPr="00FC6AED">
        <w:rPr>
          <w:spacing w:val="-6"/>
          <w:lang w:val="uk-UA"/>
        </w:rPr>
        <w:t xml:space="preserve">, на рис. 14 </w:t>
      </w:r>
      <w:r w:rsidRPr="00FC6AED">
        <w:rPr>
          <w:spacing w:val="-6"/>
          <w:lang w:val="uk-UA"/>
        </w:rPr>
        <w:t xml:space="preserve"> </w:t>
      </w:r>
      <w:r w:rsidR="00663145" w:rsidRPr="00FC6AED">
        <w:rPr>
          <w:spacing w:val="-6"/>
          <w:lang w:val="uk-UA"/>
        </w:rPr>
        <w:t>б</w:t>
      </w:r>
      <w:r w:rsidRPr="00FC6AED">
        <w:rPr>
          <w:spacing w:val="-6"/>
          <w:lang w:val="uk-UA"/>
        </w:rPr>
        <w:t xml:space="preserve">лок моделювання інноваційної активності підприємств </w:t>
      </w:r>
      <w:r w:rsidR="00AE60E0" w:rsidRPr="00FC6AED">
        <w:rPr>
          <w:spacing w:val="-6"/>
          <w:lang w:val="uk-UA"/>
        </w:rPr>
        <w:t>регіону, як складної СІС</w:t>
      </w:r>
      <w:r w:rsidRPr="00FC6AED">
        <w:rPr>
          <w:spacing w:val="-6"/>
          <w:lang w:val="uk-UA"/>
        </w:rPr>
        <w:t xml:space="preserve"> імітаційної моделі.</w:t>
      </w:r>
      <w:r w:rsidR="00DC13CF" w:rsidRPr="00FC6AED">
        <w:rPr>
          <w:lang w:val="uk-UA"/>
        </w:rPr>
        <w:t xml:space="preserve"> Таким чином, у роботі</w:t>
      </w:r>
      <w:r w:rsidR="00DC13CF" w:rsidRPr="00FC6AED">
        <w:rPr>
          <w:bCs/>
          <w:lang w:val="uk-UA"/>
        </w:rPr>
        <w:t xml:space="preserve"> реалізовано загальну концепцію вірального інноваційно-інвестиційного розвитку на основі </w:t>
      </w:r>
      <w:r w:rsidR="00DC13CF" w:rsidRPr="00FC6AED">
        <w:rPr>
          <w:lang w:val="uk-UA"/>
        </w:rPr>
        <w:t xml:space="preserve">єдиної структурно-логічної системи оптимізації швидких динамічних процесів розвитку, що поєднала в собі фактори, напрямки, принципи та етапи, методи та прийоми, результати та можливі помилки оптимізації, та забезпечила комплексність дослідження, дозволила врахувати повну множину  аспектів, що у результаті дозволило підвищити швидкість та дієвість інноваційних процесів та якість функціонування СІС. </w:t>
      </w:r>
    </w:p>
    <w:p w:rsidR="00FA27B3" w:rsidRPr="00C94CB1" w:rsidRDefault="00FA27B3" w:rsidP="00E65355">
      <w:pPr>
        <w:widowControl w:val="0"/>
        <w:spacing w:line="360" w:lineRule="auto"/>
        <w:ind w:firstLine="720"/>
        <w:jc w:val="both"/>
        <w:rPr>
          <w:spacing w:val="-6"/>
          <w:sz w:val="16"/>
          <w:szCs w:val="16"/>
          <w:lang w:val="uk-UA"/>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992"/>
      </w:tblGrid>
      <w:tr w:rsidR="00FA27B3" w:rsidRPr="00FC6AED" w:rsidTr="00663145">
        <w:tc>
          <w:tcPr>
            <w:tcW w:w="4967" w:type="dxa"/>
          </w:tcPr>
          <w:p w:rsidR="00FA27B3" w:rsidRPr="00FC6AED" w:rsidRDefault="00FA27B3" w:rsidP="00E65355">
            <w:pPr>
              <w:widowControl w:val="0"/>
              <w:spacing w:line="360" w:lineRule="auto"/>
              <w:jc w:val="both"/>
              <w:rPr>
                <w:spacing w:val="-6"/>
                <w:lang w:val="uk-UA"/>
              </w:rPr>
            </w:pPr>
            <w:r w:rsidRPr="00FC6AED">
              <w:rPr>
                <w:noProof/>
                <w:spacing w:val="-6"/>
                <w:lang w:val="en-US" w:eastAsia="en-US"/>
              </w:rPr>
              <w:drawing>
                <wp:inline distT="0" distB="0" distL="0" distR="0" wp14:anchorId="0849B5F5" wp14:editId="0ED6390C">
                  <wp:extent cx="30480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6">
                            <a:extLst>
                              <a:ext uri="{28A0092B-C50C-407E-A947-70E740481C1C}">
                                <a14:useLocalDpi xmlns:a14="http://schemas.microsoft.com/office/drawing/2010/main" val="0"/>
                              </a:ext>
                            </a:extLst>
                          </a:blip>
                          <a:srcRect l="4749" r="3911"/>
                          <a:stretch>
                            <a:fillRect/>
                          </a:stretch>
                        </pic:blipFill>
                        <pic:spPr bwMode="auto">
                          <a:xfrm>
                            <a:off x="0" y="0"/>
                            <a:ext cx="3048589" cy="1600509"/>
                          </a:xfrm>
                          <a:prstGeom prst="rect">
                            <a:avLst/>
                          </a:prstGeom>
                          <a:noFill/>
                          <a:ln>
                            <a:noFill/>
                          </a:ln>
                        </pic:spPr>
                      </pic:pic>
                    </a:graphicData>
                  </a:graphic>
                </wp:inline>
              </w:drawing>
            </w:r>
          </w:p>
        </w:tc>
        <w:tc>
          <w:tcPr>
            <w:tcW w:w="4944" w:type="dxa"/>
          </w:tcPr>
          <w:p w:rsidR="00FA27B3" w:rsidRPr="00FC6AED" w:rsidRDefault="00FA27B3" w:rsidP="00E65355">
            <w:pPr>
              <w:widowControl w:val="0"/>
              <w:spacing w:line="360" w:lineRule="auto"/>
              <w:jc w:val="both"/>
              <w:rPr>
                <w:spacing w:val="-6"/>
                <w:lang w:val="uk-UA"/>
              </w:rPr>
            </w:pPr>
            <w:r w:rsidRPr="00FC6AED">
              <w:rPr>
                <w:noProof/>
                <w:spacing w:val="-6"/>
                <w:lang w:val="en-US" w:eastAsia="en-US"/>
              </w:rPr>
              <w:drawing>
                <wp:inline distT="0" distB="0" distL="0" distR="0" wp14:anchorId="05F894EC" wp14:editId="2C75E64C">
                  <wp:extent cx="3032760" cy="1600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7">
                            <a:extLst>
                              <a:ext uri="{28A0092B-C50C-407E-A947-70E740481C1C}">
                                <a14:useLocalDpi xmlns:a14="http://schemas.microsoft.com/office/drawing/2010/main" val="0"/>
                              </a:ext>
                            </a:extLst>
                          </a:blip>
                          <a:srcRect l="5959" t="4428" r="3130"/>
                          <a:stretch>
                            <a:fillRect/>
                          </a:stretch>
                        </pic:blipFill>
                        <pic:spPr bwMode="auto">
                          <a:xfrm>
                            <a:off x="0" y="0"/>
                            <a:ext cx="3034581" cy="1601161"/>
                          </a:xfrm>
                          <a:prstGeom prst="rect">
                            <a:avLst/>
                          </a:prstGeom>
                          <a:noFill/>
                          <a:ln>
                            <a:noFill/>
                          </a:ln>
                        </pic:spPr>
                      </pic:pic>
                    </a:graphicData>
                  </a:graphic>
                </wp:inline>
              </w:drawing>
            </w:r>
          </w:p>
        </w:tc>
      </w:tr>
      <w:tr w:rsidR="00FA27B3" w:rsidRPr="00FC6AED" w:rsidTr="00663145">
        <w:tc>
          <w:tcPr>
            <w:tcW w:w="4967" w:type="dxa"/>
          </w:tcPr>
          <w:p w:rsidR="00742927" w:rsidRPr="00FC6AED" w:rsidRDefault="00FA27B3" w:rsidP="00E65355">
            <w:pPr>
              <w:widowControl w:val="0"/>
              <w:spacing w:line="360" w:lineRule="auto"/>
              <w:jc w:val="center"/>
              <w:rPr>
                <w:spacing w:val="-6"/>
                <w:lang w:val="uk-UA"/>
              </w:rPr>
            </w:pPr>
            <w:r w:rsidRPr="00FC6AED">
              <w:rPr>
                <w:spacing w:val="-6"/>
                <w:lang w:val="uk-UA"/>
              </w:rPr>
              <w:t xml:space="preserve">Рис. </w:t>
            </w:r>
            <w:r w:rsidR="00AE60E0" w:rsidRPr="00FC6AED">
              <w:rPr>
                <w:spacing w:val="-6"/>
                <w:lang w:val="uk-UA"/>
              </w:rPr>
              <w:t>13</w:t>
            </w:r>
            <w:r w:rsidRPr="00FC6AED">
              <w:rPr>
                <w:spacing w:val="-6"/>
                <w:lang w:val="uk-UA"/>
              </w:rPr>
              <w:t xml:space="preserve">. Блок формування результатів </w:t>
            </w:r>
          </w:p>
          <w:p w:rsidR="00FA27B3" w:rsidRPr="00FC6AED" w:rsidRDefault="00742927" w:rsidP="00E65355">
            <w:pPr>
              <w:widowControl w:val="0"/>
              <w:spacing w:line="360" w:lineRule="auto"/>
              <w:jc w:val="center"/>
              <w:rPr>
                <w:noProof/>
                <w:spacing w:val="-6"/>
                <w:lang w:eastAsia="en-US"/>
              </w:rPr>
            </w:pPr>
            <w:r w:rsidRPr="00FC6AED">
              <w:rPr>
                <w:spacing w:val="-6"/>
                <w:lang w:val="uk-UA"/>
              </w:rPr>
              <w:t>вірального розвитку</w:t>
            </w:r>
            <w:r w:rsidR="00FA27B3" w:rsidRPr="00FC6AED">
              <w:rPr>
                <w:spacing w:val="-6"/>
                <w:lang w:val="uk-UA"/>
              </w:rPr>
              <w:t xml:space="preserve"> ІД</w:t>
            </w:r>
          </w:p>
        </w:tc>
        <w:tc>
          <w:tcPr>
            <w:tcW w:w="4944" w:type="dxa"/>
          </w:tcPr>
          <w:p w:rsidR="00FA27B3" w:rsidRPr="00FC6AED" w:rsidRDefault="00FA27B3" w:rsidP="00E65355">
            <w:pPr>
              <w:pStyle w:val="af5"/>
              <w:widowControl w:val="0"/>
              <w:spacing w:before="0" w:beforeAutospacing="0" w:after="0" w:afterAutospacing="0" w:line="360" w:lineRule="auto"/>
              <w:jc w:val="center"/>
              <w:rPr>
                <w:rFonts w:ascii="Times New Roman" w:hAnsi="Times New Roman" w:cs="Times New Roman"/>
                <w:spacing w:val="-6"/>
                <w:sz w:val="24"/>
                <w:szCs w:val="24"/>
                <w:lang w:val="uk-UA"/>
              </w:rPr>
            </w:pPr>
            <w:r w:rsidRPr="00FC6AED">
              <w:rPr>
                <w:rFonts w:ascii="Times New Roman" w:hAnsi="Times New Roman" w:cs="Times New Roman"/>
                <w:spacing w:val="-6"/>
                <w:sz w:val="24"/>
                <w:szCs w:val="24"/>
                <w:lang w:val="uk-UA"/>
              </w:rPr>
              <w:t xml:space="preserve">Рис. </w:t>
            </w:r>
            <w:r w:rsidR="00AE60E0" w:rsidRPr="00FC6AED">
              <w:rPr>
                <w:rFonts w:ascii="Times New Roman" w:hAnsi="Times New Roman" w:cs="Times New Roman"/>
                <w:spacing w:val="-6"/>
                <w:sz w:val="24"/>
                <w:szCs w:val="24"/>
                <w:lang w:val="uk-UA"/>
              </w:rPr>
              <w:t>14</w:t>
            </w:r>
            <w:r w:rsidRPr="00FC6AED">
              <w:rPr>
                <w:rFonts w:ascii="Times New Roman" w:hAnsi="Times New Roman" w:cs="Times New Roman"/>
                <w:spacing w:val="-6"/>
                <w:sz w:val="24"/>
                <w:szCs w:val="24"/>
                <w:lang w:val="uk-UA"/>
              </w:rPr>
              <w:t xml:space="preserve">. Блок моделювання інноваційної активності підприємств </w:t>
            </w:r>
          </w:p>
        </w:tc>
      </w:tr>
    </w:tbl>
    <w:p w:rsidR="00FA27B3" w:rsidRPr="00FC6AED" w:rsidRDefault="00FA27B3" w:rsidP="00E65355">
      <w:pPr>
        <w:pStyle w:val="af5"/>
        <w:widowControl w:val="0"/>
        <w:spacing w:before="0" w:beforeAutospacing="0" w:after="0" w:afterAutospacing="0" w:line="360" w:lineRule="auto"/>
        <w:ind w:firstLine="567"/>
        <w:jc w:val="both"/>
        <w:rPr>
          <w:rFonts w:ascii="Times New Roman" w:hAnsi="Times New Roman" w:cs="Times New Roman"/>
          <w:spacing w:val="-6"/>
          <w:sz w:val="24"/>
          <w:szCs w:val="24"/>
          <w:lang w:val="uk-UA"/>
        </w:rPr>
      </w:pPr>
    </w:p>
    <w:p w:rsidR="00DC13CF" w:rsidRDefault="00B95F36" w:rsidP="00E65355">
      <w:pPr>
        <w:pStyle w:val="af5"/>
        <w:widowControl w:val="0"/>
        <w:spacing w:before="0" w:beforeAutospacing="0" w:after="0" w:afterAutospacing="0" w:line="360" w:lineRule="auto"/>
        <w:ind w:firstLine="567"/>
        <w:jc w:val="both"/>
        <w:rPr>
          <w:rFonts w:ascii="Times New Roman" w:hAnsi="Times New Roman" w:cs="Times New Roman"/>
          <w:color w:val="000000"/>
          <w:sz w:val="24"/>
          <w:szCs w:val="24"/>
          <w:lang w:val="uk-UA"/>
        </w:rPr>
      </w:pPr>
      <w:r w:rsidRPr="00FC6AED">
        <w:rPr>
          <w:rFonts w:ascii="Times New Roman" w:hAnsi="Times New Roman" w:cs="Times New Roman"/>
          <w:color w:val="000000"/>
          <w:sz w:val="24"/>
          <w:szCs w:val="24"/>
          <w:lang w:val="uk-UA"/>
        </w:rPr>
        <w:t xml:space="preserve">Для підвищення ефективності </w:t>
      </w:r>
      <w:r w:rsidR="00663145" w:rsidRPr="00FC6AED">
        <w:rPr>
          <w:rFonts w:ascii="Times New Roman" w:hAnsi="Times New Roman" w:cs="Times New Roman"/>
          <w:color w:val="000000"/>
          <w:sz w:val="24"/>
          <w:szCs w:val="24"/>
          <w:lang w:val="uk-UA"/>
        </w:rPr>
        <w:t xml:space="preserve">інновацій та швидкості і віральності їх продукування </w:t>
      </w:r>
      <w:r w:rsidRPr="00FC6AED">
        <w:rPr>
          <w:rFonts w:ascii="Times New Roman" w:hAnsi="Times New Roman" w:cs="Times New Roman"/>
          <w:color w:val="000000"/>
          <w:sz w:val="24"/>
          <w:szCs w:val="24"/>
          <w:lang w:val="uk-UA"/>
        </w:rPr>
        <w:t xml:space="preserve"> у роботі було здійснено перехід від ієрархічної до функціональної структури </w:t>
      </w:r>
      <w:r w:rsidR="00663145" w:rsidRPr="00FC6AED">
        <w:rPr>
          <w:rFonts w:ascii="Times New Roman" w:hAnsi="Times New Roman" w:cs="Times New Roman"/>
          <w:color w:val="000000"/>
          <w:sz w:val="24"/>
          <w:szCs w:val="24"/>
          <w:lang w:val="uk-UA"/>
        </w:rPr>
        <w:t xml:space="preserve">інноваційно-інвестиційних процесів </w:t>
      </w:r>
      <w:r w:rsidRPr="00FC6AED">
        <w:rPr>
          <w:rFonts w:ascii="Times New Roman" w:hAnsi="Times New Roman" w:cs="Times New Roman"/>
          <w:color w:val="000000"/>
          <w:sz w:val="24"/>
          <w:szCs w:val="24"/>
          <w:lang w:val="uk-UA"/>
        </w:rPr>
        <w:t>з використанням методу кластерного аналізу з урахуванням зв’язків між елементами</w:t>
      </w:r>
      <w:r w:rsidR="00663145" w:rsidRPr="00FC6AED">
        <w:rPr>
          <w:rFonts w:ascii="Times New Roman" w:hAnsi="Times New Roman" w:cs="Times New Roman"/>
          <w:color w:val="000000"/>
          <w:sz w:val="24"/>
          <w:szCs w:val="24"/>
          <w:lang w:val="uk-UA"/>
        </w:rPr>
        <w:t xml:space="preserve"> СІС</w:t>
      </w:r>
      <w:r w:rsidRPr="00FC6AED">
        <w:rPr>
          <w:rFonts w:ascii="Times New Roman" w:hAnsi="Times New Roman" w:cs="Times New Roman"/>
          <w:color w:val="000000"/>
          <w:sz w:val="24"/>
          <w:szCs w:val="24"/>
          <w:lang w:val="uk-UA"/>
        </w:rPr>
        <w:t xml:space="preserve">. Для утворених груп </w:t>
      </w:r>
      <w:r w:rsidR="00580050" w:rsidRPr="00FC6AED">
        <w:rPr>
          <w:rFonts w:ascii="Times New Roman" w:hAnsi="Times New Roman" w:cs="Times New Roman"/>
          <w:color w:val="000000"/>
          <w:sz w:val="24"/>
          <w:szCs w:val="24"/>
          <w:lang w:val="uk-UA"/>
        </w:rPr>
        <w:t>інноваційно-активних підприємств (ІАП)</w:t>
      </w:r>
      <w:r w:rsidRPr="00FC6AED">
        <w:rPr>
          <w:rFonts w:ascii="Times New Roman" w:hAnsi="Times New Roman" w:cs="Times New Roman"/>
          <w:color w:val="000000"/>
          <w:sz w:val="24"/>
          <w:szCs w:val="24"/>
          <w:lang w:val="uk-UA"/>
        </w:rPr>
        <w:t xml:space="preserve"> та </w:t>
      </w:r>
      <w:r w:rsidR="00580050" w:rsidRPr="00FC6AED">
        <w:rPr>
          <w:rFonts w:ascii="Times New Roman" w:hAnsi="Times New Roman" w:cs="Times New Roman"/>
          <w:color w:val="000000"/>
          <w:sz w:val="24"/>
          <w:szCs w:val="24"/>
          <w:lang w:val="uk-UA"/>
        </w:rPr>
        <w:t xml:space="preserve">окремих СІС </w:t>
      </w:r>
      <w:r w:rsidRPr="00FC6AED">
        <w:rPr>
          <w:rFonts w:ascii="Times New Roman" w:hAnsi="Times New Roman" w:cs="Times New Roman"/>
          <w:color w:val="000000"/>
          <w:sz w:val="24"/>
          <w:szCs w:val="24"/>
          <w:lang w:val="uk-UA"/>
        </w:rPr>
        <w:t xml:space="preserve"> в цілому було здійснено оцінку показників ефективності на основі результатів побудови економетричних моделей, яка показала в середньому зростання рівня ефективності на </w:t>
      </w:r>
      <w:r w:rsidR="00580050" w:rsidRPr="00FC6AED">
        <w:rPr>
          <w:rFonts w:ascii="Times New Roman" w:hAnsi="Times New Roman" w:cs="Times New Roman"/>
          <w:color w:val="000000"/>
          <w:sz w:val="24"/>
          <w:szCs w:val="24"/>
          <w:lang w:val="uk-UA"/>
        </w:rPr>
        <w:t>1</w:t>
      </w:r>
      <w:r w:rsidRPr="00FC6AED">
        <w:rPr>
          <w:rFonts w:ascii="Times New Roman" w:hAnsi="Times New Roman" w:cs="Times New Roman"/>
          <w:color w:val="000000"/>
          <w:sz w:val="24"/>
          <w:szCs w:val="24"/>
          <w:lang w:val="uk-UA"/>
        </w:rPr>
        <w:t>6%</w:t>
      </w:r>
      <w:r w:rsidR="003D1A8F" w:rsidRPr="00FC6AED">
        <w:rPr>
          <w:rFonts w:ascii="Times New Roman" w:hAnsi="Times New Roman" w:cs="Times New Roman"/>
          <w:color w:val="000000"/>
          <w:sz w:val="24"/>
          <w:szCs w:val="24"/>
          <w:lang w:val="uk-UA"/>
        </w:rPr>
        <w:t xml:space="preserve"> (табл. </w:t>
      </w:r>
      <w:r w:rsidR="00C159AC" w:rsidRPr="00FC6AED">
        <w:rPr>
          <w:rFonts w:ascii="Times New Roman" w:hAnsi="Times New Roman" w:cs="Times New Roman"/>
          <w:color w:val="000000"/>
          <w:sz w:val="24"/>
          <w:szCs w:val="24"/>
          <w:lang w:val="uk-UA"/>
        </w:rPr>
        <w:t>3</w:t>
      </w:r>
      <w:r w:rsidR="003D1A8F" w:rsidRPr="00FC6AED">
        <w:rPr>
          <w:rFonts w:ascii="Times New Roman" w:hAnsi="Times New Roman" w:cs="Times New Roman"/>
          <w:sz w:val="24"/>
          <w:szCs w:val="24"/>
          <w:lang w:val="uk-UA"/>
        </w:rPr>
        <w:t>)</w:t>
      </w:r>
      <w:r w:rsidRPr="00FC6AED">
        <w:rPr>
          <w:rFonts w:ascii="Times New Roman" w:hAnsi="Times New Roman" w:cs="Times New Roman"/>
          <w:color w:val="000000"/>
          <w:sz w:val="24"/>
          <w:szCs w:val="24"/>
          <w:lang w:val="uk-UA"/>
        </w:rPr>
        <w:t>.</w:t>
      </w:r>
      <w:r w:rsidR="00580050" w:rsidRPr="00FC6AED">
        <w:rPr>
          <w:rFonts w:ascii="Times New Roman" w:hAnsi="Times New Roman" w:cs="Times New Roman"/>
          <w:color w:val="000000"/>
          <w:sz w:val="24"/>
          <w:szCs w:val="24"/>
          <w:lang w:val="uk-UA"/>
        </w:rPr>
        <w:t xml:space="preserve"> </w:t>
      </w:r>
    </w:p>
    <w:p w:rsidR="008044A9" w:rsidRPr="00FC6AED" w:rsidRDefault="008044A9" w:rsidP="008044A9">
      <w:pPr>
        <w:pStyle w:val="af5"/>
        <w:widowControl w:val="0"/>
        <w:spacing w:before="0" w:beforeAutospacing="0" w:after="0" w:afterAutospacing="0" w:line="360" w:lineRule="auto"/>
        <w:ind w:firstLine="567"/>
        <w:jc w:val="both"/>
        <w:rPr>
          <w:rFonts w:ascii="Times New Roman" w:hAnsi="Times New Roman" w:cs="Times New Roman"/>
          <w:sz w:val="24"/>
          <w:szCs w:val="24"/>
          <w:lang w:val="uk-UA"/>
        </w:rPr>
      </w:pPr>
      <w:r w:rsidRPr="00FC6AED">
        <w:rPr>
          <w:rFonts w:ascii="Times New Roman" w:hAnsi="Times New Roman" w:cs="Times New Roman"/>
          <w:color w:val="000000"/>
          <w:sz w:val="24"/>
          <w:szCs w:val="24"/>
          <w:lang w:val="uk-UA"/>
        </w:rPr>
        <w:t xml:space="preserve">На основі отриманих результатів побудовано шестикутник </w:t>
      </w:r>
      <w:r w:rsidRPr="00FC6AED">
        <w:rPr>
          <w:rFonts w:ascii="Times New Roman" w:hAnsi="Times New Roman" w:cs="Times New Roman"/>
          <w:sz w:val="24"/>
          <w:szCs w:val="24"/>
          <w:lang w:val="uk-UA"/>
        </w:rPr>
        <w:t>формування оптимальних заходів управління інноваційно-інвестиційними процесами відповідно до загальної стратегії СІС та типу конкретних переваг, що продукують іннновації, що дозволяє обрати відповідний з множини фінансово-мотиваційних, організаційно-мотиваційних або організаційно-мотиваційно-фінансових заходів.</w:t>
      </w:r>
    </w:p>
    <w:p w:rsidR="008044A9" w:rsidRPr="00FC6AED" w:rsidRDefault="008044A9" w:rsidP="008044A9">
      <w:pPr>
        <w:pStyle w:val="af5"/>
        <w:widowControl w:val="0"/>
        <w:spacing w:before="0" w:beforeAutospacing="0" w:after="0" w:afterAutospacing="0" w:line="360" w:lineRule="auto"/>
        <w:ind w:firstLine="567"/>
        <w:jc w:val="both"/>
        <w:rPr>
          <w:rFonts w:ascii="Times New Roman" w:hAnsi="Times New Roman" w:cs="Times New Roman"/>
          <w:sz w:val="24"/>
          <w:szCs w:val="24"/>
          <w:lang w:val="uk-UA" w:eastAsia="uk-UA"/>
        </w:rPr>
      </w:pPr>
      <w:r w:rsidRPr="00FC6AED">
        <w:rPr>
          <w:rFonts w:ascii="Times New Roman" w:hAnsi="Times New Roman" w:cs="Times New Roman"/>
          <w:sz w:val="24"/>
          <w:szCs w:val="24"/>
          <w:lang w:val="uk-UA"/>
        </w:rPr>
        <w:t xml:space="preserve">Розроблена концепція моделювання механізмів розвитку СІС спирається на положення про </w:t>
      </w:r>
      <w:r w:rsidRPr="00FC6AED">
        <w:rPr>
          <w:rFonts w:ascii="Times New Roman" w:hAnsi="Times New Roman" w:cs="Times New Roman"/>
          <w:sz w:val="24"/>
          <w:szCs w:val="24"/>
          <w:lang w:val="uk-UA"/>
        </w:rPr>
        <w:lastRenderedPageBreak/>
        <w:t>складний динамічний характер перебігу процесів, необхідність застосування агрегованого комплексу механізмів розвитку для кожної з досліджуваних систем та підсистем з урахуванням спеціфіки характерних процесів на кожному з основних етапів життєвого циклу на основі інтегрованих критеріїв ефективності, що враховують не тільки кількісні та якісні результати, але й ступінь задоволеності стейкхолдерів та реалізуються через методи та моделі функціонального, організаційного, мотиваційного та інституціонального управління</w:t>
      </w:r>
      <w:r w:rsidRPr="00FC6AED">
        <w:rPr>
          <w:rFonts w:ascii="Times New Roman" w:hAnsi="Times New Roman" w:cs="Times New Roman"/>
          <w:sz w:val="24"/>
          <w:szCs w:val="24"/>
          <w:lang w:val="uk-UA" w:eastAsia="uk-UA"/>
        </w:rPr>
        <w:t>.</w:t>
      </w:r>
    </w:p>
    <w:p w:rsidR="00580050" w:rsidRPr="00FC6AED" w:rsidRDefault="00580050" w:rsidP="00E65355">
      <w:pPr>
        <w:widowControl w:val="0"/>
        <w:spacing w:line="360" w:lineRule="auto"/>
        <w:ind w:firstLine="720"/>
        <w:jc w:val="right"/>
        <w:rPr>
          <w:lang w:val="uk-UA"/>
        </w:rPr>
      </w:pPr>
      <w:r w:rsidRPr="00FC6AED">
        <w:rPr>
          <w:lang w:val="uk-UA"/>
        </w:rPr>
        <w:t xml:space="preserve">Таблиця </w:t>
      </w:r>
      <w:r w:rsidR="00C159AC" w:rsidRPr="00FC6AED">
        <w:rPr>
          <w:lang w:val="uk-UA"/>
        </w:rPr>
        <w:t>3</w:t>
      </w:r>
    </w:p>
    <w:p w:rsidR="00B95F36" w:rsidRPr="00FC6AED" w:rsidRDefault="001A0F96" w:rsidP="00E65355">
      <w:pPr>
        <w:widowControl w:val="0"/>
        <w:spacing w:line="360" w:lineRule="auto"/>
        <w:ind w:firstLine="709"/>
        <w:jc w:val="center"/>
        <w:rPr>
          <w:spacing w:val="-6"/>
          <w:lang w:val="uk-UA"/>
        </w:rPr>
      </w:pPr>
      <w:r w:rsidRPr="00FC6AED">
        <w:rPr>
          <w:lang w:val="uk-UA"/>
        </w:rPr>
        <w:t>Оцінка ефективності сценаріїв за імітаційними експериментами</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551"/>
        <w:gridCol w:w="2268"/>
        <w:gridCol w:w="1140"/>
        <w:gridCol w:w="1979"/>
      </w:tblGrid>
      <w:tr w:rsidR="00580050" w:rsidRPr="008044A9" w:rsidTr="00DC13CF">
        <w:trPr>
          <w:trHeight w:val="1092"/>
          <w:jc w:val="center"/>
        </w:trPr>
        <w:tc>
          <w:tcPr>
            <w:tcW w:w="1980" w:type="dxa"/>
            <w:tcBorders>
              <w:top w:val="single" w:sz="4" w:space="0" w:color="000000"/>
              <w:left w:val="single" w:sz="4" w:space="0" w:color="000000"/>
              <w:bottom w:val="single" w:sz="4" w:space="0" w:color="000000"/>
              <w:right w:val="single" w:sz="4" w:space="0" w:color="000000"/>
            </w:tcBorders>
            <w:hideMark/>
          </w:tcPr>
          <w:p w:rsidR="00580050" w:rsidRPr="008044A9" w:rsidRDefault="006030F5" w:rsidP="008044A9">
            <w:pPr>
              <w:pStyle w:val="21"/>
              <w:widowControl w:val="0"/>
              <w:rPr>
                <w:b w:val="0"/>
                <w:sz w:val="22"/>
                <w:szCs w:val="22"/>
                <w:lang w:val="uk-UA"/>
              </w:rPr>
            </w:pPr>
            <w:r w:rsidRPr="008044A9">
              <w:rPr>
                <w:b w:val="0"/>
                <w:sz w:val="22"/>
                <w:szCs w:val="22"/>
                <w:lang w:val="uk-UA"/>
              </w:rPr>
              <w:t>Сценарій</w:t>
            </w:r>
            <w:r w:rsidR="00580050" w:rsidRPr="008044A9">
              <w:rPr>
                <w:b w:val="0"/>
                <w:sz w:val="22"/>
                <w:szCs w:val="22"/>
                <w:lang w:val="uk-UA"/>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rsidR="00DC13CF" w:rsidRPr="008044A9" w:rsidRDefault="00580050" w:rsidP="008044A9">
            <w:pPr>
              <w:pStyle w:val="21"/>
              <w:widowControl w:val="0"/>
              <w:rPr>
                <w:b w:val="0"/>
                <w:sz w:val="22"/>
                <w:szCs w:val="22"/>
                <w:lang w:val="uk-UA"/>
              </w:rPr>
            </w:pPr>
            <w:r w:rsidRPr="008044A9">
              <w:rPr>
                <w:b w:val="0"/>
                <w:sz w:val="22"/>
                <w:szCs w:val="22"/>
                <w:lang w:val="uk-UA"/>
              </w:rPr>
              <w:t xml:space="preserve">Характеристика </w:t>
            </w:r>
          </w:p>
          <w:p w:rsidR="00580050" w:rsidRPr="008044A9" w:rsidRDefault="003D1A8F" w:rsidP="008044A9">
            <w:pPr>
              <w:pStyle w:val="21"/>
              <w:widowControl w:val="0"/>
              <w:rPr>
                <w:b w:val="0"/>
                <w:sz w:val="22"/>
                <w:szCs w:val="22"/>
                <w:lang w:val="uk-UA"/>
              </w:rPr>
            </w:pPr>
            <w:r w:rsidRPr="008044A9">
              <w:rPr>
                <w:b w:val="0"/>
                <w:sz w:val="22"/>
                <w:szCs w:val="22"/>
                <w:lang w:val="uk-UA"/>
              </w:rPr>
              <w:t xml:space="preserve">сценарію </w:t>
            </w:r>
          </w:p>
        </w:tc>
        <w:tc>
          <w:tcPr>
            <w:tcW w:w="2268" w:type="dxa"/>
            <w:tcBorders>
              <w:top w:val="single" w:sz="4" w:space="0" w:color="000000"/>
              <w:left w:val="single" w:sz="4" w:space="0" w:color="000000"/>
              <w:bottom w:val="single" w:sz="4" w:space="0" w:color="000000"/>
              <w:right w:val="single" w:sz="4" w:space="0" w:color="000000"/>
            </w:tcBorders>
            <w:hideMark/>
          </w:tcPr>
          <w:p w:rsidR="00580050" w:rsidRPr="008044A9" w:rsidRDefault="00580050" w:rsidP="008044A9">
            <w:pPr>
              <w:pStyle w:val="21"/>
              <w:widowControl w:val="0"/>
              <w:rPr>
                <w:b w:val="0"/>
                <w:sz w:val="22"/>
                <w:szCs w:val="22"/>
                <w:lang w:val="uk-UA"/>
              </w:rPr>
            </w:pPr>
            <w:r w:rsidRPr="008044A9">
              <w:rPr>
                <w:b w:val="0"/>
                <w:sz w:val="22"/>
                <w:szCs w:val="22"/>
                <w:lang w:val="uk-UA"/>
              </w:rPr>
              <w:t>Мета імітації управлінських впливів</w:t>
            </w:r>
          </w:p>
        </w:tc>
        <w:tc>
          <w:tcPr>
            <w:tcW w:w="1140" w:type="dxa"/>
            <w:tcBorders>
              <w:top w:val="single" w:sz="4" w:space="0" w:color="000000"/>
              <w:left w:val="single" w:sz="4" w:space="0" w:color="000000"/>
              <w:bottom w:val="single" w:sz="4" w:space="0" w:color="000000"/>
              <w:right w:val="single" w:sz="4" w:space="0" w:color="000000"/>
            </w:tcBorders>
            <w:hideMark/>
          </w:tcPr>
          <w:p w:rsidR="00580050" w:rsidRPr="008044A9" w:rsidRDefault="00580050" w:rsidP="008044A9">
            <w:pPr>
              <w:pStyle w:val="21"/>
              <w:widowControl w:val="0"/>
              <w:rPr>
                <w:b w:val="0"/>
                <w:sz w:val="22"/>
                <w:szCs w:val="22"/>
                <w:lang w:val="uk-UA"/>
              </w:rPr>
            </w:pPr>
            <w:r w:rsidRPr="008044A9">
              <w:rPr>
                <w:b w:val="0"/>
                <w:sz w:val="22"/>
                <w:szCs w:val="22"/>
                <w:lang w:val="uk-UA"/>
              </w:rPr>
              <w:t xml:space="preserve">Середній рівень </w:t>
            </w:r>
            <w:r w:rsidR="00532374" w:rsidRPr="008044A9">
              <w:rPr>
                <w:b w:val="0"/>
                <w:sz w:val="22"/>
                <w:szCs w:val="22"/>
                <w:lang w:val="uk-UA"/>
              </w:rPr>
              <w:t>зміни</w:t>
            </w:r>
            <w:r w:rsidRPr="008044A9">
              <w:rPr>
                <w:b w:val="0"/>
                <w:sz w:val="22"/>
                <w:szCs w:val="22"/>
                <w:lang w:val="uk-UA"/>
              </w:rPr>
              <w:t xml:space="preserve"> результуючих показників,%</w:t>
            </w:r>
          </w:p>
        </w:tc>
        <w:tc>
          <w:tcPr>
            <w:tcW w:w="1979" w:type="dxa"/>
            <w:tcBorders>
              <w:top w:val="single" w:sz="4" w:space="0" w:color="000000"/>
              <w:left w:val="single" w:sz="4" w:space="0" w:color="000000"/>
              <w:bottom w:val="single" w:sz="4" w:space="0" w:color="000000"/>
              <w:right w:val="single" w:sz="4" w:space="0" w:color="000000"/>
            </w:tcBorders>
            <w:hideMark/>
          </w:tcPr>
          <w:p w:rsidR="00580050" w:rsidRPr="008044A9" w:rsidRDefault="00580050" w:rsidP="008044A9">
            <w:pPr>
              <w:pStyle w:val="21"/>
              <w:widowControl w:val="0"/>
              <w:rPr>
                <w:b w:val="0"/>
                <w:sz w:val="22"/>
                <w:szCs w:val="22"/>
                <w:lang w:val="uk-UA"/>
              </w:rPr>
            </w:pPr>
            <w:r w:rsidRPr="008044A9">
              <w:rPr>
                <w:b w:val="0"/>
                <w:sz w:val="22"/>
                <w:szCs w:val="22"/>
                <w:lang w:val="uk-UA"/>
              </w:rPr>
              <w:t xml:space="preserve">Висновок </w:t>
            </w:r>
            <w:r w:rsidR="003D1A8F" w:rsidRPr="008044A9">
              <w:rPr>
                <w:b w:val="0"/>
                <w:sz w:val="22"/>
                <w:szCs w:val="22"/>
                <w:lang w:val="uk-UA"/>
              </w:rPr>
              <w:t>за</w:t>
            </w:r>
            <w:r w:rsidRPr="008044A9">
              <w:rPr>
                <w:b w:val="0"/>
                <w:sz w:val="22"/>
                <w:szCs w:val="22"/>
                <w:lang w:val="uk-UA"/>
              </w:rPr>
              <w:t xml:space="preserve"> результат</w:t>
            </w:r>
            <w:r w:rsidR="003D1A8F" w:rsidRPr="008044A9">
              <w:rPr>
                <w:b w:val="0"/>
                <w:sz w:val="22"/>
                <w:szCs w:val="22"/>
                <w:lang w:val="uk-UA"/>
              </w:rPr>
              <w:t>ами</w:t>
            </w:r>
            <w:r w:rsidRPr="008044A9">
              <w:rPr>
                <w:b w:val="0"/>
                <w:sz w:val="22"/>
                <w:szCs w:val="22"/>
                <w:lang w:val="uk-UA"/>
              </w:rPr>
              <w:t xml:space="preserve"> експерименту</w:t>
            </w:r>
          </w:p>
        </w:tc>
      </w:tr>
      <w:tr w:rsidR="00580050" w:rsidRPr="008044A9" w:rsidTr="00DC13CF">
        <w:trPr>
          <w:trHeight w:val="415"/>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32374" w:rsidP="008044A9">
            <w:pPr>
              <w:widowControl w:val="0"/>
              <w:jc w:val="center"/>
              <w:rPr>
                <w:sz w:val="22"/>
                <w:szCs w:val="22"/>
              </w:rPr>
            </w:pPr>
            <w:r w:rsidRPr="008044A9">
              <w:rPr>
                <w:spacing w:val="-6"/>
                <w:sz w:val="22"/>
                <w:szCs w:val="22"/>
                <w:lang w:val="uk-UA"/>
              </w:rPr>
              <w:t>Розподіл відповідно до ІП</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sz w:val="22"/>
                <w:szCs w:val="22"/>
                <w:lang w:val="uk-UA"/>
              </w:rPr>
            </w:pPr>
            <w:r w:rsidRPr="008044A9">
              <w:rPr>
                <w:sz w:val="22"/>
                <w:szCs w:val="22"/>
                <w:lang w:val="uk-UA"/>
              </w:rPr>
              <w:t>найнижчий рівень задоволеності результатом (60%)</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sz w:val="22"/>
                <w:szCs w:val="22"/>
                <w:lang w:val="uk-UA"/>
              </w:rPr>
            </w:pPr>
            <w:r w:rsidRPr="008044A9">
              <w:rPr>
                <w:sz w:val="22"/>
                <w:szCs w:val="22"/>
                <w:lang w:val="uk-UA"/>
              </w:rPr>
              <w:t>Підвищити ефективність активності за рахунок фінансового стимулювання виконавця</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color w:val="000000"/>
                <w:sz w:val="22"/>
                <w:szCs w:val="22"/>
                <w:lang w:val="uk-UA"/>
              </w:rPr>
            </w:pPr>
            <w:r w:rsidRPr="008044A9">
              <w:rPr>
                <w:color w:val="000000"/>
                <w:sz w:val="22"/>
                <w:szCs w:val="22"/>
                <w:lang w:val="uk-UA"/>
              </w:rPr>
              <w:t>5,55</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color w:val="000000"/>
                <w:sz w:val="22"/>
                <w:szCs w:val="22"/>
                <w:lang w:val="uk-UA"/>
              </w:rPr>
            </w:pPr>
            <w:r w:rsidRPr="008044A9">
              <w:rPr>
                <w:color w:val="000000"/>
                <w:sz w:val="22"/>
                <w:szCs w:val="22"/>
                <w:lang w:val="uk-UA"/>
              </w:rPr>
              <w:t>Мету досягнуто</w:t>
            </w:r>
          </w:p>
        </w:tc>
      </w:tr>
      <w:tr w:rsidR="00580050" w:rsidRPr="008044A9" w:rsidTr="00DC13CF">
        <w:trPr>
          <w:trHeight w:val="415"/>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32374" w:rsidP="008044A9">
            <w:pPr>
              <w:widowControl w:val="0"/>
              <w:jc w:val="center"/>
              <w:rPr>
                <w:sz w:val="22"/>
                <w:szCs w:val="22"/>
              </w:rPr>
            </w:pPr>
            <w:r w:rsidRPr="008044A9">
              <w:rPr>
                <w:spacing w:val="-6"/>
                <w:sz w:val="22"/>
                <w:szCs w:val="22"/>
                <w:lang w:val="uk-UA"/>
              </w:rPr>
              <w:t>Розподіл відповідно до продуктивності виконання НТР</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sz w:val="22"/>
                <w:szCs w:val="22"/>
                <w:lang w:val="uk-UA"/>
              </w:rPr>
            </w:pPr>
            <w:r w:rsidRPr="008044A9">
              <w:rPr>
                <w:sz w:val="22"/>
                <w:szCs w:val="22"/>
                <w:lang w:val="uk-UA"/>
              </w:rPr>
              <w:t>найнижчий рівень задоволеності результатом (60%)</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rPr>
                <w:sz w:val="22"/>
                <w:szCs w:val="22"/>
                <w:lang w:val="uk-UA"/>
              </w:rPr>
            </w:pP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sz w:val="22"/>
                <w:szCs w:val="22"/>
                <w:lang w:val="uk-UA"/>
              </w:rPr>
            </w:pPr>
            <w:r w:rsidRPr="008044A9">
              <w:rPr>
                <w:color w:val="000000"/>
                <w:sz w:val="22"/>
                <w:szCs w:val="22"/>
              </w:rPr>
              <w:t>-5,89</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color w:val="000000"/>
                <w:sz w:val="22"/>
                <w:szCs w:val="22"/>
                <w:lang w:val="uk-UA"/>
              </w:rPr>
            </w:pPr>
            <w:r w:rsidRPr="008044A9">
              <w:rPr>
                <w:color w:val="000000"/>
                <w:sz w:val="22"/>
                <w:szCs w:val="22"/>
                <w:lang w:val="uk-UA"/>
              </w:rPr>
              <w:t>Мету досягнуто за умови надмірного додаткового фінансування</w:t>
            </w:r>
          </w:p>
        </w:tc>
      </w:tr>
      <w:tr w:rsidR="00580050" w:rsidRPr="008044A9" w:rsidTr="00DC13CF">
        <w:trPr>
          <w:trHeight w:val="695"/>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32374" w:rsidP="008044A9">
            <w:pPr>
              <w:widowControl w:val="0"/>
              <w:jc w:val="center"/>
              <w:rPr>
                <w:sz w:val="22"/>
                <w:szCs w:val="22"/>
              </w:rPr>
            </w:pPr>
            <w:r w:rsidRPr="008044A9">
              <w:rPr>
                <w:spacing w:val="-6"/>
                <w:sz w:val="22"/>
                <w:szCs w:val="22"/>
                <w:lang w:val="uk-UA"/>
              </w:rPr>
              <w:t>Розподіл відповідно до продуктивності виготовлення ІП</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sz w:val="22"/>
                <w:szCs w:val="22"/>
                <w:lang w:val="uk-UA"/>
              </w:rPr>
            </w:pPr>
            <w:r w:rsidRPr="008044A9">
              <w:rPr>
                <w:sz w:val="22"/>
                <w:szCs w:val="22"/>
                <w:lang w:val="uk-UA"/>
              </w:rPr>
              <w:t>найнижчий рівень доступності ресурсу (40%)</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sz w:val="22"/>
                <w:szCs w:val="22"/>
                <w:lang w:val="uk-UA"/>
              </w:rPr>
            </w:pPr>
            <w:r w:rsidRPr="008044A9">
              <w:rPr>
                <w:sz w:val="22"/>
                <w:szCs w:val="22"/>
                <w:lang w:val="uk-UA"/>
              </w:rPr>
              <w:t>Підвищити ефективність активності за рахунок скорочення часу її виконання для зростання рівня доступності виконавця</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sz w:val="22"/>
                <w:szCs w:val="22"/>
                <w:lang w:val="uk-UA"/>
              </w:rPr>
            </w:pPr>
            <w:r w:rsidRPr="008044A9">
              <w:rPr>
                <w:color w:val="000000"/>
                <w:sz w:val="22"/>
                <w:szCs w:val="22"/>
              </w:rPr>
              <w:t>-0,72</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580050" w:rsidRPr="008044A9" w:rsidRDefault="00580050" w:rsidP="008044A9">
            <w:pPr>
              <w:widowControl w:val="0"/>
              <w:jc w:val="center"/>
              <w:rPr>
                <w:sz w:val="22"/>
                <w:szCs w:val="22"/>
              </w:rPr>
            </w:pPr>
            <w:r w:rsidRPr="008044A9">
              <w:rPr>
                <w:color w:val="000000"/>
                <w:sz w:val="22"/>
                <w:szCs w:val="22"/>
                <w:lang w:val="uk-UA"/>
              </w:rPr>
              <w:t>Мету не досягнуто</w:t>
            </w:r>
          </w:p>
        </w:tc>
      </w:tr>
      <w:tr w:rsidR="00532374" w:rsidRPr="008044A9" w:rsidTr="00DC13CF">
        <w:trPr>
          <w:trHeight w:val="573"/>
          <w:jc w:val="center"/>
        </w:trPr>
        <w:tc>
          <w:tcPr>
            <w:tcW w:w="1980" w:type="dxa"/>
            <w:tcBorders>
              <w:top w:val="single" w:sz="4" w:space="0" w:color="000000"/>
              <w:left w:val="single" w:sz="4" w:space="0" w:color="000000"/>
              <w:bottom w:val="single" w:sz="4" w:space="0" w:color="000000"/>
              <w:right w:val="single" w:sz="4" w:space="0" w:color="000000"/>
            </w:tcBorders>
            <w:vAlign w:val="center"/>
          </w:tcPr>
          <w:p w:rsidR="00532374" w:rsidRPr="008044A9" w:rsidRDefault="00532374" w:rsidP="008044A9">
            <w:pPr>
              <w:widowControl w:val="0"/>
              <w:jc w:val="center"/>
              <w:rPr>
                <w:sz w:val="22"/>
                <w:szCs w:val="22"/>
              </w:rPr>
            </w:pPr>
            <w:r w:rsidRPr="008044A9">
              <w:rPr>
                <w:spacing w:val="-6"/>
                <w:sz w:val="22"/>
                <w:szCs w:val="22"/>
                <w:lang w:val="uk-UA"/>
              </w:rPr>
              <w:t>Розподіл відповідно до кількості ІАП</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532374" w:rsidRPr="008044A9" w:rsidRDefault="00532374" w:rsidP="008044A9">
            <w:pPr>
              <w:widowControl w:val="0"/>
              <w:jc w:val="center"/>
              <w:rPr>
                <w:sz w:val="22"/>
                <w:szCs w:val="22"/>
                <w:lang w:val="uk-UA"/>
              </w:rPr>
            </w:pPr>
            <w:r w:rsidRPr="008044A9">
              <w:rPr>
                <w:sz w:val="22"/>
                <w:szCs w:val="22"/>
                <w:lang w:val="uk-UA"/>
              </w:rPr>
              <w:t>найнижчий рівень доступності ресурсу (60%)</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532374" w:rsidRPr="008044A9" w:rsidRDefault="00532374" w:rsidP="008044A9">
            <w:pPr>
              <w:widowControl w:val="0"/>
              <w:rPr>
                <w:sz w:val="22"/>
                <w:szCs w:val="22"/>
                <w:lang w:val="uk-UA"/>
              </w:rPr>
            </w:pP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532374" w:rsidRPr="008044A9" w:rsidRDefault="00532374" w:rsidP="008044A9">
            <w:pPr>
              <w:widowControl w:val="0"/>
              <w:jc w:val="center"/>
              <w:rPr>
                <w:sz w:val="22"/>
                <w:szCs w:val="22"/>
                <w:lang w:val="uk-UA"/>
              </w:rPr>
            </w:pPr>
            <w:r w:rsidRPr="008044A9">
              <w:rPr>
                <w:color w:val="000000"/>
                <w:sz w:val="22"/>
                <w:szCs w:val="22"/>
              </w:rPr>
              <w:t>-0,13</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532374" w:rsidRPr="008044A9" w:rsidRDefault="00532374" w:rsidP="008044A9">
            <w:pPr>
              <w:widowControl w:val="0"/>
              <w:jc w:val="center"/>
              <w:rPr>
                <w:sz w:val="22"/>
                <w:szCs w:val="22"/>
              </w:rPr>
            </w:pPr>
            <w:r w:rsidRPr="008044A9">
              <w:rPr>
                <w:color w:val="000000"/>
                <w:sz w:val="22"/>
                <w:szCs w:val="22"/>
                <w:lang w:val="uk-UA"/>
              </w:rPr>
              <w:t>Мету не досягнуто</w:t>
            </w:r>
          </w:p>
        </w:tc>
      </w:tr>
      <w:tr w:rsidR="00532374" w:rsidRPr="008044A9" w:rsidTr="00DC13CF">
        <w:trPr>
          <w:trHeight w:val="1212"/>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532374" w:rsidRPr="008044A9" w:rsidRDefault="00532374" w:rsidP="008044A9">
            <w:pPr>
              <w:widowControl w:val="0"/>
              <w:jc w:val="center"/>
              <w:rPr>
                <w:sz w:val="22"/>
                <w:szCs w:val="22"/>
              </w:rPr>
            </w:pPr>
            <w:r w:rsidRPr="008044A9">
              <w:rPr>
                <w:spacing w:val="-6"/>
                <w:sz w:val="22"/>
                <w:szCs w:val="22"/>
                <w:lang w:val="uk-UA"/>
              </w:rPr>
              <w:t>Пропорційний розподіл коштів між учасниками</w:t>
            </w:r>
          </w:p>
          <w:p w:rsidR="00532374" w:rsidRPr="008044A9" w:rsidRDefault="00532374" w:rsidP="008044A9">
            <w:pPr>
              <w:widowControl w:val="0"/>
              <w:jc w:val="center"/>
              <w:rPr>
                <w:sz w:val="22"/>
                <w:szCs w:val="22"/>
              </w:rPr>
            </w:pP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532374" w:rsidRPr="008044A9" w:rsidRDefault="00532374" w:rsidP="008044A9">
            <w:pPr>
              <w:widowControl w:val="0"/>
              <w:jc w:val="center"/>
              <w:rPr>
                <w:sz w:val="22"/>
                <w:szCs w:val="22"/>
                <w:lang w:val="uk-UA"/>
              </w:rPr>
            </w:pPr>
            <w:r w:rsidRPr="008044A9">
              <w:rPr>
                <w:sz w:val="22"/>
                <w:szCs w:val="22"/>
                <w:lang w:val="uk-UA"/>
              </w:rPr>
              <w:t>найнижчий рівень доступності ресурсу (50%) та низький рівень задоволеності результатом (70%)</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hideMark/>
          </w:tcPr>
          <w:p w:rsidR="00532374" w:rsidRPr="008044A9" w:rsidRDefault="00532374" w:rsidP="008044A9">
            <w:pPr>
              <w:widowControl w:val="0"/>
              <w:jc w:val="center"/>
              <w:rPr>
                <w:sz w:val="22"/>
                <w:szCs w:val="22"/>
                <w:lang w:val="uk-UA"/>
              </w:rPr>
            </w:pPr>
            <w:r w:rsidRPr="008044A9">
              <w:rPr>
                <w:sz w:val="22"/>
                <w:szCs w:val="22"/>
                <w:lang w:val="uk-UA"/>
              </w:rPr>
              <w:t>Підвищити ефективність активності за рахунок фінансового стимулювання виконавця та скорочення часу виконання активності для зростання рівня доступності виконавця</w:t>
            </w: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532374" w:rsidRPr="008044A9" w:rsidRDefault="00532374" w:rsidP="008044A9">
            <w:pPr>
              <w:widowControl w:val="0"/>
              <w:jc w:val="center"/>
              <w:rPr>
                <w:sz w:val="22"/>
                <w:szCs w:val="22"/>
                <w:lang w:val="uk-UA"/>
              </w:rPr>
            </w:pPr>
            <w:r w:rsidRPr="008044A9">
              <w:rPr>
                <w:color w:val="000000"/>
                <w:sz w:val="22"/>
                <w:szCs w:val="22"/>
              </w:rPr>
              <w:t>2,88</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532374" w:rsidRPr="008044A9" w:rsidRDefault="00532374" w:rsidP="008044A9">
            <w:pPr>
              <w:widowControl w:val="0"/>
              <w:jc w:val="center"/>
              <w:rPr>
                <w:color w:val="000000"/>
                <w:sz w:val="22"/>
                <w:szCs w:val="22"/>
                <w:lang w:val="uk-UA"/>
              </w:rPr>
            </w:pPr>
            <w:r w:rsidRPr="008044A9">
              <w:rPr>
                <w:color w:val="000000"/>
                <w:sz w:val="22"/>
                <w:szCs w:val="22"/>
                <w:lang w:val="uk-UA"/>
              </w:rPr>
              <w:t>Мету досягнуто</w:t>
            </w:r>
          </w:p>
        </w:tc>
      </w:tr>
      <w:tr w:rsidR="00634F42" w:rsidRPr="008044A9" w:rsidTr="00DC13CF">
        <w:trPr>
          <w:trHeight w:val="556"/>
          <w:jc w:val="center"/>
        </w:trPr>
        <w:tc>
          <w:tcPr>
            <w:tcW w:w="1980" w:type="dxa"/>
            <w:tcBorders>
              <w:top w:val="single" w:sz="4" w:space="0" w:color="000000"/>
              <w:left w:val="single" w:sz="4" w:space="0" w:color="000000"/>
              <w:bottom w:val="single" w:sz="4" w:space="0" w:color="000000"/>
              <w:right w:val="single" w:sz="4" w:space="0" w:color="000000"/>
            </w:tcBorders>
            <w:vAlign w:val="center"/>
            <w:hideMark/>
          </w:tcPr>
          <w:p w:rsidR="00634F42" w:rsidRPr="008044A9" w:rsidRDefault="00634F42" w:rsidP="008044A9">
            <w:pPr>
              <w:widowControl w:val="0"/>
              <w:jc w:val="center"/>
              <w:rPr>
                <w:sz w:val="22"/>
                <w:szCs w:val="22"/>
              </w:rPr>
            </w:pPr>
            <w:r w:rsidRPr="008044A9">
              <w:rPr>
                <w:spacing w:val="-6"/>
                <w:sz w:val="22"/>
                <w:szCs w:val="22"/>
                <w:lang w:val="uk-UA"/>
              </w:rPr>
              <w:t>Розподіл відповідно до прибутку ІАП</w:t>
            </w:r>
          </w:p>
        </w:tc>
        <w:tc>
          <w:tcPr>
            <w:tcW w:w="2551" w:type="dxa"/>
            <w:tcBorders>
              <w:top w:val="single" w:sz="4" w:space="0" w:color="000000"/>
              <w:left w:val="single" w:sz="4" w:space="0" w:color="000000"/>
              <w:bottom w:val="single" w:sz="4" w:space="0" w:color="000000"/>
              <w:right w:val="single" w:sz="4" w:space="0" w:color="000000"/>
            </w:tcBorders>
            <w:vAlign w:val="center"/>
            <w:hideMark/>
          </w:tcPr>
          <w:p w:rsidR="00634F42" w:rsidRPr="008044A9" w:rsidRDefault="00634F42" w:rsidP="008044A9">
            <w:pPr>
              <w:widowControl w:val="0"/>
              <w:jc w:val="center"/>
              <w:rPr>
                <w:sz w:val="22"/>
                <w:szCs w:val="22"/>
                <w:lang w:val="uk-UA"/>
              </w:rPr>
            </w:pPr>
            <w:r w:rsidRPr="008044A9">
              <w:rPr>
                <w:sz w:val="22"/>
                <w:szCs w:val="22"/>
                <w:lang w:val="uk-UA"/>
              </w:rPr>
              <w:t>найнижчий рівень доступності ресурсу (40%) та низький рівень задоволеності результатом (65%)</w:t>
            </w: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634F42" w:rsidRPr="008044A9" w:rsidRDefault="00634F42" w:rsidP="008044A9">
            <w:pPr>
              <w:widowControl w:val="0"/>
              <w:rPr>
                <w:sz w:val="22"/>
                <w:szCs w:val="22"/>
                <w:lang w:val="uk-UA"/>
              </w:rPr>
            </w:pPr>
          </w:p>
        </w:tc>
        <w:tc>
          <w:tcPr>
            <w:tcW w:w="1140" w:type="dxa"/>
            <w:tcBorders>
              <w:top w:val="single" w:sz="4" w:space="0" w:color="000000"/>
              <w:left w:val="single" w:sz="4" w:space="0" w:color="000000"/>
              <w:bottom w:val="single" w:sz="4" w:space="0" w:color="000000"/>
              <w:right w:val="single" w:sz="4" w:space="0" w:color="000000"/>
            </w:tcBorders>
            <w:vAlign w:val="center"/>
            <w:hideMark/>
          </w:tcPr>
          <w:p w:rsidR="00634F42" w:rsidRPr="008044A9" w:rsidRDefault="00634F42" w:rsidP="008044A9">
            <w:pPr>
              <w:widowControl w:val="0"/>
              <w:jc w:val="center"/>
              <w:rPr>
                <w:sz w:val="22"/>
                <w:szCs w:val="22"/>
                <w:lang w:val="uk-UA"/>
              </w:rPr>
            </w:pPr>
            <w:r w:rsidRPr="008044A9">
              <w:rPr>
                <w:color w:val="000000"/>
                <w:sz w:val="22"/>
                <w:szCs w:val="22"/>
              </w:rPr>
              <w:t>0,12</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634F42" w:rsidRPr="008044A9" w:rsidRDefault="00634F42" w:rsidP="008044A9">
            <w:pPr>
              <w:widowControl w:val="0"/>
              <w:jc w:val="center"/>
              <w:rPr>
                <w:color w:val="000000"/>
                <w:sz w:val="22"/>
                <w:szCs w:val="22"/>
                <w:lang w:val="uk-UA"/>
              </w:rPr>
            </w:pPr>
            <w:r w:rsidRPr="008044A9">
              <w:rPr>
                <w:color w:val="000000"/>
                <w:sz w:val="22"/>
                <w:szCs w:val="22"/>
                <w:lang w:val="uk-UA"/>
              </w:rPr>
              <w:t>Мету досягнуто за умови надмірного додаткового фінансування</w:t>
            </w:r>
          </w:p>
        </w:tc>
      </w:tr>
    </w:tbl>
    <w:p w:rsidR="008044A9" w:rsidRDefault="008044A9" w:rsidP="00E65355">
      <w:pPr>
        <w:widowControl w:val="0"/>
        <w:tabs>
          <w:tab w:val="left" w:pos="-3544"/>
        </w:tabs>
        <w:spacing w:line="360" w:lineRule="auto"/>
        <w:ind w:firstLine="567"/>
        <w:jc w:val="both"/>
        <w:rPr>
          <w:lang w:val="uk-UA"/>
        </w:rPr>
      </w:pPr>
    </w:p>
    <w:p w:rsidR="00FA27B3" w:rsidRPr="00FC6AED" w:rsidRDefault="00B95F36" w:rsidP="008044A9">
      <w:pPr>
        <w:widowControl w:val="0"/>
        <w:tabs>
          <w:tab w:val="left" w:pos="-3544"/>
        </w:tabs>
        <w:spacing w:line="360" w:lineRule="auto"/>
        <w:ind w:firstLine="567"/>
        <w:jc w:val="both"/>
        <w:rPr>
          <w:spacing w:val="-6"/>
          <w:lang w:val="uk-UA"/>
        </w:rPr>
      </w:pPr>
      <w:r w:rsidRPr="00FC6AED">
        <w:rPr>
          <w:lang w:val="uk-UA"/>
        </w:rPr>
        <w:t xml:space="preserve">Теоретико-методологічне обґрунтування та апробація розроблених  моделей та методичних підходів дозволили довести головну наукову гіпотезу дослідження про можливість наближення до оптимальної траєкторії розвитку за рахунок застосування системи механізмів цільового управління розвитком систем </w:t>
      </w:r>
      <w:r w:rsidR="00467EF9" w:rsidRPr="00FC6AED">
        <w:rPr>
          <w:lang w:val="uk-UA"/>
        </w:rPr>
        <w:t>з урахуванням іх унікальності та складності</w:t>
      </w:r>
      <w:r w:rsidRPr="00FC6AED">
        <w:rPr>
          <w:lang w:val="uk-UA"/>
        </w:rPr>
        <w:t xml:space="preserve">. Отримані результати є теоретичним та методологічним підґрунтям для подальших досліджень в галузі розвитку </w:t>
      </w:r>
      <w:r w:rsidR="00467EF9" w:rsidRPr="00FC6AED">
        <w:rPr>
          <w:lang w:val="uk-UA"/>
        </w:rPr>
        <w:t>СІС в економіці щодо прискорення інтелектуального розвитку на засадах віральності інноваційно-інвестиційного розвитку.</w:t>
      </w:r>
    </w:p>
    <w:p w:rsidR="00F306D7" w:rsidRPr="00FC6AED" w:rsidRDefault="00F306D7" w:rsidP="00E65355">
      <w:pPr>
        <w:widowControl w:val="0"/>
        <w:spacing w:line="360" w:lineRule="auto"/>
        <w:jc w:val="center"/>
        <w:rPr>
          <w:b/>
          <w:lang w:val="uk-UA"/>
        </w:rPr>
      </w:pPr>
      <w:r w:rsidRPr="00FC6AED">
        <w:rPr>
          <w:b/>
          <w:lang w:val="uk-UA"/>
        </w:rPr>
        <w:lastRenderedPageBreak/>
        <w:t>ВИСНОВКИ</w:t>
      </w:r>
    </w:p>
    <w:p w:rsidR="003B02CA" w:rsidRPr="00FC6AED" w:rsidRDefault="00F306D7"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 xml:space="preserve">У дисертації </w:t>
      </w:r>
      <w:r w:rsidR="00D77027" w:rsidRPr="00FC6AED">
        <w:rPr>
          <w:lang w:val="uk-UA"/>
        </w:rPr>
        <w:t>теоретичн</w:t>
      </w:r>
      <w:r w:rsidR="001E0E4C" w:rsidRPr="00FC6AED">
        <w:rPr>
          <w:lang w:val="uk-UA"/>
        </w:rPr>
        <w:t>о</w:t>
      </w:r>
      <w:r w:rsidR="00D77027" w:rsidRPr="00FC6AED">
        <w:rPr>
          <w:lang w:val="uk-UA"/>
        </w:rPr>
        <w:t xml:space="preserve"> </w:t>
      </w:r>
      <w:r w:rsidR="001E0E4C" w:rsidRPr="00FC6AED">
        <w:rPr>
          <w:lang w:val="uk-UA"/>
        </w:rPr>
        <w:t>обґрунтовано</w:t>
      </w:r>
      <w:r w:rsidR="00D77027" w:rsidRPr="00FC6AED">
        <w:rPr>
          <w:lang w:val="uk-UA"/>
        </w:rPr>
        <w:t xml:space="preserve"> </w:t>
      </w:r>
      <w:r w:rsidR="0044046D" w:rsidRPr="00FC6AED">
        <w:rPr>
          <w:lang w:val="uk-UA"/>
        </w:rPr>
        <w:t>й</w:t>
      </w:r>
      <w:r w:rsidR="00D77027" w:rsidRPr="00FC6AED">
        <w:rPr>
          <w:lang w:val="uk-UA"/>
        </w:rPr>
        <w:t xml:space="preserve"> </w:t>
      </w:r>
      <w:r w:rsidRPr="00FC6AED">
        <w:rPr>
          <w:lang w:val="uk-UA"/>
        </w:rPr>
        <w:t xml:space="preserve">запропоновано нове вирішення </w:t>
      </w:r>
      <w:r w:rsidR="00D77027" w:rsidRPr="00FC6AED">
        <w:rPr>
          <w:lang w:val="uk-UA"/>
        </w:rPr>
        <w:t xml:space="preserve">актуальної </w:t>
      </w:r>
      <w:r w:rsidRPr="00FC6AED">
        <w:rPr>
          <w:lang w:val="uk-UA"/>
        </w:rPr>
        <w:t>науково</w:t>
      </w:r>
      <w:r w:rsidR="00E2561D" w:rsidRPr="00FC6AED">
        <w:rPr>
          <w:lang w:val="uk-UA"/>
        </w:rPr>
        <w:t>ї</w:t>
      </w:r>
      <w:r w:rsidRPr="00FC6AED">
        <w:rPr>
          <w:lang w:val="uk-UA"/>
        </w:rPr>
        <w:t xml:space="preserve"> проблеми управління розвитком підприємства в умовах високого ступеня нестабільності та мінливості зовнішнього середовища трансформаційної економіки України на підставі розробки її </w:t>
      </w:r>
      <w:r w:rsidR="003B02CA" w:rsidRPr="00FC6AED">
        <w:rPr>
          <w:lang w:val="uk-UA"/>
        </w:rPr>
        <w:t>методологічних, інструментальних та прикладних компонентів.</w:t>
      </w:r>
    </w:p>
    <w:p w:rsidR="00F306D7" w:rsidRPr="00FC6AED" w:rsidRDefault="00F306D7" w:rsidP="00E65355">
      <w:pPr>
        <w:widowControl w:val="0"/>
        <w:shd w:val="clear" w:color="auto" w:fill="FFFFFF"/>
        <w:autoSpaceDE w:val="0"/>
        <w:autoSpaceDN w:val="0"/>
        <w:adjustRightInd w:val="0"/>
        <w:spacing w:line="360" w:lineRule="auto"/>
        <w:ind w:firstLine="720"/>
        <w:jc w:val="both"/>
        <w:rPr>
          <w:lang w:val="uk-UA"/>
        </w:rPr>
      </w:pPr>
      <w:r w:rsidRPr="00FC6AED">
        <w:rPr>
          <w:spacing w:val="-7"/>
          <w:lang w:val="uk-UA"/>
        </w:rPr>
        <w:t>1. З моменту отримання Україною незалежності фокусом проведення економічних трансформацій і реформ була побудова класичного капіталізму. Обрана на початкових етапах і згодом підтримувана експортно</w:t>
      </w:r>
      <w:r w:rsidR="0044046D" w:rsidRPr="00FC6AED">
        <w:rPr>
          <w:spacing w:val="-7"/>
          <w:lang w:val="uk-UA"/>
        </w:rPr>
        <w:t xml:space="preserve"> </w:t>
      </w:r>
      <w:r w:rsidRPr="00FC6AED">
        <w:rPr>
          <w:spacing w:val="-7"/>
          <w:lang w:val="uk-UA"/>
        </w:rPr>
        <w:t>орієнтована стратегія розвитку країни при</w:t>
      </w:r>
      <w:r w:rsidR="0044046D" w:rsidRPr="00FC6AED">
        <w:rPr>
          <w:spacing w:val="-7"/>
          <w:lang w:val="uk-UA"/>
        </w:rPr>
        <w:t>з</w:t>
      </w:r>
      <w:r w:rsidRPr="00FC6AED">
        <w:rPr>
          <w:spacing w:val="-7"/>
          <w:lang w:val="uk-UA"/>
        </w:rPr>
        <w:t>вел</w:t>
      </w:r>
      <w:r w:rsidR="0044046D" w:rsidRPr="00FC6AED">
        <w:rPr>
          <w:spacing w:val="-7"/>
          <w:lang w:val="uk-UA"/>
        </w:rPr>
        <w:t>а</w:t>
      </w:r>
      <w:r w:rsidRPr="00FC6AED">
        <w:rPr>
          <w:spacing w:val="-7"/>
          <w:lang w:val="uk-UA"/>
        </w:rPr>
        <w:t xml:space="preserve"> до розвитку </w:t>
      </w:r>
      <w:r w:rsidRPr="00FC6AED">
        <w:rPr>
          <w:spacing w:val="6"/>
          <w:lang w:val="uk-UA"/>
        </w:rPr>
        <w:t>найжорстокішої системної</w:t>
      </w:r>
      <w:r w:rsidRPr="00FC6AED">
        <w:rPr>
          <w:lang w:val="uk-UA"/>
        </w:rPr>
        <w:t xml:space="preserve"> кризи. Розроблена класифікація періодів</w:t>
      </w:r>
      <w:r w:rsidR="00004CF2" w:rsidRPr="00FC6AED">
        <w:rPr>
          <w:lang w:val="uk-UA"/>
        </w:rPr>
        <w:t>, що містить три</w:t>
      </w:r>
      <w:r w:rsidRPr="00FC6AED">
        <w:rPr>
          <w:lang w:val="uk-UA"/>
        </w:rPr>
        <w:t xml:space="preserve"> трансформаційних </w:t>
      </w:r>
      <w:r w:rsidR="00004CF2" w:rsidRPr="00FC6AED">
        <w:rPr>
          <w:lang w:val="uk-UA"/>
        </w:rPr>
        <w:t>етапи,</w:t>
      </w:r>
      <w:r w:rsidRPr="00FC6AED">
        <w:rPr>
          <w:lang w:val="uk-UA"/>
        </w:rPr>
        <w:t xml:space="preserve"> дозволила виділити глибинні причини </w:t>
      </w:r>
      <w:r w:rsidR="0044046D" w:rsidRPr="00FC6AED">
        <w:rPr>
          <w:lang w:val="uk-UA"/>
        </w:rPr>
        <w:t>й</w:t>
      </w:r>
      <w:r w:rsidR="006B2368" w:rsidRPr="00FC6AED">
        <w:rPr>
          <w:lang w:val="uk-UA"/>
        </w:rPr>
        <w:t xml:space="preserve"> особливості </w:t>
      </w:r>
      <w:r w:rsidRPr="00FC6AED">
        <w:rPr>
          <w:lang w:val="uk-UA"/>
        </w:rPr>
        <w:t>виникнення</w:t>
      </w:r>
      <w:r w:rsidR="00004CF2" w:rsidRPr="00FC6AED">
        <w:rPr>
          <w:lang w:val="uk-UA"/>
        </w:rPr>
        <w:t xml:space="preserve"> кризи</w:t>
      </w:r>
      <w:r w:rsidR="0044046D" w:rsidRPr="00FC6AED">
        <w:rPr>
          <w:lang w:val="uk-UA"/>
        </w:rPr>
        <w:t>, отже,</w:t>
      </w:r>
      <w:r w:rsidR="00004CF2" w:rsidRPr="00FC6AED">
        <w:rPr>
          <w:lang w:val="uk-UA"/>
        </w:rPr>
        <w:t xml:space="preserve"> призначена для об’єктивної оцінки макроекономічного оточення підприємства з метою вибору доцільної стратегії його розвитку</w:t>
      </w:r>
      <w:r w:rsidRPr="00FC6AED">
        <w:rPr>
          <w:lang w:val="uk-UA"/>
        </w:rPr>
        <w:t>.</w:t>
      </w:r>
    </w:p>
    <w:p w:rsidR="00F64128" w:rsidRPr="00FC6AED" w:rsidRDefault="00F306D7"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2.</w:t>
      </w:r>
      <w:r w:rsidR="00DF5E31" w:rsidRPr="00FC6AED">
        <w:rPr>
          <w:lang w:val="uk-UA"/>
        </w:rPr>
        <w:t xml:space="preserve"> Теоретично доведено та обґрунтовано</w:t>
      </w:r>
      <w:r w:rsidRPr="00FC6AED">
        <w:rPr>
          <w:lang w:val="uk-UA"/>
        </w:rPr>
        <w:t xml:space="preserve"> </w:t>
      </w:r>
      <w:r w:rsidR="00DF5E31" w:rsidRPr="00FC6AED">
        <w:rPr>
          <w:lang w:val="uk-UA"/>
        </w:rPr>
        <w:t xml:space="preserve">існування проблеми управління розвитком підприємств на підставі визначення джерел її виникнення </w:t>
      </w:r>
      <w:r w:rsidR="0044046D" w:rsidRPr="00FC6AED">
        <w:rPr>
          <w:lang w:val="uk-UA"/>
        </w:rPr>
        <w:t>тобто</w:t>
      </w:r>
      <w:r w:rsidR="00DF5E31" w:rsidRPr="00FC6AED">
        <w:rPr>
          <w:lang w:val="uk-UA"/>
        </w:rPr>
        <w:t xml:space="preserve"> </w:t>
      </w:r>
      <w:r w:rsidR="006B2368" w:rsidRPr="00FC6AED">
        <w:rPr>
          <w:lang w:val="uk-UA"/>
        </w:rPr>
        <w:t xml:space="preserve">комплексу </w:t>
      </w:r>
      <w:r w:rsidR="00DF5E31" w:rsidRPr="00FC6AED">
        <w:rPr>
          <w:lang w:val="uk-UA"/>
        </w:rPr>
        <w:t xml:space="preserve">суперечностей та локальних управлінських проблем, </w:t>
      </w:r>
      <w:r w:rsidR="00F64128" w:rsidRPr="00FC6AED">
        <w:rPr>
          <w:lang w:val="uk-UA"/>
        </w:rPr>
        <w:t>з якими стикаються українські підприємства в процесі діяльності в умовах трансформаційної економіки. В якості факторів, що обумовлюють дану проблему, ви</w:t>
      </w:r>
      <w:r w:rsidR="006B2368" w:rsidRPr="00FC6AED">
        <w:rPr>
          <w:lang w:val="uk-UA"/>
        </w:rPr>
        <w:t>діле</w:t>
      </w:r>
      <w:r w:rsidR="00F64128" w:rsidRPr="00FC6AED">
        <w:rPr>
          <w:lang w:val="uk-UA"/>
        </w:rPr>
        <w:t>но: складність ринку, відом</w:t>
      </w:r>
      <w:r w:rsidR="0044046D" w:rsidRPr="00FC6AED">
        <w:rPr>
          <w:lang w:val="uk-UA"/>
        </w:rPr>
        <w:t>і</w:t>
      </w:r>
      <w:r w:rsidR="00F64128" w:rsidRPr="00FC6AED">
        <w:rPr>
          <w:lang w:val="uk-UA"/>
        </w:rPr>
        <w:t>сть поді</w:t>
      </w:r>
      <w:r w:rsidR="0044046D" w:rsidRPr="00FC6AED">
        <w:rPr>
          <w:lang w:val="uk-UA"/>
        </w:rPr>
        <w:t>ї</w:t>
      </w:r>
      <w:r w:rsidR="00F64128" w:rsidRPr="00FC6AED">
        <w:rPr>
          <w:lang w:val="uk-UA"/>
        </w:rPr>
        <w:t>, спосіб визначення майбутніх змін, кваліфікація топ-менеджменту підприємства, фаза його розвитку, наявність екстенційних правил реагування. Це дозволило визначити шляхи подальшого розвитку теорії менеджменту завдяки дослідженн</w:t>
      </w:r>
      <w:r w:rsidR="00894E12" w:rsidRPr="00FC6AED">
        <w:rPr>
          <w:lang w:val="uk-UA"/>
        </w:rPr>
        <w:t>ю</w:t>
      </w:r>
      <w:r w:rsidR="00F64128" w:rsidRPr="00FC6AED">
        <w:rPr>
          <w:lang w:val="uk-UA"/>
        </w:rPr>
        <w:t xml:space="preserve"> поведінки складних систем у нелінійних дисипативних середовищах.   </w:t>
      </w:r>
    </w:p>
    <w:p w:rsidR="00F306D7" w:rsidRPr="00FC6AED" w:rsidRDefault="00F306D7" w:rsidP="00E65355">
      <w:pPr>
        <w:widowControl w:val="0"/>
        <w:shd w:val="clear" w:color="auto" w:fill="FFFFFF"/>
        <w:autoSpaceDE w:val="0"/>
        <w:autoSpaceDN w:val="0"/>
        <w:adjustRightInd w:val="0"/>
        <w:spacing w:line="360" w:lineRule="auto"/>
        <w:ind w:firstLine="720"/>
        <w:jc w:val="both"/>
        <w:rPr>
          <w:spacing w:val="-4"/>
          <w:lang w:val="uk-UA"/>
        </w:rPr>
      </w:pPr>
      <w:r w:rsidRPr="00FC6AED">
        <w:rPr>
          <w:spacing w:val="-4"/>
          <w:lang w:val="uk-UA"/>
        </w:rPr>
        <w:t xml:space="preserve">3. Доведено, що проблема управління розвитком підприємства є складною та слабкоструктурованою. Тому одним </w:t>
      </w:r>
      <w:r w:rsidR="00C800E4" w:rsidRPr="00FC6AED">
        <w:rPr>
          <w:spacing w:val="-4"/>
          <w:lang w:val="uk-UA"/>
        </w:rPr>
        <w:t>і</w:t>
      </w:r>
      <w:r w:rsidRPr="00FC6AED">
        <w:rPr>
          <w:spacing w:val="-4"/>
          <w:lang w:val="uk-UA"/>
        </w:rPr>
        <w:t xml:space="preserve">з дієвих методів її дослідження має бути метод декомпозиції. </w:t>
      </w:r>
      <w:r w:rsidR="00786E23" w:rsidRPr="00FC6AED">
        <w:rPr>
          <w:spacing w:val="-4"/>
          <w:lang w:val="uk-UA"/>
        </w:rPr>
        <w:t>Базуючись на</w:t>
      </w:r>
      <w:r w:rsidRPr="00FC6AED">
        <w:rPr>
          <w:spacing w:val="-4"/>
          <w:lang w:val="uk-UA"/>
        </w:rPr>
        <w:t xml:space="preserve"> аналіз</w:t>
      </w:r>
      <w:r w:rsidR="00786E23" w:rsidRPr="00FC6AED">
        <w:rPr>
          <w:spacing w:val="-4"/>
          <w:lang w:val="uk-UA"/>
        </w:rPr>
        <w:t>і</w:t>
      </w:r>
      <w:r w:rsidRPr="00FC6AED">
        <w:rPr>
          <w:spacing w:val="-4"/>
          <w:lang w:val="uk-UA"/>
        </w:rPr>
        <w:t xml:space="preserve"> сутності даної проблеми</w:t>
      </w:r>
      <w:r w:rsidR="00786E23" w:rsidRPr="00FC6AED">
        <w:rPr>
          <w:spacing w:val="-4"/>
          <w:lang w:val="uk-UA"/>
        </w:rPr>
        <w:t>,</w:t>
      </w:r>
      <w:r w:rsidRPr="00FC6AED">
        <w:rPr>
          <w:spacing w:val="-4"/>
          <w:lang w:val="uk-UA"/>
        </w:rPr>
        <w:t xml:space="preserve"> виділено основні її складові та </w:t>
      </w:r>
      <w:r w:rsidR="00C800E4" w:rsidRPr="00FC6AED">
        <w:rPr>
          <w:spacing w:val="-4"/>
          <w:lang w:val="uk-UA"/>
        </w:rPr>
        <w:t xml:space="preserve">відповідно до них </w:t>
      </w:r>
      <w:r w:rsidRPr="00FC6AED">
        <w:rPr>
          <w:spacing w:val="-4"/>
          <w:lang w:val="uk-UA"/>
        </w:rPr>
        <w:t>проведено угрупування кола локальних проблем, що виникають у п</w:t>
      </w:r>
      <w:r w:rsidR="00C800E4" w:rsidRPr="00FC6AED">
        <w:rPr>
          <w:spacing w:val="-4"/>
          <w:lang w:val="uk-UA"/>
        </w:rPr>
        <w:t>рактиці діяльності підприємства</w:t>
      </w:r>
      <w:r w:rsidRPr="00FC6AED">
        <w:rPr>
          <w:spacing w:val="-4"/>
          <w:lang w:val="uk-UA"/>
        </w:rPr>
        <w:t>. Визначено типові підходи щодо вирішення проблеми розвитку підприємства та запропоновано альтернативні підходи, що зумовлюють необхідність її вирішення у межах концепції управління розвитком підприємства.</w:t>
      </w:r>
    </w:p>
    <w:p w:rsidR="00F306D7" w:rsidRPr="00FC6AED" w:rsidRDefault="00F306D7"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4. На основі аналізу</w:t>
      </w:r>
      <w:r w:rsidR="006B65DD" w:rsidRPr="00FC6AED">
        <w:rPr>
          <w:lang w:val="uk-UA"/>
        </w:rPr>
        <w:t xml:space="preserve"> теоретико-методологічних та </w:t>
      </w:r>
      <w:r w:rsidRPr="00FC6AED">
        <w:rPr>
          <w:lang w:val="uk-UA"/>
        </w:rPr>
        <w:t xml:space="preserve"> </w:t>
      </w:r>
      <w:r w:rsidR="006B65DD" w:rsidRPr="00FC6AED">
        <w:rPr>
          <w:lang w:val="uk-UA"/>
        </w:rPr>
        <w:t xml:space="preserve">концептуальних засад теорії економічного розвитку </w:t>
      </w:r>
      <w:r w:rsidRPr="00FC6AED">
        <w:rPr>
          <w:lang w:val="uk-UA"/>
        </w:rPr>
        <w:t>запропоновано авторське формулювання</w:t>
      </w:r>
      <w:r w:rsidR="00894E12" w:rsidRPr="00FC6AED">
        <w:rPr>
          <w:lang w:val="uk-UA"/>
        </w:rPr>
        <w:t xml:space="preserve"> поняття розвитк</w:t>
      </w:r>
      <w:r w:rsidR="00C800E4" w:rsidRPr="00FC6AED">
        <w:rPr>
          <w:lang w:val="uk-UA"/>
        </w:rPr>
        <w:t>у</w:t>
      </w:r>
      <w:r w:rsidR="00894E12" w:rsidRPr="00FC6AED">
        <w:rPr>
          <w:lang w:val="uk-UA"/>
        </w:rPr>
        <w:t xml:space="preserve"> як процесу зміни глобальних цілей підприємства.</w:t>
      </w:r>
      <w:r w:rsidRPr="00FC6AED">
        <w:rPr>
          <w:lang w:val="uk-UA"/>
        </w:rPr>
        <w:t xml:space="preserve"> </w:t>
      </w:r>
      <w:r w:rsidR="00894E12" w:rsidRPr="00FC6AED">
        <w:rPr>
          <w:lang w:val="uk-UA"/>
        </w:rPr>
        <w:t>Це</w:t>
      </w:r>
      <w:r w:rsidRPr="00FC6AED">
        <w:rPr>
          <w:lang w:val="uk-UA"/>
        </w:rPr>
        <w:t xml:space="preserve"> дозволило отримати такі теоретичні висновки: визначення глобальної </w:t>
      </w:r>
      <w:r w:rsidR="00C800E4" w:rsidRPr="00FC6AED">
        <w:rPr>
          <w:lang w:val="uk-UA"/>
        </w:rPr>
        <w:t>мети</w:t>
      </w:r>
      <w:r w:rsidRPr="00FC6AED">
        <w:rPr>
          <w:lang w:val="uk-UA"/>
        </w:rPr>
        <w:t xml:space="preserve"> розвитку є результатом діагностики внутрішніх граничних можливостей підприємства, конкурентного зовнішнього оточення й існуючої парадигми розвитку однорідних підприємств; цілі функціонування підприємства необхідно розглядати як основний інструмент контуру регулювання </w:t>
      </w:r>
      <w:r w:rsidR="00CD560F" w:rsidRPr="00FC6AED">
        <w:rPr>
          <w:lang w:val="uk-UA"/>
        </w:rPr>
        <w:t xml:space="preserve">системи </w:t>
      </w:r>
      <w:r w:rsidRPr="00FC6AED">
        <w:rPr>
          <w:lang w:val="uk-UA"/>
        </w:rPr>
        <w:t>управління розвитком; розвиток системи припускає виникнення нових дисипативних структур, які необхідно класифікувати на принципово нові та модифіковані.</w:t>
      </w:r>
      <w:r w:rsidR="00B826CB" w:rsidRPr="00FC6AED">
        <w:rPr>
          <w:lang w:val="uk-UA"/>
        </w:rPr>
        <w:t xml:space="preserve"> </w:t>
      </w:r>
    </w:p>
    <w:p w:rsidR="00F306D7" w:rsidRPr="00FC6AED" w:rsidRDefault="00F306D7"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5. Обґрунтовано, що теоретичний вектор існування підприємства необхідно описувати тріа</w:t>
      </w:r>
      <w:r w:rsidRPr="00FC6AED">
        <w:rPr>
          <w:lang w:val="uk-UA"/>
        </w:rPr>
        <w:lastRenderedPageBreak/>
        <w:t xml:space="preserve">дою «впливи </w:t>
      </w:r>
      <w:r w:rsidR="00C800E4" w:rsidRPr="00FC6AED">
        <w:rPr>
          <w:lang w:val="uk-UA"/>
        </w:rPr>
        <w:t>–</w:t>
      </w:r>
      <w:r w:rsidRPr="00FC6AED">
        <w:rPr>
          <w:lang w:val="uk-UA"/>
        </w:rPr>
        <w:t xml:space="preserve"> суперечності – розвиток». </w:t>
      </w:r>
      <w:r w:rsidR="00786E23" w:rsidRPr="00FC6AED">
        <w:rPr>
          <w:lang w:val="uk-UA"/>
        </w:rPr>
        <w:t>Запропоновано</w:t>
      </w:r>
      <w:r w:rsidR="007748D1" w:rsidRPr="00FC6AED">
        <w:rPr>
          <w:lang w:val="uk-UA"/>
        </w:rPr>
        <w:t xml:space="preserve"> класифікацію суперечностей, що уможливлює</w:t>
      </w:r>
      <w:r w:rsidRPr="00FC6AED">
        <w:rPr>
          <w:lang w:val="uk-UA"/>
        </w:rPr>
        <w:t xml:space="preserve"> визнач</w:t>
      </w:r>
      <w:r w:rsidR="007748D1" w:rsidRPr="00FC6AED">
        <w:rPr>
          <w:lang w:val="uk-UA"/>
        </w:rPr>
        <w:t>ення</w:t>
      </w:r>
      <w:r w:rsidRPr="00FC6AED">
        <w:rPr>
          <w:lang w:val="uk-UA"/>
        </w:rPr>
        <w:t xml:space="preserve"> загальн</w:t>
      </w:r>
      <w:r w:rsidR="007748D1" w:rsidRPr="00FC6AED">
        <w:rPr>
          <w:lang w:val="uk-UA"/>
        </w:rPr>
        <w:t>их</w:t>
      </w:r>
      <w:r w:rsidR="00894E12" w:rsidRPr="00FC6AED">
        <w:rPr>
          <w:lang w:val="uk-UA"/>
        </w:rPr>
        <w:t>,</w:t>
      </w:r>
      <w:r w:rsidRPr="00FC6AED">
        <w:rPr>
          <w:lang w:val="uk-UA"/>
        </w:rPr>
        <w:t xml:space="preserve"> </w:t>
      </w:r>
      <w:r w:rsidR="00F542BD" w:rsidRPr="00FC6AED">
        <w:rPr>
          <w:lang w:val="uk-UA"/>
        </w:rPr>
        <w:t>специфічн</w:t>
      </w:r>
      <w:r w:rsidR="007748D1" w:rsidRPr="00FC6AED">
        <w:rPr>
          <w:lang w:val="uk-UA"/>
        </w:rPr>
        <w:t>их</w:t>
      </w:r>
      <w:r w:rsidRPr="00FC6AED">
        <w:rPr>
          <w:lang w:val="uk-UA"/>
        </w:rPr>
        <w:t xml:space="preserve"> джерел</w:t>
      </w:r>
      <w:r w:rsidR="007748D1" w:rsidRPr="00FC6AED">
        <w:rPr>
          <w:lang w:val="uk-UA"/>
        </w:rPr>
        <w:t xml:space="preserve"> </w:t>
      </w:r>
      <w:r w:rsidR="00894E12" w:rsidRPr="00FC6AED">
        <w:rPr>
          <w:lang w:val="uk-UA"/>
        </w:rPr>
        <w:t>і</w:t>
      </w:r>
      <w:r w:rsidR="007748D1" w:rsidRPr="00FC6AED">
        <w:rPr>
          <w:lang w:val="uk-UA"/>
        </w:rPr>
        <w:t xml:space="preserve"> наслідків</w:t>
      </w:r>
      <w:r w:rsidRPr="00FC6AED">
        <w:rPr>
          <w:lang w:val="uk-UA"/>
        </w:rPr>
        <w:t xml:space="preserve"> </w:t>
      </w:r>
      <w:r w:rsidR="007748D1" w:rsidRPr="00FC6AED">
        <w:rPr>
          <w:lang w:val="uk-UA"/>
        </w:rPr>
        <w:t xml:space="preserve">їх </w:t>
      </w:r>
      <w:r w:rsidRPr="00FC6AED">
        <w:rPr>
          <w:lang w:val="uk-UA"/>
        </w:rPr>
        <w:t xml:space="preserve">виникнення </w:t>
      </w:r>
      <w:r w:rsidR="00F542BD" w:rsidRPr="00FC6AED">
        <w:rPr>
          <w:lang w:val="uk-UA"/>
        </w:rPr>
        <w:t>в</w:t>
      </w:r>
      <w:r w:rsidRPr="00FC6AED">
        <w:rPr>
          <w:lang w:val="uk-UA"/>
        </w:rPr>
        <w:t xml:space="preserve"> процесі розвитку підприємства </w:t>
      </w:r>
      <w:r w:rsidR="00C800E4" w:rsidRPr="00FC6AED">
        <w:rPr>
          <w:lang w:val="uk-UA"/>
        </w:rPr>
        <w:t>й</w:t>
      </w:r>
      <w:r w:rsidRPr="00FC6AED">
        <w:rPr>
          <w:lang w:val="uk-UA"/>
        </w:rPr>
        <w:t xml:space="preserve"> </w:t>
      </w:r>
      <w:r w:rsidR="007748D1" w:rsidRPr="00FC6AED">
        <w:rPr>
          <w:lang w:val="uk-UA"/>
        </w:rPr>
        <w:t xml:space="preserve">дозволяє керівникам </w:t>
      </w:r>
      <w:r w:rsidRPr="00FC6AED">
        <w:rPr>
          <w:lang w:val="uk-UA"/>
        </w:rPr>
        <w:t xml:space="preserve">своєчасно формувати відповідні комплекси антиципативних та адаптивних рішень </w:t>
      </w:r>
      <w:r w:rsidR="00F542BD" w:rsidRPr="00FC6AED">
        <w:rPr>
          <w:lang w:val="uk-UA"/>
        </w:rPr>
        <w:t>з</w:t>
      </w:r>
      <w:r w:rsidRPr="00FC6AED">
        <w:rPr>
          <w:lang w:val="uk-UA"/>
        </w:rPr>
        <w:t xml:space="preserve"> управління поведінкою </w:t>
      </w:r>
      <w:r w:rsidR="007748D1" w:rsidRPr="00FC6AED">
        <w:rPr>
          <w:lang w:val="uk-UA"/>
        </w:rPr>
        <w:t>підприємства в</w:t>
      </w:r>
      <w:r w:rsidRPr="00FC6AED">
        <w:rPr>
          <w:lang w:val="uk-UA"/>
        </w:rPr>
        <w:t xml:space="preserve"> майбутньому. Розроблено схему зв'язку суперечностей з механізмами і способами їх розв’язання, а також запропоновано адекватні стадіям циклу розвитку підприємства види управління, </w:t>
      </w:r>
      <w:r w:rsidR="00715C80" w:rsidRPr="00FC6AED">
        <w:rPr>
          <w:lang w:val="uk-UA"/>
        </w:rPr>
        <w:t>в</w:t>
      </w:r>
      <w:r w:rsidRPr="00FC6AED">
        <w:rPr>
          <w:lang w:val="uk-UA"/>
        </w:rPr>
        <w:t xml:space="preserve"> межах яких дані суперечності можуть бути розв’язан</w:t>
      </w:r>
      <w:r w:rsidR="00894E12" w:rsidRPr="00FC6AED">
        <w:rPr>
          <w:lang w:val="uk-UA"/>
        </w:rPr>
        <w:t>і</w:t>
      </w:r>
      <w:r w:rsidRPr="00FC6AED">
        <w:rPr>
          <w:lang w:val="uk-UA"/>
        </w:rPr>
        <w:t>.</w:t>
      </w:r>
    </w:p>
    <w:p w:rsidR="00F306D7" w:rsidRPr="00FC6AED" w:rsidRDefault="00F306D7"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 xml:space="preserve">6. </w:t>
      </w:r>
      <w:r w:rsidR="006F6D60" w:rsidRPr="00FC6AED">
        <w:rPr>
          <w:lang w:val="uk-UA"/>
        </w:rPr>
        <w:t>П</w:t>
      </w:r>
      <w:r w:rsidRPr="00FC6AED">
        <w:rPr>
          <w:lang w:val="uk-UA"/>
        </w:rPr>
        <w:t xml:space="preserve">роцес розвитку підприємства запропоновано розглядати як </w:t>
      </w:r>
      <w:r w:rsidR="006F6D60" w:rsidRPr="00FC6AED">
        <w:rPr>
          <w:lang w:val="uk-UA"/>
        </w:rPr>
        <w:t xml:space="preserve">нелінійний та </w:t>
      </w:r>
      <w:r w:rsidRPr="00FC6AED">
        <w:rPr>
          <w:lang w:val="uk-UA"/>
        </w:rPr>
        <w:t xml:space="preserve">хвильовий. З огляду на те, що спонукальною причиною цього процесу виступають різноманітні впливи та збурення зовнішнього та внутрішнього середовищ підприємства, розроблено </w:t>
      </w:r>
      <w:r w:rsidR="006F6D60" w:rsidRPr="00FC6AED">
        <w:rPr>
          <w:lang w:val="uk-UA"/>
        </w:rPr>
        <w:t>їх класифікацію</w:t>
      </w:r>
      <w:r w:rsidR="009D417D" w:rsidRPr="00FC6AED">
        <w:rPr>
          <w:lang w:val="uk-UA"/>
        </w:rPr>
        <w:t xml:space="preserve"> з урахуванням ознак джерела виникнення, характерні риси і якісні особливості</w:t>
      </w:r>
      <w:r w:rsidR="00E71096" w:rsidRPr="00FC6AED">
        <w:rPr>
          <w:lang w:val="uk-UA"/>
        </w:rPr>
        <w:t xml:space="preserve"> та </w:t>
      </w:r>
      <w:r w:rsidRPr="00FC6AED">
        <w:rPr>
          <w:lang w:val="uk-UA"/>
        </w:rPr>
        <w:t>матричну модель їх сукупної взаємодії, що дозволяє діагностувати фазу розвитку підприємства</w:t>
      </w:r>
      <w:r w:rsidR="00C800E4" w:rsidRPr="00FC6AED">
        <w:rPr>
          <w:lang w:val="uk-UA"/>
        </w:rPr>
        <w:t>,</w:t>
      </w:r>
      <w:r w:rsidRPr="00FC6AED">
        <w:rPr>
          <w:lang w:val="uk-UA"/>
        </w:rPr>
        <w:t xml:space="preserve"> </w:t>
      </w:r>
      <w:r w:rsidR="00211D2E" w:rsidRPr="00FC6AED">
        <w:rPr>
          <w:lang w:val="uk-UA"/>
        </w:rPr>
        <w:t>ймовірний</w:t>
      </w:r>
      <w:r w:rsidRPr="00FC6AED">
        <w:rPr>
          <w:lang w:val="uk-UA"/>
        </w:rPr>
        <w:t xml:space="preserve"> атрактор його розвитку на підставі визначення сили та суб'єктів впливу. </w:t>
      </w:r>
    </w:p>
    <w:p w:rsidR="00A54255" w:rsidRPr="00FC6AED" w:rsidRDefault="00F306D7"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 xml:space="preserve">7. </w:t>
      </w:r>
      <w:r w:rsidR="00A54255" w:rsidRPr="00FC6AED">
        <w:rPr>
          <w:lang w:val="uk-UA"/>
        </w:rPr>
        <w:t>М</w:t>
      </w:r>
      <w:r w:rsidRPr="00FC6AED">
        <w:rPr>
          <w:lang w:val="uk-UA"/>
        </w:rPr>
        <w:t>етодологі</w:t>
      </w:r>
      <w:r w:rsidR="00A54255" w:rsidRPr="00FC6AED">
        <w:rPr>
          <w:lang w:val="uk-UA"/>
        </w:rPr>
        <w:t>я</w:t>
      </w:r>
      <w:r w:rsidRPr="00FC6AED">
        <w:rPr>
          <w:lang w:val="uk-UA"/>
        </w:rPr>
        <w:t xml:space="preserve"> управління розвитком підприємства</w:t>
      </w:r>
      <w:r w:rsidR="00A54255" w:rsidRPr="00FC6AED">
        <w:rPr>
          <w:lang w:val="uk-UA"/>
        </w:rPr>
        <w:t xml:space="preserve"> в сучасних умовах </w:t>
      </w:r>
      <w:r w:rsidRPr="00FC6AED">
        <w:rPr>
          <w:lang w:val="uk-UA"/>
        </w:rPr>
        <w:t>має бути заснован</w:t>
      </w:r>
      <w:r w:rsidR="00A54255" w:rsidRPr="00FC6AED">
        <w:rPr>
          <w:lang w:val="uk-UA"/>
        </w:rPr>
        <w:t>а</w:t>
      </w:r>
      <w:r w:rsidRPr="00FC6AED">
        <w:rPr>
          <w:lang w:val="uk-UA"/>
        </w:rPr>
        <w:t xml:space="preserve"> на </w:t>
      </w:r>
      <w:r w:rsidR="00C800E4" w:rsidRPr="00FC6AED">
        <w:rPr>
          <w:lang w:val="uk-UA"/>
        </w:rPr>
        <w:t>в</w:t>
      </w:r>
      <w:r w:rsidRPr="00FC6AED">
        <w:rPr>
          <w:lang w:val="uk-UA"/>
        </w:rPr>
        <w:t>рахуванні нелінійного, стохастичного характеру протікання економічних процесів як зовнішнього, так і внутрішнього середовищ підприємства, притаманних трансформаційним економікам.</w:t>
      </w:r>
      <w:r w:rsidR="00A54255" w:rsidRPr="00FC6AED">
        <w:rPr>
          <w:lang w:val="uk-UA"/>
        </w:rPr>
        <w:t xml:space="preserve"> Дослідження цих процесів доцільно проводити на підставі синергетичного підходу, який дозволяє вивчати поведінку складної </w:t>
      </w:r>
      <w:r w:rsidRPr="00FC6AED">
        <w:rPr>
          <w:lang w:val="uk-UA"/>
        </w:rPr>
        <w:t xml:space="preserve"> </w:t>
      </w:r>
      <w:r w:rsidR="00A54255" w:rsidRPr="00FC6AED">
        <w:rPr>
          <w:lang w:val="uk-UA"/>
        </w:rPr>
        <w:t>соціально-економічної системи</w:t>
      </w:r>
      <w:r w:rsidR="00AF7D99" w:rsidRPr="00FC6AED">
        <w:rPr>
          <w:lang w:val="uk-UA"/>
        </w:rPr>
        <w:t xml:space="preserve">, що розвивається </w:t>
      </w:r>
      <w:r w:rsidR="00A54255" w:rsidRPr="00FC6AED">
        <w:rPr>
          <w:lang w:val="uk-UA"/>
        </w:rPr>
        <w:t xml:space="preserve">в умовах високого ступеня </w:t>
      </w:r>
      <w:r w:rsidR="00AF7D99" w:rsidRPr="00FC6AED">
        <w:rPr>
          <w:lang w:val="uk-UA"/>
        </w:rPr>
        <w:t xml:space="preserve">невизначеності зовнішнього оточення; системи </w:t>
      </w:r>
      <w:r w:rsidR="00ED67A1" w:rsidRPr="00FC6AED">
        <w:rPr>
          <w:lang w:val="uk-UA"/>
        </w:rPr>
        <w:t>універсальн</w:t>
      </w:r>
      <w:r w:rsidR="00894E12" w:rsidRPr="00FC6AED">
        <w:rPr>
          <w:lang w:val="uk-UA"/>
        </w:rPr>
        <w:t>их</w:t>
      </w:r>
      <w:r w:rsidR="00ED67A1" w:rsidRPr="00FC6AED">
        <w:rPr>
          <w:lang w:val="uk-UA"/>
        </w:rPr>
        <w:t>, загальнотеоретичн</w:t>
      </w:r>
      <w:r w:rsidR="00894E12" w:rsidRPr="00FC6AED">
        <w:rPr>
          <w:lang w:val="uk-UA"/>
        </w:rPr>
        <w:t>их</w:t>
      </w:r>
      <w:r w:rsidR="00ED67A1" w:rsidRPr="00FC6AED">
        <w:rPr>
          <w:lang w:val="uk-UA"/>
        </w:rPr>
        <w:t>, специфічн</w:t>
      </w:r>
      <w:r w:rsidR="00894E12" w:rsidRPr="00FC6AED">
        <w:rPr>
          <w:lang w:val="uk-UA"/>
        </w:rPr>
        <w:t>их принципів</w:t>
      </w:r>
      <w:r w:rsidR="00ED67A1" w:rsidRPr="00FC6AED">
        <w:rPr>
          <w:lang w:val="uk-UA"/>
        </w:rPr>
        <w:t xml:space="preserve"> та </w:t>
      </w:r>
      <w:r w:rsidR="00AF7D99" w:rsidRPr="00FC6AED">
        <w:rPr>
          <w:lang w:val="uk-UA"/>
        </w:rPr>
        <w:t>принципів</w:t>
      </w:r>
      <w:r w:rsidR="00ED67A1" w:rsidRPr="00FC6AED">
        <w:rPr>
          <w:lang w:val="uk-UA"/>
        </w:rPr>
        <w:t xml:space="preserve"> управління розвитком підприємства; </w:t>
      </w:r>
      <w:r w:rsidR="00AF7D99" w:rsidRPr="00FC6AED">
        <w:rPr>
          <w:lang w:val="uk-UA"/>
        </w:rPr>
        <w:t>комплексу базових понять</w:t>
      </w:r>
      <w:r w:rsidR="00ED67A1" w:rsidRPr="00FC6AED">
        <w:rPr>
          <w:lang w:val="uk-UA"/>
        </w:rPr>
        <w:t>: цикл, криза, точка біфуркації, точка кризи, стадія і фаза розвитку підприємства,  атрактор розвитку, управління розвитком.</w:t>
      </w:r>
      <w:r w:rsidR="00AF7D99" w:rsidRPr="00FC6AED">
        <w:rPr>
          <w:lang w:val="uk-UA"/>
        </w:rPr>
        <w:t xml:space="preserve"> </w:t>
      </w:r>
    </w:p>
    <w:p w:rsidR="00F306D7" w:rsidRPr="00FC6AED" w:rsidRDefault="00F306D7"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8. Для формування нової парадигми розвитку національних підпри</w:t>
      </w:r>
      <w:r w:rsidR="00C800E4" w:rsidRPr="00FC6AED">
        <w:rPr>
          <w:lang w:val="uk-UA"/>
        </w:rPr>
        <w:t>ємств</w:t>
      </w:r>
      <w:r w:rsidRPr="00FC6AED">
        <w:rPr>
          <w:lang w:val="uk-UA"/>
        </w:rPr>
        <w:t xml:space="preserve"> у трансформаційному ринковому середовищі запропоновано та обґрунтовано концепцію управління їх розвитком, що об’єднує два дослідницьких рівня – рівень розуміння і вивчення процесу розвитку та рівень дослідження процесу управління розвитком підприємства. Перший рівень дає змогу комплексного дослідження проблеми розвитку підприємств у трансформаційних умовах розвитку світової і національної економіки, другий доводить необхідність постановки проблеми управління розвитком підприємства і розробки відповідного комплексу механізмів як інструментів даного управління.</w:t>
      </w:r>
      <w:r w:rsidR="00CB0B0F" w:rsidRPr="00FC6AED">
        <w:rPr>
          <w:lang w:val="uk-UA"/>
        </w:rPr>
        <w:t xml:space="preserve"> Реалізація концепції сприяє забезпеченню стратегічної конкурентоспроможності промислового підприємства за рахунок підвищення якості та ефективності рішень з управління його розвитком.</w:t>
      </w:r>
      <w:r w:rsidRPr="00FC6AED">
        <w:rPr>
          <w:lang w:val="uk-UA"/>
        </w:rPr>
        <w:t xml:space="preserve"> </w:t>
      </w:r>
    </w:p>
    <w:p w:rsidR="00B826CB" w:rsidRPr="00FC6AED" w:rsidRDefault="00B826CB" w:rsidP="00E65355">
      <w:pPr>
        <w:widowControl w:val="0"/>
        <w:shd w:val="clear" w:color="auto" w:fill="FFFFFF"/>
        <w:autoSpaceDE w:val="0"/>
        <w:autoSpaceDN w:val="0"/>
        <w:adjustRightInd w:val="0"/>
        <w:spacing w:line="360" w:lineRule="auto"/>
        <w:ind w:firstLine="720"/>
        <w:jc w:val="both"/>
        <w:rPr>
          <w:lang w:val="uk-UA"/>
        </w:rPr>
      </w:pPr>
      <w:r w:rsidRPr="00FC6AED">
        <w:rPr>
          <w:spacing w:val="-4"/>
          <w:lang w:val="uk-UA"/>
        </w:rPr>
        <w:t xml:space="preserve">Удосконалено класифікацію процесу розвитку, що на основі ознак угрупування – клас, тип </w:t>
      </w:r>
      <w:r w:rsidR="00C800E4" w:rsidRPr="00FC6AED">
        <w:rPr>
          <w:spacing w:val="-4"/>
          <w:lang w:val="uk-UA"/>
        </w:rPr>
        <w:t>і</w:t>
      </w:r>
      <w:r w:rsidRPr="00FC6AED">
        <w:rPr>
          <w:spacing w:val="-4"/>
          <w:lang w:val="uk-UA"/>
        </w:rPr>
        <w:t xml:space="preserve"> вид</w:t>
      </w:r>
      <w:r w:rsidR="00C800E4" w:rsidRPr="00FC6AED">
        <w:rPr>
          <w:spacing w:val="-4"/>
          <w:lang w:val="uk-UA"/>
        </w:rPr>
        <w:t>, –</w:t>
      </w:r>
      <w:r w:rsidRPr="00FC6AED">
        <w:rPr>
          <w:spacing w:val="-4"/>
          <w:lang w:val="uk-UA"/>
        </w:rPr>
        <w:t xml:space="preserve"> дозволяє визначати наявність домінуючої тенденції, характер трансформаційних перетворень та силу адаптивних властивостей підприємства і забезпечує прийняття адекватних рішень з управління його розвитком. </w:t>
      </w:r>
      <w:r w:rsidRPr="00FC6AED">
        <w:rPr>
          <w:lang w:val="uk-UA"/>
        </w:rPr>
        <w:t xml:space="preserve"> </w:t>
      </w:r>
    </w:p>
    <w:p w:rsidR="00F306D7" w:rsidRPr="00FC6AED" w:rsidRDefault="00F306D7" w:rsidP="00E65355">
      <w:pPr>
        <w:widowControl w:val="0"/>
        <w:shd w:val="clear" w:color="auto" w:fill="FFFFFF"/>
        <w:autoSpaceDE w:val="0"/>
        <w:autoSpaceDN w:val="0"/>
        <w:adjustRightInd w:val="0"/>
        <w:spacing w:line="360" w:lineRule="auto"/>
        <w:ind w:firstLine="720"/>
        <w:jc w:val="both"/>
        <w:rPr>
          <w:spacing w:val="-4"/>
          <w:lang w:val="uk-UA"/>
        </w:rPr>
      </w:pPr>
      <w:r w:rsidRPr="00FC6AED">
        <w:rPr>
          <w:lang w:val="uk-UA"/>
        </w:rPr>
        <w:lastRenderedPageBreak/>
        <w:t>9. Доведено необхідність подальшо</w:t>
      </w:r>
      <w:r w:rsidR="00C92014" w:rsidRPr="00FC6AED">
        <w:rPr>
          <w:lang w:val="uk-UA"/>
        </w:rPr>
        <w:t>ї розбудови</w:t>
      </w:r>
      <w:r w:rsidRPr="00FC6AED">
        <w:rPr>
          <w:lang w:val="uk-UA"/>
        </w:rPr>
        <w:t xml:space="preserve"> методологічного інструментарію проблеми управління розвитком підприємства</w:t>
      </w:r>
      <w:r w:rsidR="000A550F" w:rsidRPr="00FC6AED">
        <w:rPr>
          <w:lang w:val="uk-UA"/>
        </w:rPr>
        <w:t xml:space="preserve"> з урахуванням нелінійної парадигми розвитку підприємств</w:t>
      </w:r>
      <w:r w:rsidRPr="00FC6AED">
        <w:rPr>
          <w:lang w:val="uk-UA"/>
        </w:rPr>
        <w:t>. З цією метою теоретично обґрунтовано та запропоновано концептуальні засади формування механіз</w:t>
      </w:r>
      <w:r w:rsidR="005E2192" w:rsidRPr="00FC6AED">
        <w:rPr>
          <w:lang w:val="uk-UA"/>
        </w:rPr>
        <w:t>-</w:t>
      </w:r>
      <w:r w:rsidRPr="00FC6AED">
        <w:rPr>
          <w:lang w:val="uk-UA"/>
        </w:rPr>
        <w:t>му управління розвитком підприємства</w:t>
      </w:r>
      <w:r w:rsidR="000A550F" w:rsidRPr="00FC6AED">
        <w:rPr>
          <w:lang w:val="uk-UA"/>
        </w:rPr>
        <w:t xml:space="preserve"> та його локальних механізмів: управління цілями розвитку, діагностики та прийняття рішень з управління розвитком</w:t>
      </w:r>
      <w:r w:rsidRPr="00FC6AED">
        <w:rPr>
          <w:lang w:val="uk-UA"/>
        </w:rPr>
        <w:t xml:space="preserve">, що </w:t>
      </w:r>
      <w:r w:rsidR="000A550F" w:rsidRPr="00FC6AED">
        <w:rPr>
          <w:lang w:val="uk-UA"/>
        </w:rPr>
        <w:t xml:space="preserve">базуються </w:t>
      </w:r>
      <w:r w:rsidR="005E2192" w:rsidRPr="00FC6AED">
        <w:rPr>
          <w:lang w:val="uk-UA"/>
        </w:rPr>
        <w:t xml:space="preserve">на </w:t>
      </w:r>
      <w:r w:rsidR="00C74B70" w:rsidRPr="00FC6AED">
        <w:rPr>
          <w:lang w:val="uk-UA"/>
        </w:rPr>
        <w:t>дослідженні</w:t>
      </w:r>
      <w:r w:rsidRPr="00FC6AED">
        <w:rPr>
          <w:lang w:val="uk-UA"/>
        </w:rPr>
        <w:t xml:space="preserve"> узгодженої взаємодії циклів розвитку </w:t>
      </w:r>
      <w:r w:rsidR="00C74B70" w:rsidRPr="00FC6AED">
        <w:rPr>
          <w:lang w:val="uk-UA"/>
        </w:rPr>
        <w:t>системоформуючих</w:t>
      </w:r>
      <w:r w:rsidR="000A550F" w:rsidRPr="00FC6AED">
        <w:rPr>
          <w:lang w:val="uk-UA"/>
        </w:rPr>
        <w:t xml:space="preserve"> </w:t>
      </w:r>
      <w:r w:rsidRPr="00FC6AED">
        <w:rPr>
          <w:lang w:val="uk-UA"/>
        </w:rPr>
        <w:t>сфер життєдіяльності</w:t>
      </w:r>
      <w:r w:rsidR="00C74B70" w:rsidRPr="00FC6AED">
        <w:rPr>
          <w:lang w:val="uk-UA"/>
        </w:rPr>
        <w:t xml:space="preserve"> </w:t>
      </w:r>
      <w:r w:rsidRPr="00FC6AED">
        <w:rPr>
          <w:lang w:val="uk-UA"/>
        </w:rPr>
        <w:t xml:space="preserve">та </w:t>
      </w:r>
      <w:r w:rsidR="00C74B70" w:rsidRPr="00FC6AED">
        <w:rPr>
          <w:lang w:val="uk-UA"/>
        </w:rPr>
        <w:t>уможливлюють</w:t>
      </w:r>
      <w:r w:rsidRPr="00FC6AED">
        <w:rPr>
          <w:lang w:val="uk-UA"/>
        </w:rPr>
        <w:t xml:space="preserve"> своєчасн</w:t>
      </w:r>
      <w:r w:rsidR="00C74B70" w:rsidRPr="00FC6AED">
        <w:rPr>
          <w:lang w:val="uk-UA"/>
        </w:rPr>
        <w:t>е</w:t>
      </w:r>
      <w:r w:rsidRPr="00FC6AED">
        <w:rPr>
          <w:lang w:val="uk-UA"/>
        </w:rPr>
        <w:t xml:space="preserve"> формува</w:t>
      </w:r>
      <w:r w:rsidR="00C74B70" w:rsidRPr="00FC6AED">
        <w:rPr>
          <w:lang w:val="uk-UA"/>
        </w:rPr>
        <w:t>ння</w:t>
      </w:r>
      <w:r w:rsidRPr="00FC6AED">
        <w:rPr>
          <w:lang w:val="uk-UA"/>
        </w:rPr>
        <w:t xml:space="preserve"> управлінськ</w:t>
      </w:r>
      <w:r w:rsidR="00C74B70" w:rsidRPr="00FC6AED">
        <w:rPr>
          <w:lang w:val="uk-UA"/>
        </w:rPr>
        <w:t>их</w:t>
      </w:r>
      <w:r w:rsidRPr="00FC6AED">
        <w:rPr>
          <w:lang w:val="uk-UA"/>
        </w:rPr>
        <w:t xml:space="preserve"> </w:t>
      </w:r>
      <w:r w:rsidRPr="00FC6AED">
        <w:rPr>
          <w:spacing w:val="-4"/>
          <w:lang w:val="uk-UA"/>
        </w:rPr>
        <w:t>рішен</w:t>
      </w:r>
      <w:r w:rsidR="00C74B70" w:rsidRPr="00FC6AED">
        <w:rPr>
          <w:spacing w:val="-4"/>
          <w:lang w:val="uk-UA"/>
        </w:rPr>
        <w:t>ь</w:t>
      </w:r>
      <w:r w:rsidRPr="00FC6AED">
        <w:rPr>
          <w:spacing w:val="-4"/>
          <w:lang w:val="uk-UA"/>
        </w:rPr>
        <w:t xml:space="preserve"> </w:t>
      </w:r>
      <w:r w:rsidR="000A550F" w:rsidRPr="00FC6AED">
        <w:rPr>
          <w:spacing w:val="-4"/>
          <w:lang w:val="uk-UA"/>
        </w:rPr>
        <w:t>з</w:t>
      </w:r>
      <w:r w:rsidRPr="00FC6AED">
        <w:rPr>
          <w:spacing w:val="-4"/>
          <w:lang w:val="uk-UA"/>
        </w:rPr>
        <w:t xml:space="preserve"> адаптивної поведінки підприємства в майбутньому відповідно до стадій розвитку </w:t>
      </w:r>
      <w:r w:rsidR="005E2192" w:rsidRPr="00FC6AED">
        <w:rPr>
          <w:spacing w:val="-4"/>
          <w:lang w:val="uk-UA"/>
        </w:rPr>
        <w:t xml:space="preserve">його </w:t>
      </w:r>
      <w:r w:rsidR="00A2292F" w:rsidRPr="00FC6AED">
        <w:rPr>
          <w:spacing w:val="-4"/>
          <w:lang w:val="uk-UA"/>
        </w:rPr>
        <w:t>зовнішнього та внутрішнього середовищ</w:t>
      </w:r>
      <w:r w:rsidRPr="00FC6AED">
        <w:rPr>
          <w:spacing w:val="-4"/>
          <w:lang w:val="uk-UA"/>
        </w:rPr>
        <w:t xml:space="preserve">. </w:t>
      </w:r>
    </w:p>
    <w:p w:rsidR="00C74B70" w:rsidRPr="00FC6AED" w:rsidRDefault="00C74B70"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 xml:space="preserve">10. Ядром механізму управління розвитком підприємства виступає локальний механізм діагностики, що в трансформаційних умовах господарювання дозволяє менеджерам оцінювати </w:t>
      </w:r>
      <w:r w:rsidR="00C800E4" w:rsidRPr="00FC6AED">
        <w:rPr>
          <w:lang w:val="uk-UA"/>
        </w:rPr>
        <w:t>й</w:t>
      </w:r>
      <w:r w:rsidRPr="00FC6AED">
        <w:rPr>
          <w:lang w:val="uk-UA"/>
        </w:rPr>
        <w:t xml:space="preserve"> аналізувати стан та тенденції розвитку підприємства з урахуванням синергетичного ефекту розвитку зовнішнього </w:t>
      </w:r>
      <w:r w:rsidR="00C800E4" w:rsidRPr="00FC6AED">
        <w:rPr>
          <w:lang w:val="uk-UA"/>
        </w:rPr>
        <w:t>і</w:t>
      </w:r>
      <w:r w:rsidRPr="00FC6AED">
        <w:rPr>
          <w:lang w:val="uk-UA"/>
        </w:rPr>
        <w:t xml:space="preserve"> внутрішнього середовищ. Розроблено методичн</w:t>
      </w:r>
      <w:r w:rsidR="000A5136" w:rsidRPr="00FC6AED">
        <w:rPr>
          <w:lang w:val="uk-UA"/>
        </w:rPr>
        <w:t>ий</w:t>
      </w:r>
      <w:r w:rsidRPr="00FC6AED">
        <w:rPr>
          <w:lang w:val="uk-UA"/>
        </w:rPr>
        <w:t xml:space="preserve"> підхід, заснований на</w:t>
      </w:r>
      <w:r w:rsidR="002C7393" w:rsidRPr="00FC6AED">
        <w:rPr>
          <w:lang w:val="uk-UA"/>
        </w:rPr>
        <w:t xml:space="preserve"> принципах нелінійної динаміки,</w:t>
      </w:r>
      <w:r w:rsidRPr="00FC6AED">
        <w:rPr>
          <w:lang w:val="uk-UA"/>
        </w:rPr>
        <w:t xml:space="preserve"> дослідженні процесу </w:t>
      </w:r>
      <w:r w:rsidR="002C7393" w:rsidRPr="00FC6AED">
        <w:rPr>
          <w:lang w:val="uk-UA"/>
        </w:rPr>
        <w:t xml:space="preserve">розвитку підприємства як </w:t>
      </w:r>
      <w:r w:rsidRPr="00FC6AED">
        <w:rPr>
          <w:lang w:val="uk-UA"/>
        </w:rPr>
        <w:t xml:space="preserve">взаємодії </w:t>
      </w:r>
      <w:r w:rsidR="002C7393" w:rsidRPr="00FC6AED">
        <w:rPr>
          <w:lang w:val="uk-UA"/>
        </w:rPr>
        <w:t xml:space="preserve">циклів розвитку </w:t>
      </w:r>
      <w:r w:rsidRPr="00FC6AED">
        <w:rPr>
          <w:lang w:val="uk-UA"/>
        </w:rPr>
        <w:t xml:space="preserve">виробничої, фінансової, трудової сфер </w:t>
      </w:r>
      <w:r w:rsidR="002C7393" w:rsidRPr="00FC6AED">
        <w:rPr>
          <w:lang w:val="uk-UA"/>
        </w:rPr>
        <w:t xml:space="preserve">його </w:t>
      </w:r>
      <w:r w:rsidRPr="00FC6AED">
        <w:rPr>
          <w:lang w:val="uk-UA"/>
        </w:rPr>
        <w:t>життєдіяльності</w:t>
      </w:r>
      <w:r w:rsidR="002C7393" w:rsidRPr="00FC6AED">
        <w:rPr>
          <w:lang w:val="uk-UA"/>
        </w:rPr>
        <w:t>, який дає</w:t>
      </w:r>
      <w:r w:rsidRPr="00FC6AED">
        <w:rPr>
          <w:lang w:val="uk-UA"/>
        </w:rPr>
        <w:t xml:space="preserve"> змогу визначити реальні можливості підприємства з урахуванням синхронізації чи десинхронізації тенденцій їх розвитку. </w:t>
      </w:r>
    </w:p>
    <w:p w:rsidR="00C74B70" w:rsidRPr="00FC6AED" w:rsidRDefault="00C74B70"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 xml:space="preserve">11. </w:t>
      </w:r>
      <w:r w:rsidR="00C800E4" w:rsidRPr="00FC6AED">
        <w:rPr>
          <w:lang w:val="uk-UA"/>
        </w:rPr>
        <w:t>У</w:t>
      </w:r>
      <w:r w:rsidRPr="00FC6AED">
        <w:rPr>
          <w:lang w:val="uk-UA"/>
        </w:rPr>
        <w:t xml:space="preserve"> дисертації обґрунтовано та розроблено метод</w:t>
      </w:r>
      <w:r w:rsidR="00296E35" w:rsidRPr="00FC6AED">
        <w:rPr>
          <w:lang w:val="uk-UA"/>
        </w:rPr>
        <w:t>и</w:t>
      </w:r>
      <w:r w:rsidRPr="00FC6AED">
        <w:rPr>
          <w:lang w:val="uk-UA"/>
        </w:rPr>
        <w:t xml:space="preserve">чний підхід до формування локального механізму прийняття рішень, особливістю та практичною значущістю якого </w:t>
      </w:r>
      <w:r w:rsidR="00296E35" w:rsidRPr="00FC6AED">
        <w:rPr>
          <w:lang w:val="uk-UA"/>
        </w:rPr>
        <w:t xml:space="preserve">є </w:t>
      </w:r>
      <w:r w:rsidRPr="00FC6AED">
        <w:rPr>
          <w:lang w:val="uk-UA"/>
        </w:rPr>
        <w:t xml:space="preserve">продукування управлінських рішень з подальшого сталого розвитку чи локалізації кризових явищ </w:t>
      </w:r>
      <w:r w:rsidR="00D64D9C" w:rsidRPr="00FC6AED">
        <w:rPr>
          <w:lang w:val="uk-UA"/>
        </w:rPr>
        <w:t xml:space="preserve">підприємства відповідно до певної стадії та фази циклу його розвитку </w:t>
      </w:r>
      <w:r w:rsidRPr="00FC6AED">
        <w:rPr>
          <w:lang w:val="uk-UA"/>
        </w:rPr>
        <w:t xml:space="preserve">на підставі визначення компенсаційних </w:t>
      </w:r>
      <w:r w:rsidR="00C800E4" w:rsidRPr="00FC6AED">
        <w:rPr>
          <w:lang w:val="uk-UA"/>
        </w:rPr>
        <w:t>і</w:t>
      </w:r>
      <w:r w:rsidRPr="00FC6AED">
        <w:rPr>
          <w:lang w:val="uk-UA"/>
        </w:rPr>
        <w:t xml:space="preserve"> кризоутворюючих сфер</w:t>
      </w:r>
      <w:r w:rsidR="00D64D9C" w:rsidRPr="00FC6AED">
        <w:rPr>
          <w:lang w:val="uk-UA"/>
        </w:rPr>
        <w:t xml:space="preserve">, </w:t>
      </w:r>
      <w:r w:rsidRPr="00FC6AED">
        <w:rPr>
          <w:lang w:val="uk-UA"/>
        </w:rPr>
        <w:t>джерел формування негативних тенденцій та своєчасного визначення точок виникнення криз у циклі розвитку підприємства.</w:t>
      </w:r>
    </w:p>
    <w:p w:rsidR="000A5136" w:rsidRPr="00FC6AED" w:rsidRDefault="00F306D7"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1</w:t>
      </w:r>
      <w:r w:rsidR="00C74B70" w:rsidRPr="00FC6AED">
        <w:rPr>
          <w:lang w:val="uk-UA"/>
        </w:rPr>
        <w:t>2</w:t>
      </w:r>
      <w:r w:rsidRPr="00FC6AED">
        <w:rPr>
          <w:lang w:val="uk-UA"/>
        </w:rPr>
        <w:t xml:space="preserve">. </w:t>
      </w:r>
      <w:r w:rsidR="000A5136" w:rsidRPr="00FC6AED">
        <w:rPr>
          <w:lang w:val="uk-UA"/>
        </w:rPr>
        <w:t>Р</w:t>
      </w:r>
      <w:r w:rsidRPr="00FC6AED">
        <w:rPr>
          <w:lang w:val="uk-UA"/>
        </w:rPr>
        <w:t>озроблено методичн</w:t>
      </w:r>
      <w:r w:rsidR="000A5136" w:rsidRPr="00FC6AED">
        <w:rPr>
          <w:lang w:val="uk-UA"/>
        </w:rPr>
        <w:t>е</w:t>
      </w:r>
      <w:r w:rsidRPr="00FC6AED">
        <w:rPr>
          <w:lang w:val="uk-UA"/>
        </w:rPr>
        <w:t xml:space="preserve"> </w:t>
      </w:r>
      <w:r w:rsidR="000A5136" w:rsidRPr="00FC6AED">
        <w:rPr>
          <w:lang w:val="uk-UA"/>
        </w:rPr>
        <w:t>забезпечення</w:t>
      </w:r>
      <w:r w:rsidRPr="00FC6AED">
        <w:rPr>
          <w:lang w:val="uk-UA"/>
        </w:rPr>
        <w:t xml:space="preserve"> </w:t>
      </w:r>
      <w:r w:rsidR="00AF7D99" w:rsidRPr="00FC6AED">
        <w:rPr>
          <w:lang w:val="uk-UA"/>
        </w:rPr>
        <w:t xml:space="preserve">локального </w:t>
      </w:r>
      <w:r w:rsidRPr="00FC6AED">
        <w:rPr>
          <w:lang w:val="uk-UA"/>
        </w:rPr>
        <w:t xml:space="preserve">механізму управління цілями розвитку підприємства, </w:t>
      </w:r>
      <w:r w:rsidR="0002006C" w:rsidRPr="00FC6AED">
        <w:rPr>
          <w:lang w:val="uk-UA"/>
        </w:rPr>
        <w:t>заснован</w:t>
      </w:r>
      <w:r w:rsidR="00C800E4" w:rsidRPr="00FC6AED">
        <w:rPr>
          <w:lang w:val="uk-UA"/>
        </w:rPr>
        <w:t>е</w:t>
      </w:r>
      <w:r w:rsidR="0002006C" w:rsidRPr="00FC6AED">
        <w:rPr>
          <w:lang w:val="uk-UA"/>
        </w:rPr>
        <w:t xml:space="preserve"> на співставленні</w:t>
      </w:r>
      <w:r w:rsidR="000A5136" w:rsidRPr="00FC6AED">
        <w:rPr>
          <w:lang w:val="uk-UA"/>
        </w:rPr>
        <w:t xml:space="preserve"> прагнень </w:t>
      </w:r>
      <w:r w:rsidR="0002006C" w:rsidRPr="00FC6AED">
        <w:rPr>
          <w:lang w:val="uk-UA"/>
        </w:rPr>
        <w:t>зацікавлених в діяльності підприємства сторін (</w:t>
      </w:r>
      <w:r w:rsidR="000A5136" w:rsidRPr="00FC6AED">
        <w:rPr>
          <w:lang w:val="uk-UA"/>
        </w:rPr>
        <w:t>внутрішніх та зовнішні</w:t>
      </w:r>
      <w:r w:rsidR="006F1B83" w:rsidRPr="00FC6AED">
        <w:rPr>
          <w:lang w:val="uk-UA"/>
        </w:rPr>
        <w:t>х</w:t>
      </w:r>
      <w:r w:rsidR="000A5136" w:rsidRPr="00FC6AED">
        <w:rPr>
          <w:lang w:val="uk-UA"/>
        </w:rPr>
        <w:t xml:space="preserve"> акціонерів, </w:t>
      </w:r>
      <w:r w:rsidR="006F1B83" w:rsidRPr="00FC6AED">
        <w:rPr>
          <w:lang w:val="uk-UA"/>
        </w:rPr>
        <w:t>працівників</w:t>
      </w:r>
      <w:r w:rsidR="000A5136" w:rsidRPr="00FC6AED">
        <w:rPr>
          <w:lang w:val="uk-UA"/>
        </w:rPr>
        <w:t>, кредиторів</w:t>
      </w:r>
      <w:r w:rsidR="0002006C" w:rsidRPr="00FC6AED">
        <w:rPr>
          <w:lang w:val="uk-UA"/>
        </w:rPr>
        <w:t>,</w:t>
      </w:r>
      <w:r w:rsidR="000A5136" w:rsidRPr="00FC6AED">
        <w:rPr>
          <w:lang w:val="uk-UA"/>
        </w:rPr>
        <w:t xml:space="preserve"> інвесторів</w:t>
      </w:r>
      <w:r w:rsidR="0002006C" w:rsidRPr="00FC6AED">
        <w:rPr>
          <w:lang w:val="uk-UA"/>
        </w:rPr>
        <w:t>) з його можливостями, обумовленими стадіями циклу розвитку зовнішнього та внутрішнього середовищ</w:t>
      </w:r>
      <w:r w:rsidR="00650709" w:rsidRPr="00FC6AED">
        <w:rPr>
          <w:lang w:val="uk-UA"/>
        </w:rPr>
        <w:t>. Запропоновані розробки</w:t>
      </w:r>
      <w:r w:rsidR="0002006C" w:rsidRPr="00FC6AED">
        <w:rPr>
          <w:lang w:val="uk-UA"/>
        </w:rPr>
        <w:t xml:space="preserve"> дозволя</w:t>
      </w:r>
      <w:r w:rsidR="00650709" w:rsidRPr="00FC6AED">
        <w:rPr>
          <w:lang w:val="uk-UA"/>
        </w:rPr>
        <w:t>ють</w:t>
      </w:r>
      <w:r w:rsidR="0002006C" w:rsidRPr="00FC6AED">
        <w:rPr>
          <w:lang w:val="uk-UA"/>
        </w:rPr>
        <w:t xml:space="preserve"> своєчасно обирати нову чи корегувати існуючу </w:t>
      </w:r>
      <w:r w:rsidR="00C800E4" w:rsidRPr="00FC6AED">
        <w:rPr>
          <w:lang w:val="uk-UA"/>
        </w:rPr>
        <w:t>мету</w:t>
      </w:r>
      <w:r w:rsidR="0002006C" w:rsidRPr="00FC6AED">
        <w:rPr>
          <w:lang w:val="uk-UA"/>
        </w:rPr>
        <w:t xml:space="preserve"> розвитку підприємства</w:t>
      </w:r>
      <w:r w:rsidR="00952F01" w:rsidRPr="00FC6AED">
        <w:rPr>
          <w:lang w:val="uk-UA"/>
        </w:rPr>
        <w:t xml:space="preserve"> і, як наслідок, посилювати дієвість та практичну значущість </w:t>
      </w:r>
      <w:r w:rsidR="00650709" w:rsidRPr="00FC6AED">
        <w:rPr>
          <w:lang w:val="uk-UA"/>
        </w:rPr>
        <w:t xml:space="preserve">загального </w:t>
      </w:r>
      <w:r w:rsidR="00952F01" w:rsidRPr="00FC6AED">
        <w:rPr>
          <w:lang w:val="uk-UA"/>
        </w:rPr>
        <w:t>механізму управління розвитком підприємства.</w:t>
      </w:r>
      <w:r w:rsidR="0002006C" w:rsidRPr="00FC6AED">
        <w:rPr>
          <w:lang w:val="uk-UA"/>
        </w:rPr>
        <w:t xml:space="preserve"> </w:t>
      </w:r>
    </w:p>
    <w:p w:rsidR="00F306D7" w:rsidRPr="00FC6AED" w:rsidRDefault="004A1CDE" w:rsidP="00E65355">
      <w:pPr>
        <w:widowControl w:val="0"/>
        <w:shd w:val="clear" w:color="auto" w:fill="FFFFFF"/>
        <w:autoSpaceDE w:val="0"/>
        <w:autoSpaceDN w:val="0"/>
        <w:adjustRightInd w:val="0"/>
        <w:spacing w:line="360" w:lineRule="auto"/>
        <w:ind w:firstLine="720"/>
        <w:jc w:val="both"/>
        <w:rPr>
          <w:lang w:val="uk-UA"/>
        </w:rPr>
      </w:pPr>
      <w:r w:rsidRPr="00FC6AED">
        <w:rPr>
          <w:lang w:val="uk-UA"/>
        </w:rPr>
        <w:t>13.</w:t>
      </w:r>
      <w:r w:rsidR="00236264" w:rsidRPr="00FC6AED">
        <w:rPr>
          <w:lang w:val="uk-UA"/>
        </w:rPr>
        <w:t xml:space="preserve"> Для практичної реалізації запропонованого механізму управління розвитком підприємства розроблено</w:t>
      </w:r>
      <w:r w:rsidRPr="00FC6AED">
        <w:rPr>
          <w:lang w:val="uk-UA"/>
        </w:rPr>
        <w:t xml:space="preserve"> </w:t>
      </w:r>
      <w:r w:rsidR="002617AB" w:rsidRPr="00FC6AED">
        <w:rPr>
          <w:lang w:val="uk-UA"/>
        </w:rPr>
        <w:t xml:space="preserve">імітаційну модель управління розвитком підприємства у вигляді системи кінцево-різничних рівнянь, яка дозволяє формувати ефективні та своєчасні управлінські рішення щодо доцільної поведінки підприємства з урахуванням прогнозованої стадії циклу його розвитку. Підґрунтям запропонованої моделі є </w:t>
      </w:r>
      <w:r w:rsidR="00D82259" w:rsidRPr="00FC6AED">
        <w:rPr>
          <w:lang w:val="uk-UA"/>
        </w:rPr>
        <w:t xml:space="preserve">комплекс моделей: </w:t>
      </w:r>
      <w:r w:rsidR="00F41C3A" w:rsidRPr="00FC6AED">
        <w:rPr>
          <w:lang w:val="uk-UA"/>
        </w:rPr>
        <w:t xml:space="preserve">вибору доцільної мети розвитку відповідно до можливостей підприємства та зовнішнього середовища, обумовлених певною стадією розвитку; </w:t>
      </w:r>
      <w:r w:rsidR="00D82259" w:rsidRPr="00FC6AED">
        <w:rPr>
          <w:lang w:val="uk-UA"/>
        </w:rPr>
        <w:t>рет</w:t>
      </w:r>
      <w:r w:rsidR="00D82259" w:rsidRPr="00FC6AED">
        <w:rPr>
          <w:lang w:val="uk-UA"/>
        </w:rPr>
        <w:lastRenderedPageBreak/>
        <w:t xml:space="preserve">роспективної та перспективної діагностики стадії </w:t>
      </w:r>
      <w:r w:rsidR="00C800E4" w:rsidRPr="00FC6AED">
        <w:rPr>
          <w:lang w:val="uk-UA"/>
        </w:rPr>
        <w:t>і</w:t>
      </w:r>
      <w:r w:rsidR="00D82259" w:rsidRPr="00FC6AED">
        <w:rPr>
          <w:lang w:val="uk-UA"/>
        </w:rPr>
        <w:t xml:space="preserve"> фази циклу розвитку підприємства </w:t>
      </w:r>
      <w:r w:rsidR="00C800E4" w:rsidRPr="00FC6AED">
        <w:rPr>
          <w:lang w:val="uk-UA"/>
        </w:rPr>
        <w:t>й</w:t>
      </w:r>
      <w:r w:rsidR="00D82259" w:rsidRPr="00FC6AED">
        <w:rPr>
          <w:lang w:val="uk-UA"/>
        </w:rPr>
        <w:t xml:space="preserve"> системоформуючих сфер його життєдіяльності; розпізнавання моментів виникнення стратегічної та тактичної кризи</w:t>
      </w:r>
      <w:r w:rsidR="00F41C3A" w:rsidRPr="00FC6AED">
        <w:rPr>
          <w:lang w:val="uk-UA"/>
        </w:rPr>
        <w:t xml:space="preserve"> в циклі розвитку підприємства</w:t>
      </w:r>
      <w:r w:rsidR="00D82259" w:rsidRPr="00FC6AED">
        <w:rPr>
          <w:lang w:val="uk-UA"/>
        </w:rPr>
        <w:t xml:space="preserve">; визначення фрактальності в </w:t>
      </w:r>
      <w:r w:rsidR="006F1B83" w:rsidRPr="00FC6AED">
        <w:rPr>
          <w:lang w:val="uk-UA"/>
        </w:rPr>
        <w:t xml:space="preserve">його </w:t>
      </w:r>
      <w:r w:rsidR="00D82259" w:rsidRPr="00FC6AED">
        <w:rPr>
          <w:lang w:val="uk-UA"/>
        </w:rPr>
        <w:t>тенденці</w:t>
      </w:r>
      <w:r w:rsidR="00F41C3A" w:rsidRPr="00FC6AED">
        <w:rPr>
          <w:lang w:val="uk-UA"/>
        </w:rPr>
        <w:t>ях</w:t>
      </w:r>
      <w:r w:rsidR="00D82259" w:rsidRPr="00FC6AED">
        <w:rPr>
          <w:lang w:val="uk-UA"/>
        </w:rPr>
        <w:t xml:space="preserve"> розвитку. </w:t>
      </w:r>
      <w:r w:rsidR="006F1B83" w:rsidRPr="00FC6AED">
        <w:rPr>
          <w:lang w:val="uk-UA"/>
        </w:rPr>
        <w:t>Розроблений комплекс</w:t>
      </w:r>
      <w:r w:rsidR="00735E6A" w:rsidRPr="00FC6AED">
        <w:rPr>
          <w:lang w:val="uk-UA"/>
        </w:rPr>
        <w:t xml:space="preserve"> модел</w:t>
      </w:r>
      <w:r w:rsidR="006F1B83" w:rsidRPr="00FC6AED">
        <w:rPr>
          <w:lang w:val="uk-UA"/>
        </w:rPr>
        <w:t>ей</w:t>
      </w:r>
      <w:r w:rsidR="00735E6A" w:rsidRPr="00FC6AED">
        <w:rPr>
          <w:lang w:val="uk-UA"/>
        </w:rPr>
        <w:t xml:space="preserve"> дозволя</w:t>
      </w:r>
      <w:r w:rsidR="006F1B83" w:rsidRPr="00FC6AED">
        <w:rPr>
          <w:lang w:val="uk-UA"/>
        </w:rPr>
        <w:t>є</w:t>
      </w:r>
      <w:r w:rsidR="00735E6A" w:rsidRPr="00FC6AED">
        <w:rPr>
          <w:lang w:val="uk-UA"/>
        </w:rPr>
        <w:t xml:space="preserve"> забезпечити якісне управління розвитком підприємства в майбутньому і, таким чином, звести до мінімуму можливі його збитки та підвищити адаптивні властивості.</w:t>
      </w:r>
    </w:p>
    <w:p w:rsidR="004937E3" w:rsidRPr="00FC6AED" w:rsidRDefault="004937E3" w:rsidP="00E65355">
      <w:pPr>
        <w:widowControl w:val="0"/>
        <w:shd w:val="clear" w:color="auto" w:fill="FFFFFF"/>
        <w:autoSpaceDE w:val="0"/>
        <w:autoSpaceDN w:val="0"/>
        <w:adjustRightInd w:val="0"/>
        <w:spacing w:line="360" w:lineRule="auto"/>
        <w:ind w:firstLine="720"/>
        <w:jc w:val="both"/>
        <w:rPr>
          <w:lang w:val="uk-UA"/>
        </w:rPr>
      </w:pPr>
    </w:p>
    <w:p w:rsidR="00F306D7" w:rsidRPr="00FC6AED" w:rsidRDefault="00F306D7" w:rsidP="00E65355">
      <w:pPr>
        <w:pStyle w:val="2"/>
        <w:spacing w:line="360" w:lineRule="auto"/>
        <w:jc w:val="center"/>
        <w:rPr>
          <w:rFonts w:ascii="Times New Roman" w:hAnsi="Times New Roman"/>
          <w:b/>
          <w:bCs/>
          <w:sz w:val="24"/>
          <w:szCs w:val="24"/>
          <w:lang w:val="uk-UA"/>
        </w:rPr>
      </w:pPr>
      <w:r w:rsidRPr="00FC6AED">
        <w:rPr>
          <w:rFonts w:ascii="Times New Roman" w:hAnsi="Times New Roman"/>
          <w:b/>
          <w:bCs/>
          <w:sz w:val="24"/>
          <w:szCs w:val="24"/>
          <w:lang w:val="uk-UA"/>
        </w:rPr>
        <w:t>СПИСОК ОПУБЛІКОВАНИХ ПРАЦЬ ЗА ТЕМОЮ ДИСЕРТАЦІЇ</w:t>
      </w:r>
    </w:p>
    <w:p w:rsidR="00F306D7" w:rsidRPr="00FC6AED" w:rsidRDefault="00F306D7" w:rsidP="00E65355">
      <w:pPr>
        <w:widowControl w:val="0"/>
        <w:tabs>
          <w:tab w:val="left" w:pos="534"/>
          <w:tab w:val="left" w:pos="3246"/>
          <w:tab w:val="left" w:pos="4313"/>
          <w:tab w:val="left" w:pos="8034"/>
          <w:tab w:val="left" w:pos="9180"/>
          <w:tab w:val="left" w:pos="10892"/>
        </w:tabs>
        <w:autoSpaceDE w:val="0"/>
        <w:autoSpaceDN w:val="0"/>
        <w:adjustRightInd w:val="0"/>
        <w:spacing w:line="360" w:lineRule="auto"/>
        <w:jc w:val="center"/>
        <w:rPr>
          <w:b/>
          <w:lang w:val="uk-UA"/>
        </w:rPr>
      </w:pPr>
    </w:p>
    <w:p w:rsidR="00FF2724" w:rsidRPr="00FC6AED" w:rsidRDefault="00FF2724" w:rsidP="00E65355">
      <w:pPr>
        <w:widowControl w:val="0"/>
        <w:spacing w:line="360" w:lineRule="auto"/>
        <w:jc w:val="center"/>
        <w:rPr>
          <w:rFonts w:eastAsia="Calibri"/>
          <w:b/>
          <w:i/>
          <w:spacing w:val="-8"/>
          <w:lang w:val="uk-UA"/>
        </w:rPr>
      </w:pPr>
      <w:r w:rsidRPr="00FC6AED">
        <w:rPr>
          <w:rFonts w:eastAsia="Calibri"/>
          <w:b/>
          <w:i/>
          <w:spacing w:val="-8"/>
          <w:lang w:val="uk-UA"/>
        </w:rPr>
        <w:t>Монографії:</w:t>
      </w:r>
    </w:p>
    <w:p w:rsidR="00297BFD" w:rsidRPr="00FC6AED" w:rsidRDefault="00297BFD"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t>Сергієнко О.А. Аналітико-прикладний інструментарій розвитку складних ієрархічних систем: моделі оцінювання, аналізу та управління: монографія. – Х.: ТОВ «Планета-Прінт», 2020. – 460 с. (21,2 д.а.)</w:t>
      </w:r>
    </w:p>
    <w:p w:rsidR="00297BFD" w:rsidRPr="00FC6AED" w:rsidRDefault="00297BFD"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rPr>
        <w:t xml:space="preserve">Клебанова Т.С. Модели прогнозирования и анализа кризисных явлений в экономике / Клебанова Т.С., Гурьянова Л.С., Сергиенко Е.А. // Сучасні проблеми прогнозування соціально-економічних процесів: концепції, моделі, прикладні аспекти: монографія / За ред. О. І. Черняка, П. В. Захарченка. – Бердянськ: Видавець Ткачук О.В., 2012. – 564 </w:t>
      </w:r>
      <w:r w:rsidRPr="00FC6AED">
        <w:rPr>
          <w:rFonts w:eastAsia="Calibri"/>
          <w:spacing w:val="-8"/>
          <w:lang w:val="en-US"/>
        </w:rPr>
        <w:t>c</w:t>
      </w:r>
      <w:r w:rsidRPr="00FC6AED">
        <w:rPr>
          <w:rFonts w:eastAsia="Calibri"/>
          <w:spacing w:val="-8"/>
        </w:rPr>
        <w:t xml:space="preserve">. (С. 58–73). </w:t>
      </w:r>
      <w:r w:rsidRPr="00FC6AED">
        <w:rPr>
          <w:rFonts w:eastAsia="Calibri"/>
          <w:i/>
          <w:spacing w:val="-8"/>
          <w:shd w:val="clear" w:color="auto" w:fill="FFFFFF" w:themeFill="background1"/>
        </w:rPr>
        <w:t>Особистий внесок здобувача: по</w:t>
      </w:r>
      <w:r w:rsidRPr="00FC6AED">
        <w:rPr>
          <w:rFonts w:eastAsia="Calibri"/>
          <w:i/>
          <w:spacing w:val="-8"/>
          <w:shd w:val="clear" w:color="auto" w:fill="FFFFFF" w:themeFill="background1"/>
          <w:lang w:val="uk-UA"/>
        </w:rPr>
        <w:t>будовано моделі прогнозування</w:t>
      </w:r>
      <w:r w:rsidRPr="00FC6AED">
        <w:rPr>
          <w:rFonts w:eastAsia="Calibri"/>
          <w:i/>
          <w:spacing w:val="-8"/>
          <w:shd w:val="clear" w:color="auto" w:fill="FFFFFF" w:themeFill="background1"/>
        </w:rPr>
        <w:t xml:space="preserve"> </w:t>
      </w:r>
      <w:r w:rsidRPr="00FC6AED">
        <w:rPr>
          <w:rFonts w:eastAsia="Calibri"/>
          <w:i/>
          <w:spacing w:val="-8"/>
          <w:shd w:val="clear" w:color="auto" w:fill="FFFFFF" w:themeFill="background1"/>
          <w:lang w:val="uk-UA"/>
        </w:rPr>
        <w:t>циклів</w:t>
      </w:r>
      <w:r w:rsidRPr="00FC6AED">
        <w:rPr>
          <w:rFonts w:eastAsia="Calibri"/>
          <w:i/>
          <w:spacing w:val="-8"/>
          <w:lang w:val="uk-UA"/>
        </w:rPr>
        <w:t xml:space="preserve"> </w:t>
      </w:r>
      <w:r w:rsidRPr="00FC6AED">
        <w:rPr>
          <w:rFonts w:eastAsia="Calibri"/>
          <w:spacing w:val="-8"/>
        </w:rPr>
        <w:t>(0,9/0,25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t xml:space="preserve">Сергієнко О.А. </w:t>
      </w:r>
      <w:r w:rsidRPr="00FC6AED">
        <w:rPr>
          <w:rFonts w:eastAsia="Calibri"/>
          <w:spacing w:val="-8"/>
          <w:lang w:val="uk-UA" w:eastAsia="uk-UA"/>
        </w:rPr>
        <w:t xml:space="preserve">Дослідження факторів зовнішнього середовища в процесі формування конкурентних стратегій розвитку підприємства </w:t>
      </w:r>
      <w:r w:rsidRPr="00FC6AED">
        <w:rPr>
          <w:rFonts w:eastAsia="Calibri"/>
          <w:spacing w:val="-8"/>
          <w:lang w:val="uk-UA"/>
        </w:rPr>
        <w:t xml:space="preserve">/ Сергієнко О.А., Татар М.С. // </w:t>
      </w:r>
      <w:r w:rsidRPr="00FC6AED">
        <w:rPr>
          <w:rFonts w:eastAsia="Calibri"/>
          <w:spacing w:val="-8"/>
          <w:lang w:val="uk-UA" w:eastAsia="uk-UA"/>
        </w:rPr>
        <w:t xml:space="preserve">Просторова економіка: концепції, моделі та регіональні аспекти: монографія / За ред. П. В. Захарченко, Т. П. Несторенко. – Бердянськ: Видавець Ткачук, 2012. – </w:t>
      </w:r>
      <w:r w:rsidRPr="00FC6AED">
        <w:rPr>
          <w:rFonts w:eastAsia="Calibri"/>
          <w:spacing w:val="-8"/>
          <w:lang w:eastAsia="uk-UA"/>
        </w:rPr>
        <w:t xml:space="preserve">317 </w:t>
      </w:r>
      <w:r w:rsidRPr="00FC6AED">
        <w:rPr>
          <w:rFonts w:eastAsia="Calibri"/>
          <w:spacing w:val="-8"/>
          <w:lang w:val="en-US" w:eastAsia="uk-UA"/>
        </w:rPr>
        <w:t>c</w:t>
      </w:r>
      <w:r w:rsidRPr="00FC6AED">
        <w:rPr>
          <w:rFonts w:eastAsia="Calibri"/>
          <w:spacing w:val="-8"/>
          <w:lang w:eastAsia="uk-UA"/>
        </w:rPr>
        <w:t>. (</w:t>
      </w:r>
      <w:r w:rsidRPr="00FC6AED">
        <w:rPr>
          <w:rFonts w:eastAsia="Calibri"/>
          <w:spacing w:val="-8"/>
          <w:lang w:val="uk-UA" w:eastAsia="uk-UA"/>
        </w:rPr>
        <w:t>С.</w:t>
      </w:r>
      <w:r w:rsidRPr="00FC6AED">
        <w:rPr>
          <w:rFonts w:eastAsia="Calibri"/>
          <w:spacing w:val="-8"/>
          <w:lang w:eastAsia="uk-UA"/>
        </w:rPr>
        <w:t xml:space="preserve"> </w:t>
      </w:r>
      <w:r w:rsidRPr="00FC6AED">
        <w:rPr>
          <w:rFonts w:eastAsia="Calibri"/>
          <w:spacing w:val="-8"/>
          <w:lang w:val="uk-UA" w:eastAsia="uk-UA"/>
        </w:rPr>
        <w:t>290–304</w:t>
      </w:r>
      <w:r w:rsidRPr="00FC6AED">
        <w:rPr>
          <w:rFonts w:eastAsia="Calibri"/>
          <w:spacing w:val="-8"/>
          <w:lang w:eastAsia="uk-UA"/>
        </w:rPr>
        <w:t>)</w:t>
      </w:r>
      <w:r w:rsidRPr="00FC6AED">
        <w:rPr>
          <w:rFonts w:eastAsia="Calibri"/>
          <w:spacing w:val="-8"/>
          <w:lang w:val="uk-UA" w:eastAsia="uk-UA"/>
        </w:rPr>
        <w:t>.</w:t>
      </w:r>
      <w:r w:rsidRPr="00FC6AED">
        <w:rPr>
          <w:rFonts w:eastAsia="Calibri"/>
          <w:spacing w:val="-8"/>
        </w:rPr>
        <w:t xml:space="preserve"> </w:t>
      </w:r>
      <w:r w:rsidRPr="00FC6AED">
        <w:rPr>
          <w:rFonts w:eastAsia="Calibri"/>
          <w:i/>
          <w:spacing w:val="-8"/>
        </w:rPr>
        <w:t xml:space="preserve">Особистий внесок здобувача: </w:t>
      </w:r>
      <w:r w:rsidR="00F77597" w:rsidRPr="00FC6AED">
        <w:rPr>
          <w:rFonts w:eastAsia="Calibri"/>
          <w:i/>
          <w:spacing w:val="-8"/>
          <w:lang w:val="uk-UA"/>
        </w:rPr>
        <w:t>застосовано інструментарій багатовимірного моделювання</w:t>
      </w:r>
      <w:r w:rsidRPr="00FC6AED">
        <w:rPr>
          <w:rFonts w:eastAsia="Calibri"/>
          <w:i/>
          <w:spacing w:val="-8"/>
        </w:rPr>
        <w:t xml:space="preserve"> </w:t>
      </w:r>
      <w:r w:rsidRPr="00FC6AED">
        <w:rPr>
          <w:rFonts w:eastAsia="Calibri"/>
          <w:spacing w:val="-8"/>
        </w:rPr>
        <w:t>(0,8/0,5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color w:val="000000"/>
          <w:spacing w:val="-8"/>
          <w:lang w:val="uk-UA" w:eastAsia="uk-UA"/>
        </w:rPr>
        <w:t xml:space="preserve">Modeling of innovation management state policy </w:t>
      </w:r>
      <w:r w:rsidRPr="00FC6AED">
        <w:rPr>
          <w:rFonts w:eastAsia="Calibri"/>
          <w:spacing w:val="-8"/>
          <w:lang w:val="uk-UA"/>
        </w:rPr>
        <w:t>/</w:t>
      </w:r>
      <w:r w:rsidRPr="00FC6AED">
        <w:rPr>
          <w:rFonts w:eastAsia="Calibri"/>
          <w:color w:val="000000"/>
          <w:spacing w:val="-8"/>
          <w:lang w:val="uk-UA" w:eastAsia="uk-UA"/>
        </w:rPr>
        <w:t xml:space="preserve"> </w:t>
      </w:r>
      <w:r w:rsidRPr="00FC6AED">
        <w:rPr>
          <w:rFonts w:eastAsia="Calibri"/>
          <w:color w:val="000000"/>
          <w:spacing w:val="-8"/>
          <w:lang w:val="en-US" w:eastAsia="uk-UA"/>
        </w:rPr>
        <w:t>O</w:t>
      </w:r>
      <w:r w:rsidRPr="00FC6AED">
        <w:rPr>
          <w:rFonts w:eastAsia="Calibri"/>
          <w:color w:val="000000"/>
          <w:spacing w:val="-8"/>
          <w:lang w:val="uk-UA" w:eastAsia="uk-UA"/>
        </w:rPr>
        <w:t>.</w:t>
      </w:r>
      <w:r w:rsidRPr="00FC6AED">
        <w:rPr>
          <w:rFonts w:eastAsia="Calibri"/>
          <w:color w:val="000000"/>
          <w:spacing w:val="-8"/>
          <w:lang w:val="en-US" w:eastAsia="uk-UA"/>
        </w:rPr>
        <w:t>A</w:t>
      </w:r>
      <w:r w:rsidRPr="00FC6AED">
        <w:rPr>
          <w:rFonts w:eastAsia="Calibri"/>
          <w:color w:val="000000"/>
          <w:spacing w:val="-8"/>
          <w:lang w:val="uk-UA" w:eastAsia="uk-UA"/>
        </w:rPr>
        <w:t xml:space="preserve">. </w:t>
      </w:r>
      <w:r w:rsidRPr="00FC6AED">
        <w:rPr>
          <w:rFonts w:eastAsia="Calibri"/>
          <w:color w:val="000000"/>
          <w:spacing w:val="-8"/>
          <w:lang w:val="en-US" w:eastAsia="uk-UA"/>
        </w:rPr>
        <w:t>Sergienko</w:t>
      </w:r>
      <w:r w:rsidRPr="00FC6AED">
        <w:rPr>
          <w:rFonts w:eastAsia="Calibri"/>
          <w:color w:val="000000"/>
          <w:spacing w:val="-8"/>
          <w:lang w:val="uk-UA" w:eastAsia="uk-UA"/>
        </w:rPr>
        <w:t xml:space="preserve">, </w:t>
      </w:r>
      <w:r w:rsidRPr="00FC6AED">
        <w:rPr>
          <w:rFonts w:eastAsia="Calibri"/>
          <w:color w:val="000000"/>
          <w:spacing w:val="-8"/>
          <w:lang w:val="en-US" w:eastAsia="uk-UA"/>
        </w:rPr>
        <w:t>M</w:t>
      </w:r>
      <w:r w:rsidRPr="00FC6AED">
        <w:rPr>
          <w:rFonts w:eastAsia="Calibri"/>
          <w:color w:val="000000"/>
          <w:spacing w:val="-8"/>
          <w:lang w:val="uk-UA" w:eastAsia="uk-UA"/>
        </w:rPr>
        <w:t>.</w:t>
      </w:r>
      <w:r w:rsidRPr="00FC6AED">
        <w:rPr>
          <w:rFonts w:eastAsia="Calibri"/>
          <w:color w:val="000000"/>
          <w:spacing w:val="-8"/>
          <w:lang w:val="en-US" w:eastAsia="uk-UA"/>
        </w:rPr>
        <w:t>S</w:t>
      </w:r>
      <w:r w:rsidRPr="00FC6AED">
        <w:rPr>
          <w:rFonts w:eastAsia="Calibri"/>
          <w:color w:val="000000"/>
          <w:spacing w:val="-8"/>
          <w:lang w:val="uk-UA" w:eastAsia="uk-UA"/>
        </w:rPr>
        <w:t xml:space="preserve">. Tatar, </w:t>
      </w:r>
      <w:r w:rsidRPr="00FC6AED">
        <w:rPr>
          <w:rFonts w:eastAsia="Calibri"/>
          <w:color w:val="000000"/>
          <w:spacing w:val="-8"/>
          <w:lang w:val="en-US" w:eastAsia="uk-UA"/>
        </w:rPr>
        <w:t>O</w:t>
      </w:r>
      <w:r w:rsidRPr="00FC6AED">
        <w:rPr>
          <w:rFonts w:eastAsia="Calibri"/>
          <w:color w:val="000000"/>
          <w:spacing w:val="-8"/>
          <w:lang w:val="uk-UA" w:eastAsia="uk-UA"/>
        </w:rPr>
        <w:t>.</w:t>
      </w:r>
      <w:r w:rsidRPr="00FC6AED">
        <w:rPr>
          <w:rFonts w:eastAsia="Calibri"/>
          <w:color w:val="000000"/>
          <w:spacing w:val="-8"/>
          <w:lang w:val="en-US" w:eastAsia="uk-UA"/>
        </w:rPr>
        <w:t>S</w:t>
      </w:r>
      <w:r w:rsidRPr="00FC6AED">
        <w:rPr>
          <w:rFonts w:eastAsia="Calibri"/>
          <w:color w:val="000000"/>
          <w:spacing w:val="-8"/>
          <w:lang w:val="uk-UA" w:eastAsia="uk-UA"/>
        </w:rPr>
        <w:t xml:space="preserve">. </w:t>
      </w:r>
      <w:r w:rsidRPr="00FC6AED">
        <w:rPr>
          <w:rFonts w:eastAsia="Calibri"/>
          <w:color w:val="000000"/>
          <w:spacing w:val="-8"/>
          <w:lang w:val="en-US" w:eastAsia="uk-UA"/>
        </w:rPr>
        <w:t>Karpets</w:t>
      </w:r>
      <w:r w:rsidRPr="00FC6AED">
        <w:rPr>
          <w:rFonts w:eastAsia="Calibri"/>
          <w:color w:val="000000"/>
          <w:spacing w:val="-8"/>
          <w:lang w:val="uk-UA" w:eastAsia="uk-UA"/>
        </w:rPr>
        <w:t xml:space="preserve"> </w:t>
      </w:r>
      <w:r w:rsidRPr="00FC6AED">
        <w:rPr>
          <w:rFonts w:eastAsia="Calibri"/>
          <w:spacing w:val="-8"/>
          <w:lang w:val="uk-UA"/>
        </w:rPr>
        <w:t>//</w:t>
      </w:r>
      <w:r w:rsidRPr="00FC6AED">
        <w:rPr>
          <w:rFonts w:eastAsia="Calibri"/>
          <w:color w:val="000000"/>
          <w:spacing w:val="-8"/>
          <w:lang w:val="uk-UA" w:eastAsia="uk-UA"/>
        </w:rPr>
        <w:t xml:space="preserve"> Инновационные и информационные технологии в развитии национальной экономики: монография / Под ред. Т. С. Клебановой, В. П. Невежина, Е. И. Шохина. – М.: Научные технологии, 2013. –</w:t>
      </w:r>
      <w:r w:rsidRPr="00FC6AED">
        <w:rPr>
          <w:rFonts w:eastAsia="Calibri"/>
          <w:color w:val="000000"/>
          <w:spacing w:val="-8"/>
          <w:lang w:eastAsia="uk-UA"/>
        </w:rPr>
        <w:t xml:space="preserve"> 528 </w:t>
      </w:r>
      <w:r w:rsidRPr="00FC6AED">
        <w:rPr>
          <w:rFonts w:eastAsia="Calibri"/>
          <w:color w:val="000000"/>
          <w:spacing w:val="-8"/>
          <w:lang w:val="en-US" w:eastAsia="uk-UA"/>
        </w:rPr>
        <w:t>c</w:t>
      </w:r>
      <w:r w:rsidRPr="00FC6AED">
        <w:rPr>
          <w:rFonts w:eastAsia="Calibri"/>
          <w:color w:val="000000"/>
          <w:spacing w:val="-8"/>
          <w:lang w:eastAsia="uk-UA"/>
        </w:rPr>
        <w:t>. (</w:t>
      </w:r>
      <w:r w:rsidRPr="00FC6AED">
        <w:rPr>
          <w:rFonts w:eastAsia="Calibri"/>
          <w:color w:val="000000"/>
          <w:spacing w:val="-8"/>
          <w:lang w:val="en-US" w:eastAsia="uk-UA"/>
        </w:rPr>
        <w:t>C</w:t>
      </w:r>
      <w:r w:rsidRPr="00FC6AED">
        <w:rPr>
          <w:rFonts w:eastAsia="Calibri"/>
          <w:color w:val="000000"/>
          <w:spacing w:val="-8"/>
          <w:lang w:eastAsia="uk-UA"/>
        </w:rPr>
        <w:t>. 90</w:t>
      </w:r>
      <w:r w:rsidRPr="00FC6AED">
        <w:rPr>
          <w:rFonts w:eastAsia="Calibri"/>
          <w:color w:val="000000"/>
          <w:spacing w:val="-8"/>
          <w:lang w:val="uk-UA" w:eastAsia="uk-UA"/>
        </w:rPr>
        <w:t>–</w:t>
      </w:r>
      <w:r w:rsidRPr="00FC6AED">
        <w:rPr>
          <w:rFonts w:eastAsia="Calibri"/>
          <w:color w:val="000000"/>
          <w:spacing w:val="-8"/>
          <w:lang w:eastAsia="uk-UA"/>
        </w:rPr>
        <w:t>102).</w:t>
      </w:r>
      <w:r w:rsidRPr="00FC6AED">
        <w:rPr>
          <w:rFonts w:eastAsia="Calibri"/>
          <w:spacing w:val="-8"/>
        </w:rPr>
        <w:t xml:space="preserve"> </w:t>
      </w:r>
      <w:r w:rsidRPr="00FC6AED">
        <w:rPr>
          <w:rFonts w:eastAsia="Calibri"/>
          <w:i/>
          <w:spacing w:val="-8"/>
        </w:rPr>
        <w:t>Особистий внесок здобувача:</w:t>
      </w:r>
      <w:r w:rsidR="005F1859" w:rsidRPr="00FC6AED">
        <w:rPr>
          <w:rFonts w:eastAsia="Calibri"/>
          <w:i/>
          <w:spacing w:val="-8"/>
          <w:lang w:val="uk-UA"/>
        </w:rPr>
        <w:t xml:space="preserve"> побудована модель поширення інновацій </w:t>
      </w:r>
      <w:r w:rsidRPr="00FC6AED">
        <w:rPr>
          <w:rFonts w:eastAsia="Calibri"/>
          <w:spacing w:val="-8"/>
        </w:rPr>
        <w:t>(0,75/0,25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uk-UA" w:eastAsia="uk-UA"/>
        </w:rPr>
        <w:t xml:space="preserve">Mechanism of metallurgical enterprises' competitiveness' management in unstable currency environment </w:t>
      </w:r>
      <w:r w:rsidRPr="00FC6AED">
        <w:rPr>
          <w:rFonts w:eastAsia="Calibri"/>
          <w:spacing w:val="-8"/>
          <w:lang w:val="uk-UA"/>
        </w:rPr>
        <w:t>/</w:t>
      </w:r>
      <w:r w:rsidRPr="00FC6AED">
        <w:rPr>
          <w:rFonts w:eastAsia="Calibri"/>
          <w:color w:val="000000"/>
          <w:spacing w:val="-8"/>
          <w:lang w:val="uk-UA" w:eastAsia="uk-UA"/>
        </w:rPr>
        <w:t xml:space="preserve"> </w:t>
      </w:r>
      <w:r w:rsidRPr="00FC6AED">
        <w:rPr>
          <w:rFonts w:eastAsia="Calibri"/>
          <w:color w:val="000000"/>
          <w:spacing w:val="-8"/>
          <w:lang w:val="en-US" w:eastAsia="uk-UA"/>
        </w:rPr>
        <w:t>O</w:t>
      </w:r>
      <w:r w:rsidRPr="00FC6AED">
        <w:rPr>
          <w:rFonts w:eastAsia="Calibri"/>
          <w:color w:val="000000"/>
          <w:spacing w:val="-8"/>
          <w:lang w:val="uk-UA" w:eastAsia="uk-UA"/>
        </w:rPr>
        <w:t>.</w:t>
      </w:r>
      <w:r w:rsidRPr="00FC6AED">
        <w:rPr>
          <w:rFonts w:eastAsia="Calibri"/>
          <w:color w:val="000000"/>
          <w:spacing w:val="-8"/>
          <w:lang w:val="en-US" w:eastAsia="uk-UA"/>
        </w:rPr>
        <w:t>A</w:t>
      </w:r>
      <w:r w:rsidRPr="00FC6AED">
        <w:rPr>
          <w:rFonts w:eastAsia="Calibri"/>
          <w:color w:val="000000"/>
          <w:spacing w:val="-8"/>
          <w:lang w:val="uk-UA" w:eastAsia="uk-UA"/>
        </w:rPr>
        <w:t xml:space="preserve">. </w:t>
      </w:r>
      <w:r w:rsidRPr="00FC6AED">
        <w:rPr>
          <w:rFonts w:eastAsia="Calibri"/>
          <w:color w:val="000000"/>
          <w:spacing w:val="-8"/>
          <w:lang w:val="en-US" w:eastAsia="uk-UA"/>
        </w:rPr>
        <w:t>Sergienko</w:t>
      </w:r>
      <w:r w:rsidRPr="00FC6AED">
        <w:rPr>
          <w:rFonts w:eastAsia="Calibri"/>
          <w:color w:val="000000"/>
          <w:spacing w:val="-8"/>
          <w:lang w:val="uk-UA" w:eastAsia="uk-UA"/>
        </w:rPr>
        <w:t xml:space="preserve">, </w:t>
      </w:r>
      <w:r w:rsidRPr="00FC6AED">
        <w:rPr>
          <w:rFonts w:eastAsia="Calibri"/>
          <w:color w:val="000000"/>
          <w:spacing w:val="-8"/>
          <w:lang w:val="en-US" w:eastAsia="uk-UA"/>
        </w:rPr>
        <w:t>M</w:t>
      </w:r>
      <w:r w:rsidRPr="00FC6AED">
        <w:rPr>
          <w:rFonts w:eastAsia="Calibri"/>
          <w:color w:val="000000"/>
          <w:spacing w:val="-8"/>
          <w:lang w:val="uk-UA" w:eastAsia="uk-UA"/>
        </w:rPr>
        <w:t>.</w:t>
      </w:r>
      <w:r w:rsidRPr="00FC6AED">
        <w:rPr>
          <w:rFonts w:eastAsia="Calibri"/>
          <w:color w:val="000000"/>
          <w:spacing w:val="-8"/>
          <w:lang w:val="en-US" w:eastAsia="uk-UA"/>
        </w:rPr>
        <w:t>S</w:t>
      </w:r>
      <w:r w:rsidRPr="00FC6AED">
        <w:rPr>
          <w:rFonts w:eastAsia="Calibri"/>
          <w:color w:val="000000"/>
          <w:spacing w:val="-8"/>
          <w:lang w:val="uk-UA" w:eastAsia="uk-UA"/>
        </w:rPr>
        <w:t xml:space="preserve">. Tatar, </w:t>
      </w:r>
      <w:r w:rsidRPr="00FC6AED">
        <w:rPr>
          <w:rFonts w:eastAsia="Calibri"/>
          <w:color w:val="000000"/>
          <w:spacing w:val="-8"/>
          <w:lang w:val="en-US" w:eastAsia="uk-UA"/>
        </w:rPr>
        <w:t>O</w:t>
      </w:r>
      <w:r w:rsidRPr="00FC6AED">
        <w:rPr>
          <w:rFonts w:eastAsia="Calibri"/>
          <w:color w:val="000000"/>
          <w:spacing w:val="-8"/>
          <w:lang w:val="uk-UA" w:eastAsia="uk-UA"/>
        </w:rPr>
        <w:t>.</w:t>
      </w:r>
      <w:r w:rsidRPr="00FC6AED">
        <w:rPr>
          <w:rFonts w:eastAsia="Calibri"/>
          <w:color w:val="000000"/>
          <w:spacing w:val="-8"/>
          <w:lang w:val="en-US" w:eastAsia="uk-UA"/>
        </w:rPr>
        <w:t>S</w:t>
      </w:r>
      <w:r w:rsidRPr="00FC6AED">
        <w:rPr>
          <w:rFonts w:eastAsia="Calibri"/>
          <w:color w:val="000000"/>
          <w:spacing w:val="-8"/>
          <w:lang w:val="uk-UA" w:eastAsia="uk-UA"/>
        </w:rPr>
        <w:t xml:space="preserve">. </w:t>
      </w:r>
      <w:r w:rsidRPr="00FC6AED">
        <w:rPr>
          <w:rFonts w:eastAsia="Calibri"/>
          <w:color w:val="000000"/>
          <w:spacing w:val="-8"/>
          <w:lang w:val="en-US" w:eastAsia="uk-UA"/>
        </w:rPr>
        <w:t>Karpets</w:t>
      </w:r>
      <w:r w:rsidRPr="00FC6AED">
        <w:rPr>
          <w:rFonts w:eastAsia="Calibri"/>
          <w:spacing w:val="-8"/>
          <w:lang w:val="uk-UA" w:eastAsia="uk-UA"/>
        </w:rPr>
        <w:t xml:space="preserve"> </w:t>
      </w:r>
      <w:r w:rsidRPr="00FC6AED">
        <w:rPr>
          <w:rFonts w:eastAsia="Calibri"/>
          <w:spacing w:val="-8"/>
          <w:lang w:val="uk-UA"/>
        </w:rPr>
        <w:t>//</w:t>
      </w:r>
      <w:r w:rsidRPr="00FC6AED">
        <w:rPr>
          <w:rFonts w:eastAsia="Calibri"/>
          <w:spacing w:val="-8"/>
          <w:lang w:val="uk-UA" w:eastAsia="uk-UA"/>
        </w:rPr>
        <w:t xml:space="preserve"> Ліберманівські читання – 2012: економічна спадщина та сучасні проблеми: монографія / Під заг. ред. д.е.н., проф. Пономаренка В.С., д.е.н., проф. Кизима М.О. – Х.: ВД «Інжек», 2012.</w:t>
      </w:r>
      <w:r w:rsidRPr="00FC6AED">
        <w:rPr>
          <w:rFonts w:eastAsia="Calibri"/>
          <w:spacing w:val="-8"/>
          <w:lang w:val="en-US" w:eastAsia="uk-UA"/>
        </w:rPr>
        <w:t> </w:t>
      </w:r>
      <w:r w:rsidRPr="00FC6AED">
        <w:rPr>
          <w:rFonts w:eastAsia="Calibri"/>
          <w:spacing w:val="-8"/>
          <w:lang w:val="uk-UA" w:eastAsia="uk-UA"/>
        </w:rPr>
        <w:t xml:space="preserve">– 280 </w:t>
      </w:r>
      <w:r w:rsidRPr="00FC6AED">
        <w:rPr>
          <w:rFonts w:eastAsia="Calibri"/>
          <w:spacing w:val="-8"/>
          <w:lang w:val="en-US" w:eastAsia="uk-UA"/>
        </w:rPr>
        <w:t>c</w:t>
      </w:r>
      <w:r w:rsidRPr="00FC6AED">
        <w:rPr>
          <w:rFonts w:eastAsia="Calibri"/>
          <w:spacing w:val="-8"/>
          <w:lang w:val="uk-UA" w:eastAsia="uk-UA"/>
        </w:rPr>
        <w:t>. (</w:t>
      </w:r>
      <w:r w:rsidRPr="00FC6AED">
        <w:rPr>
          <w:rFonts w:eastAsia="Calibri"/>
          <w:spacing w:val="-8"/>
          <w:lang w:val="en-US" w:eastAsia="uk-UA"/>
        </w:rPr>
        <w:t>C</w:t>
      </w:r>
      <w:r w:rsidRPr="00FC6AED">
        <w:rPr>
          <w:rFonts w:eastAsia="Calibri"/>
          <w:spacing w:val="-8"/>
          <w:lang w:val="uk-UA" w:eastAsia="uk-UA"/>
        </w:rPr>
        <w:t xml:space="preserve">. 259–276). </w:t>
      </w:r>
      <w:r w:rsidRPr="00FC6AED">
        <w:rPr>
          <w:rFonts w:eastAsia="Calibri"/>
          <w:i/>
          <w:spacing w:val="-8"/>
        </w:rPr>
        <w:t xml:space="preserve">Особистий внесок </w:t>
      </w:r>
      <w:proofErr w:type="gramStart"/>
      <w:r w:rsidRPr="00FC6AED">
        <w:rPr>
          <w:rFonts w:eastAsia="Calibri"/>
          <w:i/>
          <w:spacing w:val="-8"/>
        </w:rPr>
        <w:t>здобувача:</w:t>
      </w:r>
      <w:r w:rsidR="005F1859" w:rsidRPr="00FC6AED">
        <w:rPr>
          <w:rFonts w:eastAsia="Calibri"/>
          <w:i/>
          <w:spacing w:val="-8"/>
          <w:lang w:val="uk-UA"/>
        </w:rPr>
        <w:t>побудовано</w:t>
      </w:r>
      <w:proofErr w:type="gramEnd"/>
      <w:r w:rsidR="005F1859" w:rsidRPr="00FC6AED">
        <w:rPr>
          <w:rFonts w:eastAsia="Calibri"/>
          <w:i/>
          <w:spacing w:val="-8"/>
          <w:lang w:val="uk-UA"/>
        </w:rPr>
        <w:t xml:space="preserve"> динамічну модель оцінки волатильності валютних курсів</w:t>
      </w:r>
      <w:r w:rsidRPr="00FC6AED">
        <w:rPr>
          <w:rFonts w:eastAsia="Calibri"/>
          <w:i/>
          <w:spacing w:val="-8"/>
        </w:rPr>
        <w:t xml:space="preserve"> </w:t>
      </w:r>
      <w:r w:rsidRPr="00FC6AED">
        <w:rPr>
          <w:rFonts w:eastAsia="Calibri"/>
          <w:spacing w:val="-8"/>
        </w:rPr>
        <w:t>(1,2/0,5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t xml:space="preserve">Клебанова Т.С. </w:t>
      </w:r>
      <w:r w:rsidRPr="00FC6AED">
        <w:rPr>
          <w:rFonts w:eastAsia="Calibri"/>
          <w:spacing w:val="-8"/>
          <w:lang w:val="uk-UA" w:eastAsia="uk-UA"/>
        </w:rPr>
        <w:t xml:space="preserve">Моделювання нестаціонарних траєкторій індикаторів економічної безпеки комерційних банків </w:t>
      </w:r>
      <w:r w:rsidRPr="00FC6AED">
        <w:rPr>
          <w:rFonts w:eastAsia="Calibri"/>
          <w:spacing w:val="-8"/>
          <w:lang w:val="uk-UA"/>
        </w:rPr>
        <w:t xml:space="preserve">/ Клебанова Т.С., Сергієнко О.А. // </w:t>
      </w:r>
      <w:r w:rsidRPr="00FC6AED">
        <w:rPr>
          <w:rFonts w:eastAsia="Calibri"/>
          <w:spacing w:val="-8"/>
          <w:lang w:val="uk-UA" w:eastAsia="uk-UA"/>
        </w:rPr>
        <w:t xml:space="preserve">Модели оценки и анализа сложных социально-экономических систем: монография / Под ред. д.э.н., проф. В.С. Пономаренка,  д.э.н., проф. Т.С. Клебановой,  д.э.н., </w:t>
      </w:r>
      <w:r w:rsidRPr="00FC6AED">
        <w:rPr>
          <w:rFonts w:eastAsia="Calibri"/>
          <w:spacing w:val="-8"/>
          <w:lang w:val="uk-UA" w:eastAsia="uk-UA"/>
        </w:rPr>
        <w:lastRenderedPageBreak/>
        <w:t xml:space="preserve">проф. Н.А. Кизима. – Х.: ИД «ИНЖЭК»,  2013. – </w:t>
      </w:r>
      <w:r w:rsidR="00A60AAE" w:rsidRPr="00FC6AED">
        <w:rPr>
          <w:rFonts w:eastAsia="Calibri"/>
          <w:spacing w:val="-8"/>
          <w:lang w:val="uk-UA" w:eastAsia="uk-UA"/>
        </w:rPr>
        <w:t>(</w:t>
      </w:r>
      <w:r w:rsidRPr="00FC6AED">
        <w:rPr>
          <w:rFonts w:eastAsia="Calibri"/>
          <w:spacing w:val="-8"/>
          <w:lang w:val="uk-UA" w:eastAsia="uk-UA"/>
        </w:rPr>
        <w:t>С. 158-176</w:t>
      </w:r>
      <w:r w:rsidR="00A60AAE" w:rsidRPr="00FC6AED">
        <w:rPr>
          <w:rFonts w:eastAsia="Calibri"/>
          <w:spacing w:val="-8"/>
          <w:lang w:val="uk-UA" w:eastAsia="uk-UA"/>
        </w:rPr>
        <w:t>)</w:t>
      </w:r>
      <w:r w:rsidRPr="00FC6AED">
        <w:rPr>
          <w:rFonts w:eastAsia="Calibri"/>
          <w:spacing w:val="-8"/>
          <w:lang w:val="uk-UA" w:eastAsia="uk-UA"/>
        </w:rPr>
        <w:t>.</w:t>
      </w:r>
      <w:r w:rsidRPr="00FC6AED">
        <w:rPr>
          <w:rFonts w:eastAsia="Calibri"/>
          <w:spacing w:val="-8"/>
        </w:rPr>
        <w:t xml:space="preserve"> </w:t>
      </w:r>
      <w:r w:rsidRPr="00FC6AED">
        <w:rPr>
          <w:rFonts w:eastAsia="Calibri"/>
          <w:i/>
          <w:spacing w:val="-8"/>
        </w:rPr>
        <w:t>Особистий внесок здобувача:</w:t>
      </w:r>
      <w:r w:rsidR="005F1859" w:rsidRPr="00FC6AED">
        <w:rPr>
          <w:rFonts w:eastAsia="Calibri"/>
          <w:i/>
          <w:spacing w:val="-8"/>
          <w:lang w:val="uk-UA"/>
        </w:rPr>
        <w:t xml:space="preserve"> розробка щодо формування комплексу моделей катастроф </w:t>
      </w:r>
      <w:r w:rsidR="005F1859" w:rsidRPr="00FC6AED">
        <w:rPr>
          <w:rFonts w:eastAsia="Calibri"/>
          <w:spacing w:val="-8"/>
        </w:rPr>
        <w:t>(1,</w:t>
      </w:r>
      <w:r w:rsidR="005F1859" w:rsidRPr="00FC6AED">
        <w:rPr>
          <w:rFonts w:eastAsia="Calibri"/>
          <w:spacing w:val="-8"/>
          <w:lang w:val="uk-UA"/>
        </w:rPr>
        <w:t>1</w:t>
      </w:r>
      <w:r w:rsidR="005F1859" w:rsidRPr="00FC6AED">
        <w:rPr>
          <w:rFonts w:eastAsia="Calibri"/>
          <w:spacing w:val="-8"/>
        </w:rPr>
        <w:t>/0,</w:t>
      </w:r>
      <w:r w:rsidR="005F1859" w:rsidRPr="00FC6AED">
        <w:rPr>
          <w:rFonts w:eastAsia="Calibri"/>
          <w:spacing w:val="-8"/>
          <w:lang w:val="uk-UA"/>
        </w:rPr>
        <w:t>7</w:t>
      </w:r>
      <w:r w:rsidR="005F1859" w:rsidRPr="00FC6AED">
        <w:rPr>
          <w:rFonts w:eastAsia="Calibri"/>
          <w:spacing w:val="-8"/>
        </w:rPr>
        <w:t xml:space="preserve"> д.а.</w:t>
      </w:r>
      <w:r w:rsidRPr="00FC6AED">
        <w:rPr>
          <w:rFonts w:eastAsia="Calibri"/>
          <w:spacing w:val="-8"/>
        </w:rPr>
        <w:t>)</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Механізм оцінки впливу динаміки валютних курсів на конкурентоспроможність металургійних підприємств </w:t>
      </w:r>
      <w:r w:rsidRPr="00FC6AED">
        <w:rPr>
          <w:rFonts w:eastAsia="Calibri"/>
          <w:spacing w:val="-8"/>
          <w:lang w:val="uk-UA"/>
        </w:rPr>
        <w:t>/ Сергієнко О.А., Татар М.С., Карпець О.С. //</w:t>
      </w:r>
      <w:r w:rsidRPr="00FC6AED">
        <w:rPr>
          <w:rFonts w:eastAsia="Calibri"/>
          <w:spacing w:val="-8"/>
          <w:lang w:val="uk-UA" w:eastAsia="uk-UA"/>
        </w:rPr>
        <w:t xml:space="preserve"> Теоретичні та прикладні аспекти підвищення конкурентоспроможності підприємств : колективна монографія у 4 т. / За ред. О.А. Паршиной. – Дніпропет</w:t>
      </w:r>
      <w:r w:rsidR="00A60AAE" w:rsidRPr="00FC6AED">
        <w:rPr>
          <w:rFonts w:eastAsia="Calibri"/>
          <w:spacing w:val="-8"/>
          <w:lang w:val="uk-UA" w:eastAsia="uk-UA"/>
        </w:rPr>
        <w:t>ровськ : «Герда», 2013. – 334 </w:t>
      </w:r>
      <w:r w:rsidRPr="00FC6AED">
        <w:rPr>
          <w:rFonts w:eastAsia="Calibri"/>
          <w:spacing w:val="-8"/>
          <w:lang w:val="uk-UA" w:eastAsia="uk-UA"/>
        </w:rPr>
        <w:t xml:space="preserve">с. </w:t>
      </w:r>
      <w:r w:rsidR="00A60AAE" w:rsidRPr="00FC6AED">
        <w:rPr>
          <w:rFonts w:eastAsia="Calibri"/>
          <w:spacing w:val="-8"/>
          <w:lang w:val="uk-UA" w:eastAsia="uk-UA"/>
        </w:rPr>
        <w:t>(</w:t>
      </w:r>
      <w:r w:rsidRPr="00FC6AED">
        <w:rPr>
          <w:rFonts w:eastAsia="Calibri"/>
          <w:spacing w:val="-8"/>
          <w:lang w:val="uk-UA" w:eastAsia="uk-UA"/>
        </w:rPr>
        <w:t>С. 232–243</w:t>
      </w:r>
      <w:r w:rsidR="00A60AAE" w:rsidRPr="00FC6AED">
        <w:rPr>
          <w:rFonts w:eastAsia="Calibri"/>
          <w:spacing w:val="-8"/>
          <w:lang w:val="uk-UA" w:eastAsia="uk-UA"/>
        </w:rPr>
        <w:t>)</w:t>
      </w:r>
      <w:r w:rsidRPr="00FC6AED">
        <w:rPr>
          <w:rFonts w:eastAsia="Calibri"/>
          <w:spacing w:val="-8"/>
          <w:lang w:val="uk-UA" w:eastAsia="uk-UA"/>
        </w:rPr>
        <w:t>.</w:t>
      </w:r>
      <w:r w:rsidRPr="00FC6AED">
        <w:rPr>
          <w:rFonts w:eastAsia="Calibri"/>
          <w:spacing w:val="-8"/>
          <w:lang w:val="uk-UA"/>
        </w:rPr>
        <w:t xml:space="preserve"> </w:t>
      </w:r>
      <w:r w:rsidRPr="00FC6AED">
        <w:rPr>
          <w:rFonts w:eastAsia="Calibri"/>
          <w:i/>
          <w:spacing w:val="-8"/>
          <w:lang w:val="uk-UA"/>
        </w:rPr>
        <w:t>Особистий внесок здобувача:</w:t>
      </w:r>
      <w:r w:rsidR="005F1859" w:rsidRPr="00FC6AED">
        <w:rPr>
          <w:rFonts w:eastAsia="Calibri"/>
          <w:i/>
          <w:spacing w:val="-8"/>
          <w:lang w:val="uk-UA"/>
        </w:rPr>
        <w:t xml:space="preserve"> розробка комплексу механізмів впливу валютних курсів</w:t>
      </w:r>
      <w:r w:rsidRPr="00FC6AED">
        <w:rPr>
          <w:rFonts w:eastAsia="Calibri"/>
          <w:i/>
          <w:spacing w:val="-8"/>
          <w:lang w:val="uk-UA"/>
        </w:rPr>
        <w:t xml:space="preserve"> </w:t>
      </w:r>
      <w:r w:rsidRPr="00FC6AED">
        <w:rPr>
          <w:rFonts w:eastAsia="Calibri"/>
          <w:spacing w:val="-8"/>
          <w:lang w:val="uk-UA"/>
        </w:rPr>
        <w:t>(1,1/0,5 д.а.)</w:t>
      </w:r>
    </w:p>
    <w:p w:rsidR="00FF2724" w:rsidRPr="00FC6AED" w:rsidRDefault="00FF2724" w:rsidP="00E65355">
      <w:pPr>
        <w:widowControl w:val="0"/>
        <w:numPr>
          <w:ilvl w:val="0"/>
          <w:numId w:val="14"/>
        </w:numPr>
        <w:shd w:val="clear" w:color="auto" w:fill="FFFFFF" w:themeFill="background1"/>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Моделі прийняття рішень управління конкурентоспроможністю металургійних підприємств </w:t>
      </w:r>
      <w:r w:rsidRPr="00FC6AED">
        <w:rPr>
          <w:rFonts w:eastAsia="Calibri"/>
          <w:spacing w:val="-8"/>
          <w:lang w:val="uk-UA"/>
        </w:rPr>
        <w:t xml:space="preserve">/ Сергієнко О.А., Голофаєва І.П., Татар М.С. // </w:t>
      </w:r>
      <w:r w:rsidRPr="00FC6AED">
        <w:rPr>
          <w:rFonts w:eastAsia="Calibri"/>
          <w:spacing w:val="-8"/>
          <w:lang w:val="uk-UA" w:eastAsia="uk-UA"/>
        </w:rPr>
        <w:t xml:space="preserve">Конкурентоспроможність та інновації: проблеми науки та практики: монографія. – Х.: ВД «ІЖЕК», 2013. – 342 с. (С. 228–249). </w:t>
      </w:r>
      <w:r w:rsidRPr="00FC6AED">
        <w:rPr>
          <w:rFonts w:eastAsia="Calibri"/>
          <w:i/>
          <w:spacing w:val="-8"/>
          <w:lang w:val="uk-UA"/>
        </w:rPr>
        <w:t xml:space="preserve">Особистий внесок здобувача: </w:t>
      </w:r>
      <w:r w:rsidR="005F1859" w:rsidRPr="00FC6AED">
        <w:rPr>
          <w:rFonts w:eastAsia="Calibri"/>
          <w:i/>
          <w:spacing w:val="-8"/>
          <w:lang w:val="uk-UA"/>
        </w:rPr>
        <w:t>модель впливу факторів на інтегральні показники конкурентоспроможності</w:t>
      </w:r>
      <w:r w:rsidRPr="00FC6AED">
        <w:rPr>
          <w:rFonts w:eastAsia="Calibri"/>
          <w:i/>
          <w:spacing w:val="-8"/>
          <w:lang w:val="uk-UA"/>
        </w:rPr>
        <w:t xml:space="preserve"> </w:t>
      </w:r>
      <w:r w:rsidRPr="00FC6AED">
        <w:rPr>
          <w:rFonts w:eastAsia="Calibri"/>
          <w:spacing w:val="-8"/>
          <w:lang w:val="uk-UA"/>
        </w:rPr>
        <w:t>(1,25/0,5 д.а.)</w:t>
      </w:r>
    </w:p>
    <w:p w:rsidR="00FF2724" w:rsidRPr="00FC6AED" w:rsidRDefault="00FF2724" w:rsidP="00E65355">
      <w:pPr>
        <w:widowControl w:val="0"/>
        <w:numPr>
          <w:ilvl w:val="0"/>
          <w:numId w:val="14"/>
        </w:numPr>
        <w:shd w:val="clear" w:color="auto" w:fill="FFFFFF" w:themeFill="background1"/>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Економетричні моделі оцінки впливу валютних курсів на індикатори конкурентоспроможності металургійних підприємств </w:t>
      </w:r>
      <w:r w:rsidRPr="00FC6AED">
        <w:rPr>
          <w:rFonts w:eastAsia="Calibri"/>
          <w:spacing w:val="-8"/>
          <w:lang w:val="uk-UA"/>
        </w:rPr>
        <w:t xml:space="preserve">/ Сергієнко О.А., Татар М.С., Захарова О.В. // </w:t>
      </w:r>
      <w:r w:rsidRPr="00FC6AED">
        <w:rPr>
          <w:rFonts w:eastAsia="Calibri"/>
          <w:spacing w:val="-8"/>
          <w:lang w:val="uk-UA" w:eastAsia="uk-UA"/>
        </w:rPr>
        <w:t xml:space="preserve">Моделирование и информационные технологии в исследовании социально-экономических систем: теория и практика / Под ред. д.э.н., проф. В.С. Пономаренко,  д.э.н., проф. Т.С. Клебановой. – Бердянск, ФЛ-П Ткачук А.В., 2014. – 604 с. (С. 411–425). </w:t>
      </w:r>
      <w:r w:rsidRPr="00FC6AED">
        <w:rPr>
          <w:rFonts w:eastAsia="Calibri"/>
          <w:i/>
          <w:spacing w:val="-8"/>
        </w:rPr>
        <w:t xml:space="preserve">Особистий внесок здобувача: </w:t>
      </w:r>
      <w:r w:rsidR="00A60AAE" w:rsidRPr="00FC6AED">
        <w:rPr>
          <w:rFonts w:eastAsia="Calibri"/>
          <w:i/>
          <w:spacing w:val="-8"/>
          <w:lang w:val="uk-UA"/>
        </w:rPr>
        <w:t>розроблено комплекс економетричних моделей для валютних курсів</w:t>
      </w:r>
      <w:r w:rsidRPr="00FC6AED">
        <w:rPr>
          <w:rFonts w:eastAsia="Calibri"/>
          <w:i/>
          <w:spacing w:val="-8"/>
        </w:rPr>
        <w:t xml:space="preserve"> </w:t>
      </w:r>
      <w:r w:rsidRPr="00FC6AED">
        <w:rPr>
          <w:rFonts w:eastAsia="Calibri"/>
          <w:spacing w:val="-8"/>
        </w:rPr>
        <w:t>(0,8/0,3 д.а.)</w:t>
      </w:r>
    </w:p>
    <w:p w:rsidR="00FF2724" w:rsidRPr="00FC6AED" w:rsidRDefault="00FF2724" w:rsidP="00E65355">
      <w:pPr>
        <w:widowControl w:val="0"/>
        <w:numPr>
          <w:ilvl w:val="0"/>
          <w:numId w:val="14"/>
        </w:numPr>
        <w:tabs>
          <w:tab w:val="left" w:pos="142"/>
          <w:tab w:val="left" w:pos="608"/>
          <w:tab w:val="left" w:pos="851"/>
          <w:tab w:val="left" w:pos="993"/>
        </w:tabs>
        <w:spacing w:line="360" w:lineRule="auto"/>
        <w:ind w:left="0" w:firstLine="567"/>
        <w:contextualSpacing/>
        <w:jc w:val="both"/>
        <w:rPr>
          <w:rFonts w:eastAsia="Calibri"/>
          <w:lang w:val="uk-UA"/>
        </w:rPr>
      </w:pPr>
      <w:r w:rsidRPr="00FC6AED">
        <w:rPr>
          <w:rFonts w:eastAsia="Calibri"/>
          <w:spacing w:val="-8"/>
          <w:lang w:val="uk-UA"/>
        </w:rPr>
        <w:t xml:space="preserve">Сергієнко О.А. Багатокомпонентна модель генерації конкурентних стратегій розвитку металургійних підприємств: часові, просторові та структурні аспекти / О. A. Сepгієнкo, М. С. Татар, І. М. Чуйко, С. В. Мілевський // Прикладные аспекты моделирования социально-экономических систем / Под ред. д.э.н., проф. В.С. Пономаренко, д.э.н., проф. Т.С. Клебановой. – Бердянск, Издатель Ткачук А.В., 2015. – </w:t>
      </w:r>
      <w:r w:rsidR="00A60AAE" w:rsidRPr="00FC6AED">
        <w:rPr>
          <w:rFonts w:eastAsia="Calibri"/>
          <w:spacing w:val="-8"/>
          <w:lang w:val="uk-UA"/>
        </w:rPr>
        <w:t>(</w:t>
      </w:r>
      <w:r w:rsidRPr="00FC6AED">
        <w:rPr>
          <w:rFonts w:eastAsia="Calibri"/>
          <w:spacing w:val="-8"/>
          <w:lang w:val="uk-UA"/>
        </w:rPr>
        <w:t>С. 334–356</w:t>
      </w:r>
      <w:r w:rsidR="00A60AAE" w:rsidRPr="00FC6AED">
        <w:rPr>
          <w:rFonts w:eastAsia="Calibri"/>
          <w:spacing w:val="-8"/>
          <w:lang w:val="uk-UA"/>
        </w:rPr>
        <w:t>)</w:t>
      </w:r>
      <w:r w:rsidRPr="00FC6AED">
        <w:rPr>
          <w:rFonts w:eastAsia="Calibri"/>
          <w:spacing w:val="-8"/>
          <w:lang w:val="uk-UA"/>
        </w:rPr>
        <w:t xml:space="preserve">. </w:t>
      </w:r>
      <w:r w:rsidRPr="00FC6AED">
        <w:rPr>
          <w:rFonts w:eastAsia="Calibri"/>
          <w:spacing w:val="-8"/>
        </w:rPr>
        <w:t xml:space="preserve"> </w:t>
      </w:r>
      <w:r w:rsidRPr="00FC6AED">
        <w:rPr>
          <w:rFonts w:eastAsia="Calibri"/>
          <w:i/>
          <w:spacing w:val="-8"/>
        </w:rPr>
        <w:t xml:space="preserve">Особистий внесок здобувача: </w:t>
      </w:r>
      <w:r w:rsidR="00A60AAE" w:rsidRPr="00FC6AED">
        <w:rPr>
          <w:rFonts w:eastAsia="Calibri"/>
          <w:i/>
          <w:spacing w:val="-8"/>
          <w:lang w:val="uk-UA"/>
        </w:rPr>
        <w:t xml:space="preserve">побудована трикомпонентна сценарна імітаційна модель </w:t>
      </w:r>
      <w:r w:rsidRPr="00FC6AED">
        <w:rPr>
          <w:rFonts w:eastAsia="Calibri"/>
          <w:spacing w:val="-8"/>
        </w:rPr>
        <w:t>(1,25/0,5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lang w:val="uk-UA"/>
        </w:rPr>
      </w:pPr>
      <w:r w:rsidRPr="00FC6AED">
        <w:rPr>
          <w:rFonts w:eastAsia="Calibri"/>
          <w:spacing w:val="-8"/>
          <w:lang w:val="uk-UA"/>
        </w:rPr>
        <w:t>Сергієнко О.А. Моделі прогнозування фінансової надійності підприємства / Сергієнко О.А., Філатова Л.Д. // Удосконалення фінансового менеджменту підприємства: монографія / Авт. кол.; за ред. д-ра екон. наук, проф. Г.М. Азаренкової</w:t>
      </w:r>
      <w:r w:rsidRPr="00FC6AED">
        <w:rPr>
          <w:rFonts w:eastAsia="Calibri"/>
          <w:bCs/>
          <w:spacing w:val="-8"/>
          <w:lang w:val="uk-UA"/>
        </w:rPr>
        <w:t>.</w:t>
      </w:r>
      <w:r w:rsidRPr="00FC6AED">
        <w:rPr>
          <w:rFonts w:eastAsia="Calibri"/>
          <w:spacing w:val="-8"/>
          <w:lang w:val="uk-UA"/>
        </w:rPr>
        <w:t xml:space="preserve"> – Харків: ФОП Здоровий Я.А., 2016. – 254 с. (С. 179–194). </w:t>
      </w:r>
      <w:r w:rsidRPr="00FC6AED">
        <w:rPr>
          <w:rFonts w:eastAsia="Calibri"/>
          <w:i/>
          <w:spacing w:val="-8"/>
        </w:rPr>
        <w:t xml:space="preserve">Особистий внесок здобувача: </w:t>
      </w:r>
      <w:r w:rsidR="00A60AAE" w:rsidRPr="00FC6AED">
        <w:rPr>
          <w:rFonts w:eastAsia="Calibri"/>
          <w:i/>
          <w:spacing w:val="-8"/>
          <w:lang w:val="uk-UA"/>
        </w:rPr>
        <w:t xml:space="preserve">застосування генетичних алгоритмів до оптимізації фінансових процесів </w:t>
      </w:r>
      <w:r w:rsidRPr="00FC6AED">
        <w:rPr>
          <w:rFonts w:eastAsia="Calibri"/>
          <w:spacing w:val="-8"/>
        </w:rPr>
        <w:t>(1,2/0,65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rPr>
      </w:pPr>
      <w:r w:rsidRPr="00FC6AED">
        <w:rPr>
          <w:rFonts w:eastAsia="Calibri"/>
          <w:spacing w:val="-8"/>
          <w:lang w:val="uk-UA"/>
        </w:rPr>
        <w:t>Сергієнко О.А. Сценарне моделювання факторів організаційно-управлінського потенціалу конкуренто стійкості: інформаційно-аналітична база прийняття управлінських рішень / О.А Сергієнко, О.Є. Гапоненко, М.С Татар, І.М. Чуйко // Моделирование  поведения  хозяйствующих  субъектов  в условиях</w:t>
      </w:r>
      <w:r w:rsidR="00A60AAE" w:rsidRPr="00FC6AED">
        <w:rPr>
          <w:rFonts w:eastAsia="Calibri"/>
          <w:spacing w:val="-8"/>
          <w:lang w:val="uk-UA"/>
        </w:rPr>
        <w:t xml:space="preserve"> изменяющейся рыночной среды / п</w:t>
      </w:r>
      <w:r w:rsidRPr="00FC6AED">
        <w:rPr>
          <w:rFonts w:eastAsia="Calibri"/>
          <w:spacing w:val="-8"/>
          <w:lang w:val="uk-UA"/>
        </w:rPr>
        <w:t xml:space="preserve">од ред. </w:t>
      </w:r>
      <w:r w:rsidR="00A60AAE" w:rsidRPr="00FC6AED">
        <w:rPr>
          <w:rFonts w:eastAsia="Calibri"/>
          <w:spacing w:val="-8"/>
          <w:lang w:val="uk-UA"/>
        </w:rPr>
        <w:t>д.</w:t>
      </w:r>
      <w:r w:rsidRPr="00FC6AED">
        <w:rPr>
          <w:rFonts w:eastAsia="Calibri"/>
          <w:spacing w:val="-8"/>
          <w:lang w:val="uk-UA"/>
        </w:rPr>
        <w:t>э</w:t>
      </w:r>
      <w:r w:rsidR="00A60AAE" w:rsidRPr="00FC6AED">
        <w:rPr>
          <w:rFonts w:eastAsia="Calibri"/>
          <w:spacing w:val="-8"/>
          <w:lang w:val="uk-UA"/>
        </w:rPr>
        <w:t>.</w:t>
      </w:r>
      <w:r w:rsidRPr="00FC6AED">
        <w:rPr>
          <w:rFonts w:eastAsia="Calibri"/>
          <w:spacing w:val="-8"/>
          <w:lang w:val="uk-UA"/>
        </w:rPr>
        <w:t>н</w:t>
      </w:r>
      <w:r w:rsidR="00A60AAE" w:rsidRPr="00FC6AED">
        <w:rPr>
          <w:rFonts w:eastAsia="Calibri"/>
          <w:spacing w:val="-8"/>
          <w:lang w:val="uk-UA"/>
        </w:rPr>
        <w:t xml:space="preserve">., проф. В.С. </w:t>
      </w:r>
      <w:r w:rsidRPr="00FC6AED">
        <w:rPr>
          <w:rFonts w:eastAsia="Calibri"/>
          <w:spacing w:val="-8"/>
          <w:lang w:val="uk-UA"/>
        </w:rPr>
        <w:t xml:space="preserve">Пономаренко, </w:t>
      </w:r>
      <w:r w:rsidR="00A60AAE" w:rsidRPr="00FC6AED">
        <w:rPr>
          <w:rFonts w:eastAsia="Calibri"/>
          <w:spacing w:val="-8"/>
          <w:lang w:val="uk-UA"/>
        </w:rPr>
        <w:t xml:space="preserve">д.э.н., проф. </w:t>
      </w:r>
      <w:r w:rsidRPr="00FC6AED">
        <w:rPr>
          <w:rFonts w:eastAsia="Calibri"/>
          <w:spacing w:val="-8"/>
          <w:lang w:val="uk-UA"/>
        </w:rPr>
        <w:t xml:space="preserve">Т.С. Клебановой. – Бердянск, Издатель Ткачук А.В., 2016. – 392 с. (С. 208–230). </w:t>
      </w:r>
      <w:r w:rsidRPr="00FC6AED">
        <w:rPr>
          <w:rFonts w:eastAsia="Calibri"/>
          <w:i/>
          <w:spacing w:val="-8"/>
          <w:lang w:val="uk-UA"/>
        </w:rPr>
        <w:t xml:space="preserve">Особистий внесок здобувача: </w:t>
      </w:r>
      <w:r w:rsidR="00A60AAE" w:rsidRPr="00FC6AED">
        <w:rPr>
          <w:rFonts w:eastAsia="Calibri"/>
          <w:i/>
          <w:spacing w:val="-8"/>
          <w:lang w:val="uk-UA"/>
        </w:rPr>
        <w:t xml:space="preserve">побудована імітаційна модель та зімітовані сценарії розвитку </w:t>
      </w:r>
      <w:r w:rsidR="00A60AAE" w:rsidRPr="00FC6AED">
        <w:rPr>
          <w:rFonts w:eastAsia="Calibri"/>
          <w:spacing w:val="-8"/>
          <w:lang w:val="uk-UA"/>
        </w:rPr>
        <w:t>(0,9/0,3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 xml:space="preserve">. </w:t>
      </w:r>
      <w:r w:rsidRPr="00FC6AED">
        <w:rPr>
          <w:rFonts w:eastAsia="Calibri"/>
          <w:spacing w:val="-8"/>
          <w:lang w:val="en-US"/>
        </w:rPr>
        <w:t>Modeling</w:t>
      </w:r>
      <w:r w:rsidRPr="00FC6AED">
        <w:rPr>
          <w:rFonts w:eastAsia="Calibri"/>
          <w:spacing w:val="-8"/>
          <w:lang w:val="uk-UA"/>
        </w:rPr>
        <w:t xml:space="preserve"> </w:t>
      </w:r>
      <w:r w:rsidR="007928E5" w:rsidRPr="00FC6AED">
        <w:rPr>
          <w:rFonts w:eastAsia="Calibri"/>
          <w:spacing w:val="-8"/>
          <w:lang w:val="uk-UA"/>
        </w:rPr>
        <w:t>о</w:t>
      </w:r>
      <w:r w:rsidRPr="00FC6AED">
        <w:rPr>
          <w:rFonts w:eastAsia="Calibri"/>
          <w:spacing w:val="-8"/>
          <w:lang w:val="en-US"/>
        </w:rPr>
        <w:t>f</w:t>
      </w:r>
      <w:r w:rsidRPr="00FC6AED">
        <w:rPr>
          <w:rFonts w:eastAsia="Calibri"/>
          <w:spacing w:val="-8"/>
          <w:lang w:val="uk-UA"/>
        </w:rPr>
        <w:t xml:space="preserve"> </w:t>
      </w:r>
      <w:r w:rsidRPr="00FC6AED">
        <w:rPr>
          <w:rFonts w:eastAsia="Calibri"/>
          <w:spacing w:val="-8"/>
          <w:lang w:val="en-US"/>
        </w:rPr>
        <w:t>Factors</w:t>
      </w:r>
      <w:r w:rsidRPr="00FC6AED">
        <w:rPr>
          <w:rFonts w:eastAsia="Calibri"/>
          <w:spacing w:val="-8"/>
          <w:lang w:val="uk-UA"/>
        </w:rPr>
        <w:t xml:space="preserve"> </w:t>
      </w:r>
      <w:r w:rsidR="007928E5" w:rsidRPr="00FC6AED">
        <w:rPr>
          <w:rFonts w:eastAsia="Calibri"/>
          <w:spacing w:val="-8"/>
          <w:lang w:val="uk-UA"/>
        </w:rPr>
        <w:t>о</w:t>
      </w:r>
      <w:r w:rsidRPr="00FC6AED">
        <w:rPr>
          <w:rFonts w:eastAsia="Calibri"/>
          <w:spacing w:val="-8"/>
          <w:lang w:val="en-US"/>
        </w:rPr>
        <w:t>f</w:t>
      </w:r>
      <w:r w:rsidRPr="00FC6AED">
        <w:rPr>
          <w:rFonts w:eastAsia="Calibri"/>
          <w:spacing w:val="-8"/>
          <w:lang w:val="uk-UA"/>
        </w:rPr>
        <w:t xml:space="preserve"> </w:t>
      </w:r>
      <w:r w:rsidRPr="00FC6AED">
        <w:rPr>
          <w:rFonts w:eastAsia="Calibri"/>
          <w:spacing w:val="-8"/>
          <w:lang w:val="en-US"/>
        </w:rPr>
        <w:t>Production</w:t>
      </w:r>
      <w:r w:rsidRPr="00FC6AED">
        <w:rPr>
          <w:rFonts w:eastAsia="Calibri"/>
          <w:spacing w:val="-8"/>
          <w:lang w:val="uk-UA"/>
        </w:rPr>
        <w:t xml:space="preserve"> </w:t>
      </w:r>
      <w:r w:rsidRPr="00FC6AED">
        <w:rPr>
          <w:rFonts w:eastAsia="Calibri"/>
          <w:spacing w:val="-8"/>
          <w:lang w:val="en-US"/>
        </w:rPr>
        <w:t>Interaction</w:t>
      </w:r>
      <w:r w:rsidRPr="00FC6AED">
        <w:rPr>
          <w:rFonts w:eastAsia="Calibri"/>
          <w:spacing w:val="-8"/>
          <w:lang w:val="uk-UA"/>
        </w:rPr>
        <w:t xml:space="preserve"> </w:t>
      </w:r>
      <w:r w:rsidR="007928E5" w:rsidRPr="00FC6AED">
        <w:rPr>
          <w:rFonts w:eastAsia="Calibri"/>
          <w:spacing w:val="-8"/>
          <w:lang w:val="uk-UA"/>
        </w:rPr>
        <w:t>а</w:t>
      </w:r>
      <w:r w:rsidRPr="00FC6AED">
        <w:rPr>
          <w:rFonts w:eastAsia="Calibri"/>
          <w:spacing w:val="-8"/>
          <w:lang w:val="en-US"/>
        </w:rPr>
        <w:t>nd</w:t>
      </w:r>
      <w:r w:rsidRPr="00FC6AED">
        <w:rPr>
          <w:rFonts w:eastAsia="Calibri"/>
          <w:spacing w:val="-8"/>
          <w:lang w:val="uk-UA"/>
        </w:rPr>
        <w:t xml:space="preserve"> </w:t>
      </w:r>
      <w:r w:rsidRPr="00FC6AED">
        <w:rPr>
          <w:rFonts w:eastAsia="Calibri"/>
          <w:spacing w:val="-8"/>
          <w:lang w:val="en-US"/>
        </w:rPr>
        <w:t>Efficiency</w:t>
      </w:r>
      <w:r w:rsidRPr="00FC6AED">
        <w:rPr>
          <w:rFonts w:eastAsia="Calibri"/>
          <w:spacing w:val="-8"/>
          <w:lang w:val="uk-UA"/>
        </w:rPr>
        <w:t xml:space="preserve"> </w:t>
      </w:r>
      <w:r w:rsidR="007928E5" w:rsidRPr="00FC6AED">
        <w:rPr>
          <w:rFonts w:eastAsia="Calibri"/>
          <w:spacing w:val="-8"/>
          <w:lang w:val="uk-UA"/>
        </w:rPr>
        <w:t>о</w:t>
      </w:r>
      <w:r w:rsidRPr="00FC6AED">
        <w:rPr>
          <w:rFonts w:eastAsia="Calibri"/>
          <w:spacing w:val="-8"/>
          <w:lang w:val="en-US"/>
        </w:rPr>
        <w:t>f</w:t>
      </w:r>
      <w:r w:rsidRPr="00FC6AED">
        <w:rPr>
          <w:rFonts w:eastAsia="Calibri"/>
          <w:spacing w:val="-8"/>
          <w:lang w:val="uk-UA"/>
        </w:rPr>
        <w:t xml:space="preserve"> </w:t>
      </w:r>
      <w:r w:rsidR="007928E5" w:rsidRPr="00FC6AED">
        <w:rPr>
          <w:rFonts w:eastAsia="Calibri"/>
          <w:spacing w:val="-8"/>
          <w:lang w:val="en-US"/>
        </w:rPr>
        <w:t>t</w:t>
      </w:r>
      <w:r w:rsidRPr="00FC6AED">
        <w:rPr>
          <w:rFonts w:eastAsia="Calibri"/>
          <w:spacing w:val="-8"/>
          <w:lang w:val="en-US"/>
        </w:rPr>
        <w:t>heir</w:t>
      </w:r>
      <w:r w:rsidRPr="00FC6AED">
        <w:rPr>
          <w:rFonts w:eastAsia="Calibri"/>
          <w:spacing w:val="-8"/>
          <w:lang w:val="uk-UA"/>
        </w:rPr>
        <w:t xml:space="preserve"> </w:t>
      </w:r>
      <w:r w:rsidRPr="00FC6AED">
        <w:rPr>
          <w:rFonts w:eastAsia="Calibri"/>
          <w:spacing w:val="-8"/>
          <w:lang w:val="en-US"/>
        </w:rPr>
        <w:t>Usage</w:t>
      </w:r>
      <w:r w:rsidRPr="00FC6AED">
        <w:rPr>
          <w:rFonts w:eastAsia="Calibri"/>
          <w:spacing w:val="-8"/>
          <w:lang w:val="uk-UA"/>
        </w:rPr>
        <w:t xml:space="preserve"> </w:t>
      </w:r>
      <w:r w:rsidR="007928E5" w:rsidRPr="00FC6AED">
        <w:rPr>
          <w:rFonts w:eastAsia="Calibri"/>
          <w:spacing w:val="-8"/>
          <w:lang w:val="en-US"/>
        </w:rPr>
        <w:t>i</w:t>
      </w:r>
      <w:r w:rsidRPr="00FC6AED">
        <w:rPr>
          <w:rFonts w:eastAsia="Calibri"/>
          <w:spacing w:val="-8"/>
          <w:lang w:val="en-US"/>
        </w:rPr>
        <w:t>n</w:t>
      </w:r>
      <w:r w:rsidRPr="00FC6AED">
        <w:rPr>
          <w:rFonts w:eastAsia="Calibri"/>
          <w:spacing w:val="-8"/>
          <w:lang w:val="uk-UA"/>
        </w:rPr>
        <w:t xml:space="preserve"> </w:t>
      </w:r>
      <w:r w:rsidRPr="00FC6AED">
        <w:rPr>
          <w:rFonts w:eastAsia="Calibri"/>
          <w:spacing w:val="-8"/>
          <w:lang w:val="en-US"/>
        </w:rPr>
        <w:t>Enterprise</w:t>
      </w:r>
      <w:r w:rsidRPr="00FC6AED">
        <w:rPr>
          <w:rFonts w:eastAsia="Calibri"/>
          <w:spacing w:val="-8"/>
          <w:lang w:val="uk-UA"/>
        </w:rPr>
        <w:t xml:space="preserve"> </w:t>
      </w:r>
      <w:r w:rsidRPr="00FC6AED">
        <w:rPr>
          <w:rFonts w:eastAsia="Calibri"/>
          <w:spacing w:val="-8"/>
          <w:lang w:val="en-US"/>
        </w:rPr>
        <w:t>Competitiveness</w:t>
      </w:r>
      <w:r w:rsidRPr="00FC6AED">
        <w:rPr>
          <w:rFonts w:eastAsia="Calibri"/>
          <w:spacing w:val="-8"/>
          <w:lang w:val="uk-UA"/>
        </w:rPr>
        <w:t xml:space="preserve"> </w:t>
      </w:r>
      <w:r w:rsidRPr="00FC6AED">
        <w:rPr>
          <w:rFonts w:eastAsia="Calibri"/>
          <w:spacing w:val="-8"/>
          <w:lang w:val="en-US"/>
        </w:rPr>
        <w:t>Management</w:t>
      </w:r>
      <w:r w:rsidRPr="00FC6AED">
        <w:rPr>
          <w:rFonts w:eastAsia="Calibri"/>
          <w:spacing w:val="-8"/>
          <w:lang w:val="uk-UA"/>
        </w:rPr>
        <w:t xml:space="preserve"> // </w:t>
      </w:r>
      <w:r w:rsidRPr="00FC6AED">
        <w:rPr>
          <w:rFonts w:eastAsia="Calibri"/>
          <w:spacing w:val="-8"/>
          <w:lang w:val="en-US"/>
        </w:rPr>
        <w:t>O</w:t>
      </w:r>
      <w:r w:rsidRPr="00FC6AED">
        <w:rPr>
          <w:rFonts w:eastAsia="Calibri"/>
          <w:spacing w:val="-8"/>
          <w:lang w:val="uk-UA"/>
        </w:rPr>
        <w:t xml:space="preserve">. </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M</w:t>
      </w:r>
      <w:r w:rsidRPr="00FC6AED">
        <w:rPr>
          <w:rFonts w:eastAsia="Calibri"/>
          <w:spacing w:val="-8"/>
          <w:lang w:val="uk-UA"/>
        </w:rPr>
        <w:t xml:space="preserve">. </w:t>
      </w:r>
      <w:r w:rsidRPr="00FC6AED">
        <w:rPr>
          <w:rFonts w:eastAsia="Calibri"/>
          <w:spacing w:val="-8"/>
          <w:lang w:val="en-US"/>
        </w:rPr>
        <w:t>S</w:t>
      </w:r>
      <w:r w:rsidRPr="00FC6AED">
        <w:rPr>
          <w:rFonts w:eastAsia="Calibri"/>
          <w:spacing w:val="-8"/>
          <w:lang w:val="uk-UA"/>
        </w:rPr>
        <w:t xml:space="preserve">. </w:t>
      </w:r>
      <w:r w:rsidRPr="00FC6AED">
        <w:rPr>
          <w:rFonts w:eastAsia="Calibri"/>
          <w:spacing w:val="-8"/>
          <w:lang w:val="en-US"/>
        </w:rPr>
        <w:t>Tatar</w:t>
      </w:r>
      <w:r w:rsidRPr="00FC6AED">
        <w:rPr>
          <w:rFonts w:eastAsia="Calibri"/>
          <w:spacing w:val="-8"/>
          <w:lang w:val="uk-UA"/>
        </w:rPr>
        <w:t xml:space="preserve">, </w:t>
      </w:r>
      <w:r w:rsidRPr="00FC6AED">
        <w:rPr>
          <w:rFonts w:eastAsia="Calibri"/>
          <w:spacing w:val="-8"/>
          <w:lang w:val="en-US"/>
        </w:rPr>
        <w:t>I</w:t>
      </w:r>
      <w:r w:rsidRPr="00FC6AED">
        <w:rPr>
          <w:rFonts w:eastAsia="Calibri"/>
          <w:spacing w:val="-8"/>
          <w:lang w:val="uk-UA"/>
        </w:rPr>
        <w:t>.</w:t>
      </w:r>
      <w:r w:rsidRPr="00FC6AED">
        <w:rPr>
          <w:rFonts w:eastAsia="Calibri"/>
          <w:spacing w:val="-8"/>
          <w:lang w:val="en-US"/>
        </w:rPr>
        <w:t>P</w:t>
      </w:r>
      <w:r w:rsidRPr="00FC6AED">
        <w:rPr>
          <w:rFonts w:eastAsia="Calibri"/>
          <w:spacing w:val="-8"/>
          <w:lang w:val="uk-UA"/>
        </w:rPr>
        <w:t xml:space="preserve">. </w:t>
      </w:r>
      <w:r w:rsidRPr="00FC6AED">
        <w:rPr>
          <w:rFonts w:eastAsia="Calibri"/>
          <w:spacing w:val="-8"/>
          <w:lang w:val="en-US"/>
        </w:rPr>
        <w:t>Golofaieva</w:t>
      </w:r>
      <w:r w:rsidRPr="00FC6AED">
        <w:rPr>
          <w:rFonts w:eastAsia="Calibri"/>
          <w:spacing w:val="-8"/>
          <w:lang w:val="uk-UA"/>
        </w:rPr>
        <w:t xml:space="preserve"> // </w:t>
      </w:r>
      <w:proofErr w:type="gramStart"/>
      <w:r w:rsidRPr="00FC6AED">
        <w:rPr>
          <w:rFonts w:eastAsia="Calibri"/>
          <w:spacing w:val="-8"/>
          <w:lang w:val="uk-UA"/>
        </w:rPr>
        <w:t>Моделирование  процессов</w:t>
      </w:r>
      <w:proofErr w:type="gramEnd"/>
      <w:r w:rsidRPr="00FC6AED">
        <w:rPr>
          <w:rFonts w:eastAsia="Calibri"/>
          <w:spacing w:val="-8"/>
          <w:lang w:val="uk-UA"/>
        </w:rPr>
        <w:t xml:space="preserve"> </w:t>
      </w:r>
      <w:r w:rsidRPr="00FC6AED">
        <w:rPr>
          <w:rFonts w:eastAsia="Calibri"/>
          <w:spacing w:val="-8"/>
          <w:lang w:val="uk-UA"/>
        </w:rPr>
        <w:lastRenderedPageBreak/>
        <w:t xml:space="preserve">управления в информационной экономике / </w:t>
      </w:r>
      <w:r w:rsidR="007928E5" w:rsidRPr="00FC6AED">
        <w:rPr>
          <w:rFonts w:eastAsia="Calibri"/>
          <w:spacing w:val="-8"/>
          <w:lang w:val="uk-UA"/>
        </w:rPr>
        <w:t>п</w:t>
      </w:r>
      <w:r w:rsidRPr="00FC6AED">
        <w:rPr>
          <w:rFonts w:eastAsia="Calibri"/>
          <w:spacing w:val="-8"/>
          <w:lang w:val="uk-UA"/>
        </w:rPr>
        <w:t xml:space="preserve">од ред. </w:t>
      </w:r>
      <w:r w:rsidR="007928E5" w:rsidRPr="00FC6AED">
        <w:rPr>
          <w:rFonts w:eastAsia="Calibri"/>
          <w:spacing w:val="-8"/>
          <w:lang w:val="uk-UA"/>
        </w:rPr>
        <w:t xml:space="preserve">д.э.н., проф. </w:t>
      </w:r>
      <w:r w:rsidRPr="00FC6AED">
        <w:rPr>
          <w:rFonts w:eastAsia="Calibri"/>
          <w:spacing w:val="-8"/>
          <w:lang w:val="uk-UA"/>
        </w:rPr>
        <w:t xml:space="preserve"> </w:t>
      </w:r>
      <w:r w:rsidRPr="00FC6AED">
        <w:rPr>
          <w:rFonts w:eastAsia="Calibri"/>
          <w:spacing w:val="-8"/>
        </w:rPr>
        <w:t xml:space="preserve">В.С. Пономаренко, </w:t>
      </w:r>
      <w:r w:rsidR="007928E5" w:rsidRPr="00FC6AED">
        <w:rPr>
          <w:rFonts w:eastAsia="Calibri"/>
          <w:spacing w:val="-8"/>
          <w:lang w:val="uk-UA"/>
        </w:rPr>
        <w:t>д.э.н., проф.</w:t>
      </w:r>
      <w:r w:rsidRPr="00FC6AED">
        <w:rPr>
          <w:rFonts w:eastAsia="Calibri"/>
          <w:spacing w:val="-8"/>
        </w:rPr>
        <w:t xml:space="preserve"> Т.С. Клебановой. – Бердянск, Издатель Ткачук А.В., 2017. – 420 с. (С. 338–351). </w:t>
      </w:r>
      <w:r w:rsidRPr="00FC6AED">
        <w:rPr>
          <w:rFonts w:eastAsia="Calibri"/>
          <w:i/>
          <w:spacing w:val="-8"/>
        </w:rPr>
        <w:t xml:space="preserve">Особистий внесок здобувача: </w:t>
      </w:r>
      <w:r w:rsidR="007928E5" w:rsidRPr="00FC6AED">
        <w:rPr>
          <w:rFonts w:eastAsia="Calibri"/>
          <w:i/>
          <w:spacing w:val="-8"/>
        </w:rPr>
        <w:t>розробка механ</w:t>
      </w:r>
      <w:r w:rsidR="007928E5" w:rsidRPr="00FC6AED">
        <w:rPr>
          <w:rFonts w:eastAsia="Calibri"/>
          <w:i/>
          <w:spacing w:val="-8"/>
          <w:lang w:val="uk-UA"/>
        </w:rPr>
        <w:t>ізму формування системи конкурентного менеджменту</w:t>
      </w:r>
      <w:r w:rsidRPr="00FC6AED">
        <w:rPr>
          <w:rFonts w:eastAsia="Calibri"/>
          <w:i/>
          <w:spacing w:val="-8"/>
        </w:rPr>
        <w:t xml:space="preserve"> </w:t>
      </w:r>
      <w:r w:rsidRPr="00FC6AED">
        <w:rPr>
          <w:rFonts w:eastAsia="Calibri"/>
          <w:spacing w:val="-8"/>
        </w:rPr>
        <w:t>(1,2/0,5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 xml:space="preserve">. </w:t>
      </w:r>
      <w:r w:rsidRPr="00FC6AED">
        <w:rPr>
          <w:rFonts w:eastAsia="Calibri"/>
          <w:spacing w:val="-8"/>
          <w:lang w:val="en-US"/>
        </w:rPr>
        <w:t>Analytical</w:t>
      </w:r>
      <w:r w:rsidRPr="00FC6AED">
        <w:rPr>
          <w:rFonts w:eastAsia="Calibri"/>
          <w:spacing w:val="-8"/>
          <w:lang w:val="uk-UA"/>
        </w:rPr>
        <w:t xml:space="preserve"> </w:t>
      </w:r>
      <w:r w:rsidRPr="00FC6AED">
        <w:rPr>
          <w:rFonts w:eastAsia="Calibri"/>
          <w:spacing w:val="-8"/>
          <w:lang w:val="en-US"/>
        </w:rPr>
        <w:t>and</w:t>
      </w:r>
      <w:r w:rsidRPr="00FC6AED">
        <w:rPr>
          <w:rFonts w:eastAsia="Calibri"/>
          <w:spacing w:val="-8"/>
          <w:lang w:val="uk-UA"/>
        </w:rPr>
        <w:t xml:space="preserve"> </w:t>
      </w:r>
      <w:r w:rsidRPr="00FC6AED">
        <w:rPr>
          <w:rFonts w:eastAsia="Calibri"/>
          <w:spacing w:val="-8"/>
          <w:lang w:val="en-US"/>
        </w:rPr>
        <w:t>applied</w:t>
      </w:r>
      <w:r w:rsidRPr="00FC6AED">
        <w:rPr>
          <w:rFonts w:eastAsia="Calibri"/>
          <w:spacing w:val="-8"/>
          <w:lang w:val="uk-UA"/>
        </w:rPr>
        <w:t xml:space="preserve"> </w:t>
      </w:r>
      <w:r w:rsidRPr="00FC6AED">
        <w:rPr>
          <w:rFonts w:eastAsia="Calibri"/>
          <w:spacing w:val="-8"/>
          <w:lang w:val="en-US"/>
        </w:rPr>
        <w:t>aspects</w:t>
      </w:r>
      <w:r w:rsidRPr="00FC6AED">
        <w:rPr>
          <w:rFonts w:eastAsia="Calibri"/>
          <w:spacing w:val="-8"/>
          <w:lang w:val="uk-UA"/>
        </w:rPr>
        <w:t xml:space="preserve"> </w:t>
      </w:r>
      <w:r w:rsidRPr="00FC6AED">
        <w:rPr>
          <w:rFonts w:eastAsia="Calibri"/>
          <w:spacing w:val="-8"/>
          <w:lang w:val="en-US"/>
        </w:rPr>
        <w:t>of</w:t>
      </w:r>
      <w:r w:rsidRPr="00FC6AED">
        <w:rPr>
          <w:rFonts w:eastAsia="Calibri"/>
          <w:spacing w:val="-8"/>
          <w:lang w:val="uk-UA"/>
        </w:rPr>
        <w:t xml:space="preserve"> </w:t>
      </w:r>
      <w:r w:rsidRPr="00FC6AED">
        <w:rPr>
          <w:rFonts w:eastAsia="Calibri"/>
          <w:spacing w:val="-8"/>
          <w:lang w:val="en-US"/>
        </w:rPr>
        <w:t>modeling</w:t>
      </w:r>
      <w:r w:rsidRPr="00FC6AED">
        <w:rPr>
          <w:rFonts w:eastAsia="Calibri"/>
          <w:spacing w:val="-8"/>
          <w:lang w:val="uk-UA"/>
        </w:rPr>
        <w:t xml:space="preserve"> </w:t>
      </w:r>
      <w:r w:rsidRPr="00FC6AED">
        <w:rPr>
          <w:rFonts w:eastAsia="Calibri"/>
          <w:spacing w:val="-8"/>
          <w:lang w:val="en-US"/>
        </w:rPr>
        <w:t>internal</w:t>
      </w:r>
      <w:r w:rsidRPr="00FC6AED">
        <w:rPr>
          <w:rFonts w:eastAsia="Calibri"/>
          <w:spacing w:val="-8"/>
          <w:lang w:val="uk-UA"/>
        </w:rPr>
        <w:t xml:space="preserve"> </w:t>
      </w:r>
      <w:r w:rsidRPr="00FC6AED">
        <w:rPr>
          <w:rFonts w:eastAsia="Calibri"/>
          <w:spacing w:val="-8"/>
          <w:lang w:val="en-US"/>
        </w:rPr>
        <w:t>and</w:t>
      </w:r>
      <w:r w:rsidRPr="00FC6AED">
        <w:rPr>
          <w:rFonts w:eastAsia="Calibri"/>
          <w:spacing w:val="-8"/>
          <w:lang w:val="uk-UA"/>
        </w:rPr>
        <w:t xml:space="preserve"> </w:t>
      </w:r>
      <w:r w:rsidRPr="00FC6AED">
        <w:rPr>
          <w:rFonts w:eastAsia="Calibri"/>
          <w:spacing w:val="-8"/>
          <w:lang w:val="en-US"/>
        </w:rPr>
        <w:t>external</w:t>
      </w:r>
      <w:r w:rsidRPr="00FC6AED">
        <w:rPr>
          <w:rFonts w:eastAsia="Calibri"/>
          <w:spacing w:val="-8"/>
          <w:lang w:val="uk-UA"/>
        </w:rPr>
        <w:t xml:space="preserve"> </w:t>
      </w:r>
      <w:r w:rsidRPr="00FC6AED">
        <w:rPr>
          <w:rFonts w:eastAsia="Calibri"/>
          <w:spacing w:val="-8"/>
          <w:lang w:val="en-US"/>
        </w:rPr>
        <w:t>threats</w:t>
      </w:r>
      <w:r w:rsidRPr="00FC6AED">
        <w:rPr>
          <w:rFonts w:eastAsia="Calibri"/>
          <w:spacing w:val="-8"/>
          <w:lang w:val="uk-UA"/>
        </w:rPr>
        <w:t xml:space="preserve"> </w:t>
      </w:r>
      <w:r w:rsidRPr="00FC6AED">
        <w:rPr>
          <w:rFonts w:eastAsia="Calibri"/>
          <w:spacing w:val="-8"/>
          <w:lang w:val="en-US"/>
        </w:rPr>
        <w:t>to</w:t>
      </w:r>
      <w:r w:rsidRPr="00FC6AED">
        <w:rPr>
          <w:rFonts w:eastAsia="Calibri"/>
          <w:spacing w:val="-8"/>
          <w:lang w:val="uk-UA"/>
        </w:rPr>
        <w:t xml:space="preserve"> </w:t>
      </w:r>
      <w:r w:rsidRPr="00FC6AED">
        <w:rPr>
          <w:rFonts w:eastAsia="Calibri"/>
          <w:spacing w:val="-8"/>
          <w:lang w:val="en-US"/>
        </w:rPr>
        <w:t>enterprise</w:t>
      </w:r>
      <w:r w:rsidRPr="00FC6AED">
        <w:rPr>
          <w:rFonts w:eastAsia="Calibri"/>
          <w:spacing w:val="-8"/>
          <w:lang w:val="uk-UA"/>
        </w:rPr>
        <w:t xml:space="preserve"> </w:t>
      </w:r>
      <w:r w:rsidRPr="00FC6AED">
        <w:rPr>
          <w:rFonts w:eastAsia="Calibri"/>
          <w:spacing w:val="-8"/>
          <w:lang w:val="en-US"/>
        </w:rPr>
        <w:t>financial</w:t>
      </w:r>
      <w:r w:rsidRPr="00FC6AED">
        <w:rPr>
          <w:rFonts w:eastAsia="Calibri"/>
          <w:spacing w:val="-8"/>
          <w:lang w:val="uk-UA"/>
        </w:rPr>
        <w:t xml:space="preserve"> </w:t>
      </w:r>
      <w:r w:rsidRPr="00FC6AED">
        <w:rPr>
          <w:rFonts w:eastAsia="Calibri"/>
          <w:spacing w:val="-8"/>
          <w:lang w:val="en-US"/>
        </w:rPr>
        <w:t>security</w:t>
      </w:r>
      <w:r w:rsidRPr="00FC6AED">
        <w:rPr>
          <w:rFonts w:eastAsia="Calibri"/>
          <w:spacing w:val="-8"/>
          <w:lang w:val="uk-UA"/>
        </w:rPr>
        <w:t xml:space="preserve"> // </w:t>
      </w:r>
      <w:r w:rsidRPr="00FC6AED">
        <w:rPr>
          <w:rFonts w:eastAsia="Calibri"/>
          <w:spacing w:val="-8"/>
          <w:lang w:val="en-US"/>
        </w:rPr>
        <w:t>O</w:t>
      </w:r>
      <w:r w:rsidRPr="00FC6AED">
        <w:rPr>
          <w:rFonts w:eastAsia="Calibri"/>
          <w:spacing w:val="-8"/>
          <w:lang w:val="uk-UA"/>
        </w:rPr>
        <w:t xml:space="preserve">. </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M</w:t>
      </w:r>
      <w:r w:rsidRPr="00FC6AED">
        <w:rPr>
          <w:rFonts w:eastAsia="Calibri"/>
          <w:spacing w:val="-8"/>
          <w:lang w:val="uk-UA"/>
        </w:rPr>
        <w:t xml:space="preserve">. </w:t>
      </w:r>
      <w:r w:rsidRPr="00FC6AED">
        <w:rPr>
          <w:rFonts w:eastAsia="Calibri"/>
          <w:spacing w:val="-8"/>
          <w:lang w:val="en-US"/>
        </w:rPr>
        <w:t>S</w:t>
      </w:r>
      <w:r w:rsidRPr="00FC6AED">
        <w:rPr>
          <w:rFonts w:eastAsia="Calibri"/>
          <w:spacing w:val="-8"/>
          <w:lang w:val="uk-UA"/>
        </w:rPr>
        <w:t xml:space="preserve">. </w:t>
      </w:r>
      <w:r w:rsidRPr="00FC6AED">
        <w:rPr>
          <w:rFonts w:eastAsia="Calibri"/>
          <w:spacing w:val="-8"/>
          <w:lang w:val="en-US"/>
        </w:rPr>
        <w:t>Tatar</w:t>
      </w:r>
      <w:r w:rsidRPr="00FC6AED">
        <w:rPr>
          <w:rFonts w:eastAsia="Calibri"/>
          <w:spacing w:val="-8"/>
          <w:lang w:val="uk-UA"/>
        </w:rPr>
        <w:t xml:space="preserve">, </w:t>
      </w:r>
      <w:r w:rsidRPr="00FC6AED">
        <w:rPr>
          <w:rFonts w:eastAsia="Calibri"/>
          <w:spacing w:val="-8"/>
          <w:lang w:val="en-US"/>
        </w:rPr>
        <w:t>I</w:t>
      </w:r>
      <w:r w:rsidRPr="00FC6AED">
        <w:rPr>
          <w:rFonts w:eastAsia="Calibri"/>
          <w:spacing w:val="-8"/>
          <w:lang w:val="uk-UA"/>
        </w:rPr>
        <w:t>.</w:t>
      </w:r>
      <w:r w:rsidRPr="00FC6AED">
        <w:rPr>
          <w:rFonts w:eastAsia="Calibri"/>
          <w:spacing w:val="-8"/>
          <w:lang w:val="en-US"/>
        </w:rPr>
        <w:t>P</w:t>
      </w:r>
      <w:r w:rsidRPr="00FC6AED">
        <w:rPr>
          <w:rFonts w:eastAsia="Calibri"/>
          <w:spacing w:val="-8"/>
          <w:lang w:val="uk-UA"/>
        </w:rPr>
        <w:t xml:space="preserve">. </w:t>
      </w:r>
      <w:r w:rsidRPr="00FC6AED">
        <w:rPr>
          <w:rFonts w:eastAsia="Calibri"/>
          <w:spacing w:val="-8"/>
          <w:lang w:val="en-US"/>
        </w:rPr>
        <w:t>Golofaieva</w:t>
      </w:r>
      <w:r w:rsidRPr="00FC6AED">
        <w:rPr>
          <w:rFonts w:eastAsia="Calibri"/>
          <w:spacing w:val="-8"/>
          <w:lang w:val="uk-UA"/>
        </w:rPr>
        <w:t xml:space="preserve"> // Информационная экономика: этапы развити</w:t>
      </w:r>
      <w:r w:rsidR="00CD76B6" w:rsidRPr="00FC6AED">
        <w:rPr>
          <w:rFonts w:eastAsia="Calibri"/>
          <w:spacing w:val="-8"/>
          <w:lang w:val="uk-UA"/>
        </w:rPr>
        <w:t>я, методы управления, модели / п</w:t>
      </w:r>
      <w:r w:rsidRPr="00FC6AED">
        <w:rPr>
          <w:rFonts w:eastAsia="Calibri"/>
          <w:spacing w:val="-8"/>
          <w:lang w:val="uk-UA"/>
        </w:rPr>
        <w:t xml:space="preserve">од ред. </w:t>
      </w:r>
      <w:r w:rsidR="00CD76B6" w:rsidRPr="00FC6AED">
        <w:rPr>
          <w:rFonts w:eastAsia="Calibri"/>
          <w:spacing w:val="-8"/>
          <w:lang w:val="uk-UA"/>
        </w:rPr>
        <w:t xml:space="preserve">д.э.н., проф. </w:t>
      </w:r>
      <w:r w:rsidRPr="00FC6AED">
        <w:rPr>
          <w:rFonts w:eastAsia="Calibri"/>
          <w:spacing w:val="-8"/>
          <w:lang w:val="uk-UA"/>
        </w:rPr>
        <w:t xml:space="preserve">В.С. Пономаренко, </w:t>
      </w:r>
      <w:r w:rsidR="00CD76B6" w:rsidRPr="00FC6AED">
        <w:rPr>
          <w:rFonts w:eastAsia="Calibri"/>
          <w:spacing w:val="-8"/>
          <w:lang w:val="uk-UA"/>
        </w:rPr>
        <w:t>д.э.н., проф.</w:t>
      </w:r>
      <w:r w:rsidRPr="00FC6AED">
        <w:rPr>
          <w:rFonts w:eastAsia="Calibri"/>
          <w:spacing w:val="-8"/>
          <w:lang w:val="uk-UA"/>
        </w:rPr>
        <w:t xml:space="preserve"> Т.С. Клебановой. – Харьков, ВШЭМ–ХНЭУ им. С. Кузнеца, 2018. – С. 396–413. </w:t>
      </w:r>
      <w:r w:rsidRPr="00FC6AED">
        <w:rPr>
          <w:rFonts w:eastAsia="Calibri"/>
          <w:i/>
          <w:spacing w:val="-8"/>
          <w:lang w:val="uk-UA"/>
        </w:rPr>
        <w:t>Особистий внесок здобувача:</w:t>
      </w:r>
      <w:r w:rsidR="00CD76B6" w:rsidRPr="00FC6AED">
        <w:rPr>
          <w:rFonts w:eastAsia="Calibri"/>
          <w:i/>
          <w:spacing w:val="-8"/>
          <w:lang w:val="uk-UA"/>
        </w:rPr>
        <w:t xml:space="preserve"> проведена оцінка загроз, змодельовано їх впливи</w:t>
      </w:r>
      <w:r w:rsidRPr="00FC6AED">
        <w:rPr>
          <w:rFonts w:eastAsia="Calibri"/>
          <w:i/>
          <w:spacing w:val="-8"/>
          <w:lang w:val="uk-UA"/>
        </w:rPr>
        <w:t xml:space="preserve"> </w:t>
      </w:r>
      <w:r w:rsidR="00CD76B6" w:rsidRPr="00FC6AED">
        <w:rPr>
          <w:rFonts w:eastAsia="Calibri"/>
          <w:i/>
          <w:spacing w:val="-8"/>
          <w:lang w:val="uk-UA"/>
        </w:rPr>
        <w:t>та розраховано ймовірн</w:t>
      </w:r>
      <w:r w:rsidR="00B7456F" w:rsidRPr="00FC6AED">
        <w:rPr>
          <w:rFonts w:eastAsia="Calibri"/>
          <w:i/>
          <w:spacing w:val="-8"/>
          <w:lang w:val="uk-UA"/>
        </w:rPr>
        <w:t>о</w:t>
      </w:r>
      <w:r w:rsidR="00CD76B6" w:rsidRPr="00FC6AED">
        <w:rPr>
          <w:rFonts w:eastAsia="Calibri"/>
          <w:i/>
          <w:spacing w:val="-8"/>
          <w:lang w:val="uk-UA"/>
        </w:rPr>
        <w:t xml:space="preserve">сті збитків та їх попередження </w:t>
      </w:r>
      <w:r w:rsidRPr="00FC6AED">
        <w:rPr>
          <w:rFonts w:eastAsia="Calibri"/>
          <w:spacing w:val="-8"/>
          <w:lang w:val="uk-UA"/>
        </w:rPr>
        <w:t>(1,2/0,5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 xml:space="preserve">. </w:t>
      </w:r>
      <w:r w:rsidRPr="00FC6AED">
        <w:rPr>
          <w:rFonts w:eastAsia="Calibri"/>
          <w:spacing w:val="-8"/>
          <w:lang w:val="en-US"/>
        </w:rPr>
        <w:t xml:space="preserve">Spatial Dynamics Diagnostic Models </w:t>
      </w:r>
      <w:r w:rsidR="00B7456F" w:rsidRPr="00FC6AED">
        <w:rPr>
          <w:rFonts w:eastAsia="Calibri"/>
          <w:spacing w:val="-8"/>
          <w:lang w:val="en-US"/>
        </w:rPr>
        <w:t>o</w:t>
      </w:r>
      <w:r w:rsidRPr="00FC6AED">
        <w:rPr>
          <w:rFonts w:eastAsia="Calibri"/>
          <w:spacing w:val="-8"/>
          <w:lang w:val="en-US"/>
        </w:rPr>
        <w:t>f Enterprise External Environment</w:t>
      </w:r>
      <w:r w:rsidRPr="00FC6AED">
        <w:rPr>
          <w:rFonts w:eastAsia="Calibri"/>
          <w:spacing w:val="-8"/>
          <w:lang w:val="uk-UA"/>
        </w:rPr>
        <w:t xml:space="preserve"> / </w:t>
      </w:r>
      <w:r w:rsidRPr="00FC6AED">
        <w:rPr>
          <w:rFonts w:eastAsia="Calibri"/>
          <w:spacing w:val="-8"/>
          <w:lang w:val="en-US"/>
        </w:rPr>
        <w:t>O</w:t>
      </w:r>
      <w:r w:rsidRPr="00FC6AED">
        <w:rPr>
          <w:rFonts w:eastAsia="Calibri"/>
          <w:spacing w:val="-8"/>
          <w:lang w:val="uk-UA"/>
        </w:rPr>
        <w:t xml:space="preserve">. </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 xml:space="preserve">E. Shapran, </w:t>
      </w:r>
      <w:r w:rsidRPr="00FC6AED">
        <w:rPr>
          <w:rFonts w:eastAsia="Calibri"/>
          <w:spacing w:val="-8"/>
          <w:lang w:val="uk-UA"/>
        </w:rPr>
        <w:t xml:space="preserve"> </w:t>
      </w:r>
      <w:r w:rsidRPr="00FC6AED">
        <w:rPr>
          <w:rFonts w:eastAsia="Calibri"/>
          <w:spacing w:val="-8"/>
          <w:lang w:val="en-US"/>
        </w:rPr>
        <w:t>O. Gaponenko // Management</w:t>
      </w:r>
      <w:r w:rsidRPr="00FC6AED">
        <w:rPr>
          <w:rFonts w:eastAsia="Calibri"/>
          <w:spacing w:val="-8"/>
          <w:lang w:val="uk-UA"/>
        </w:rPr>
        <w:t xml:space="preserve"> </w:t>
      </w:r>
      <w:r w:rsidRPr="00FC6AED">
        <w:rPr>
          <w:rFonts w:eastAsia="Calibri"/>
          <w:spacing w:val="-8"/>
          <w:lang w:val="en-US"/>
        </w:rPr>
        <w:t>of</w:t>
      </w:r>
      <w:r w:rsidRPr="00FC6AED">
        <w:rPr>
          <w:rFonts w:eastAsia="Calibri"/>
          <w:spacing w:val="-8"/>
          <w:lang w:val="uk-UA"/>
        </w:rPr>
        <w:t xml:space="preserve"> </w:t>
      </w:r>
      <w:r w:rsidRPr="00FC6AED">
        <w:rPr>
          <w:rFonts w:eastAsia="Calibri"/>
          <w:spacing w:val="-8"/>
          <w:lang w:val="en-US"/>
        </w:rPr>
        <w:t>innovative development the economic entities</w:t>
      </w:r>
      <w:r w:rsidRPr="00FC6AED">
        <w:rPr>
          <w:rFonts w:eastAsia="Calibri"/>
          <w:spacing w:val="-8"/>
          <w:lang w:val="uk-UA"/>
        </w:rPr>
        <w:t xml:space="preserve">: </w:t>
      </w:r>
      <w:r w:rsidRPr="00FC6AED">
        <w:rPr>
          <w:rFonts w:eastAsia="Calibri"/>
          <w:spacing w:val="-8"/>
          <w:lang w:val="en-US"/>
        </w:rPr>
        <w:t xml:space="preserve">collective monograf / </w:t>
      </w:r>
      <w:r w:rsidRPr="00FC6AED">
        <w:rPr>
          <w:rFonts w:eastAsia="Calibri"/>
          <w:spacing w:val="-8"/>
          <w:lang w:val="uk-UA"/>
        </w:rPr>
        <w:t>Е</w:t>
      </w:r>
      <w:r w:rsidRPr="00FC6AED">
        <w:rPr>
          <w:rFonts w:eastAsia="Calibri"/>
          <w:spacing w:val="-8"/>
          <w:lang w:val="en-US"/>
        </w:rPr>
        <w:t xml:space="preserve">dited by M. Bezpartochnyi, I.Britchenko, in 2 Vol. / Higher School of Social and Economic. – Przeworsk: Wydawnictwo i Drukarnia NOVA SANDEC, 2018. – Vol.2. – </w:t>
      </w:r>
      <w:r w:rsidR="00B7456F" w:rsidRPr="00FC6AED">
        <w:rPr>
          <w:rFonts w:eastAsia="Calibri"/>
          <w:spacing w:val="-8"/>
          <w:lang w:val="en-US"/>
        </w:rPr>
        <w:t>(</w:t>
      </w:r>
      <w:r w:rsidRPr="00FC6AED">
        <w:rPr>
          <w:rFonts w:eastAsia="Calibri"/>
          <w:spacing w:val="-8"/>
          <w:lang w:val="en-US"/>
        </w:rPr>
        <w:t>P.</w:t>
      </w:r>
      <w:r w:rsidRPr="00FC6AED">
        <w:rPr>
          <w:rFonts w:eastAsia="Calibri"/>
          <w:spacing w:val="-8"/>
          <w:lang w:val="uk-UA"/>
        </w:rPr>
        <w:t xml:space="preserve"> </w:t>
      </w:r>
      <w:r w:rsidRPr="00FC6AED">
        <w:rPr>
          <w:rFonts w:eastAsia="Calibri"/>
          <w:spacing w:val="-8"/>
          <w:lang w:val="en-US"/>
        </w:rPr>
        <w:t>121–134</w:t>
      </w:r>
      <w:r w:rsidR="00B7456F" w:rsidRPr="00FC6AED">
        <w:rPr>
          <w:rFonts w:eastAsia="Calibri"/>
          <w:spacing w:val="-8"/>
          <w:lang w:val="en-US"/>
        </w:rPr>
        <w:t>)</w:t>
      </w:r>
      <w:r w:rsidRPr="00FC6AED">
        <w:rPr>
          <w:rFonts w:eastAsia="Calibri"/>
          <w:spacing w:val="-8"/>
          <w:lang w:val="en-US"/>
        </w:rPr>
        <w:t xml:space="preserve">. </w:t>
      </w:r>
      <w:r w:rsidRPr="00FC6AED">
        <w:rPr>
          <w:rFonts w:eastAsia="Calibri"/>
          <w:i/>
          <w:spacing w:val="-8"/>
        </w:rPr>
        <w:t xml:space="preserve">Особистий внесок здобувача: </w:t>
      </w:r>
      <w:r w:rsidR="00B7456F" w:rsidRPr="00FC6AED">
        <w:rPr>
          <w:rFonts w:eastAsia="Calibri"/>
          <w:i/>
          <w:spacing w:val="-8"/>
        </w:rPr>
        <w:t>побудована багатоетапна д</w:t>
      </w:r>
      <w:r w:rsidR="00B7456F" w:rsidRPr="00FC6AED">
        <w:rPr>
          <w:rFonts w:eastAsia="Calibri"/>
          <w:i/>
          <w:spacing w:val="-8"/>
          <w:lang w:val="uk-UA"/>
        </w:rPr>
        <w:t xml:space="preserve">іагностична </w:t>
      </w:r>
      <w:r w:rsidR="00B91ED7" w:rsidRPr="00FC6AED">
        <w:rPr>
          <w:rFonts w:eastAsia="Calibri"/>
          <w:i/>
          <w:spacing w:val="-8"/>
          <w:lang w:val="uk-UA"/>
        </w:rPr>
        <w:t xml:space="preserve">інструментальна </w:t>
      </w:r>
      <w:r w:rsidR="00B7456F" w:rsidRPr="00FC6AED">
        <w:rPr>
          <w:rFonts w:eastAsia="Calibri"/>
          <w:i/>
          <w:spacing w:val="-8"/>
          <w:lang w:val="uk-UA"/>
        </w:rPr>
        <w:t>модель</w:t>
      </w:r>
      <w:r w:rsidR="00B91ED7" w:rsidRPr="00FC6AED">
        <w:rPr>
          <w:rFonts w:eastAsia="Calibri"/>
          <w:i/>
          <w:spacing w:val="-8"/>
          <w:lang w:val="uk-UA"/>
        </w:rPr>
        <w:t xml:space="preserve"> </w:t>
      </w:r>
      <w:r w:rsidRPr="00FC6AED">
        <w:rPr>
          <w:rFonts w:eastAsia="Calibri"/>
          <w:spacing w:val="-8"/>
        </w:rPr>
        <w:t>(1/0,5 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t xml:space="preserve">Сергієнко О.А. </w:t>
      </w:r>
      <w:r w:rsidRPr="00FC6AED">
        <w:rPr>
          <w:rFonts w:eastAsia="Calibri"/>
          <w:spacing w:val="-8"/>
          <w:lang w:val="uk-UA" w:eastAsia="uk-UA"/>
        </w:rPr>
        <w:t xml:space="preserve">Фінансові технології підтримки розвитку підприємництва: аналіз і моделювання динаміки </w:t>
      </w:r>
      <w:r w:rsidRPr="00FC6AED">
        <w:rPr>
          <w:rFonts w:eastAsia="Calibri"/>
          <w:color w:val="000000"/>
          <w:spacing w:val="-8"/>
          <w:lang w:val="uk-UA"/>
        </w:rPr>
        <w:t xml:space="preserve">/ </w:t>
      </w:r>
      <w:r w:rsidRPr="00FC6AED">
        <w:rPr>
          <w:rFonts w:eastAsia="Calibri"/>
          <w:spacing w:val="-8"/>
          <w:lang w:val="uk-UA"/>
        </w:rPr>
        <w:t xml:space="preserve">О.А. Сергієнко, О.Б. Білоцерківський, В.В. Баранова // </w:t>
      </w:r>
      <w:r w:rsidRPr="00FC6AED">
        <w:rPr>
          <w:rFonts w:eastAsia="Calibri"/>
          <w:spacing w:val="-8"/>
          <w:lang w:val="uk-UA" w:eastAsia="uk-UA"/>
        </w:rPr>
        <w:t xml:space="preserve">Prognostication and planning of economic development: microeconomic and macroeconomic levels: Multi-authored monograph. – Vol. 2. – Lithuania: Publishing House «Baltija Publishing», 2019. – </w:t>
      </w:r>
      <w:r w:rsidR="00580CFF" w:rsidRPr="00FC6AED">
        <w:rPr>
          <w:rFonts w:eastAsia="Calibri"/>
          <w:spacing w:val="-8"/>
          <w:lang w:val="uk-UA" w:eastAsia="uk-UA"/>
        </w:rPr>
        <w:t>(</w:t>
      </w:r>
      <w:r w:rsidRPr="00FC6AED">
        <w:rPr>
          <w:rFonts w:eastAsia="Calibri"/>
          <w:spacing w:val="-8"/>
          <w:lang w:val="uk-UA" w:eastAsia="uk-UA"/>
        </w:rPr>
        <w:t>С. 770–787</w:t>
      </w:r>
      <w:r w:rsidR="00580CFF" w:rsidRPr="00FC6AED">
        <w:rPr>
          <w:rFonts w:eastAsia="Calibri"/>
          <w:spacing w:val="-8"/>
          <w:lang w:val="uk-UA" w:eastAsia="uk-UA"/>
        </w:rPr>
        <w:t>)</w:t>
      </w:r>
      <w:r w:rsidRPr="00FC6AED">
        <w:rPr>
          <w:rFonts w:eastAsia="Calibri"/>
          <w:spacing w:val="-8"/>
          <w:lang w:val="uk-UA" w:eastAsia="uk-UA"/>
        </w:rPr>
        <w:t xml:space="preserve">. </w:t>
      </w:r>
      <w:r w:rsidRPr="00FC6AED">
        <w:rPr>
          <w:rFonts w:eastAsia="Calibri"/>
          <w:i/>
          <w:spacing w:val="-8"/>
          <w:lang w:val="uk-UA"/>
        </w:rPr>
        <w:t xml:space="preserve">Особистий внесок здобувача: </w:t>
      </w:r>
      <w:r w:rsidR="00580CFF" w:rsidRPr="00FC6AED">
        <w:rPr>
          <w:rFonts w:eastAsia="Calibri"/>
          <w:i/>
          <w:spacing w:val="-8"/>
          <w:lang w:val="uk-UA"/>
        </w:rPr>
        <w:t>розроблено моделі імітації сценаріїв при різних умовах залучення інвестицій</w:t>
      </w:r>
      <w:r w:rsidRPr="00FC6AED">
        <w:rPr>
          <w:rFonts w:eastAsia="Calibri"/>
          <w:i/>
          <w:spacing w:val="-8"/>
          <w:lang w:val="uk-UA"/>
        </w:rPr>
        <w:t xml:space="preserve"> </w:t>
      </w:r>
      <w:r w:rsidR="00580CFF" w:rsidRPr="00FC6AED">
        <w:rPr>
          <w:rFonts w:eastAsia="Calibri"/>
          <w:spacing w:val="-8"/>
          <w:lang w:val="uk-UA"/>
        </w:rPr>
        <w:t xml:space="preserve">(1,05/0,55 </w:t>
      </w:r>
      <w:r w:rsidRPr="00FC6AED">
        <w:rPr>
          <w:rFonts w:eastAsia="Calibri"/>
          <w:spacing w:val="-8"/>
          <w:lang w:val="uk-UA"/>
        </w:rPr>
        <w:t>д.а.)</w:t>
      </w:r>
    </w:p>
    <w:p w:rsidR="00FF2724" w:rsidRPr="00FC6AED" w:rsidRDefault="00FF2724" w:rsidP="00E65355">
      <w:pPr>
        <w:widowControl w:val="0"/>
        <w:numPr>
          <w:ilvl w:val="0"/>
          <w:numId w:val="14"/>
        </w:numPr>
        <w:tabs>
          <w:tab w:val="left" w:pos="851"/>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 </w:t>
      </w:r>
      <w:r w:rsidRPr="00FC6AED">
        <w:rPr>
          <w:rFonts w:eastAsia="Calibri"/>
          <w:spacing w:val="-8"/>
          <w:lang w:val="en-US" w:eastAsia="uk-UA"/>
        </w:rPr>
        <w:t xml:space="preserve">Sergienko O.A. </w:t>
      </w:r>
      <w:r w:rsidRPr="00FC6AED">
        <w:rPr>
          <w:rFonts w:eastAsia="Calibri"/>
          <w:spacing w:val="-8"/>
          <w:lang w:val="uk-UA" w:eastAsia="uk-UA"/>
        </w:rPr>
        <w:t>Applied aspects of proactive modeling of innovative-investment processes of complex hierarchical systems: enterprise – region – state</w:t>
      </w:r>
      <w:r w:rsidRPr="00FC6AED">
        <w:rPr>
          <w:rFonts w:eastAsia="Calibri"/>
          <w:spacing w:val="-8"/>
          <w:lang w:val="en-US" w:eastAsia="uk-UA"/>
        </w:rPr>
        <w:t xml:space="preserve"> </w:t>
      </w:r>
      <w:r w:rsidRPr="00FC6AED">
        <w:rPr>
          <w:rFonts w:eastAsia="Calibri"/>
          <w:color w:val="000000"/>
          <w:spacing w:val="-8"/>
          <w:lang w:val="uk-UA"/>
        </w:rPr>
        <w:t>/</w:t>
      </w:r>
      <w:r w:rsidRPr="00FC6AED">
        <w:rPr>
          <w:rFonts w:eastAsia="Calibri"/>
          <w:color w:val="000000"/>
          <w:spacing w:val="-8"/>
          <w:lang w:val="en-US"/>
        </w:rPr>
        <w:t xml:space="preserve"> O.A. Sergienko, M.S. Tatar, O.B. Bilotserkivskyi, V.V. Baranova </w:t>
      </w:r>
      <w:r w:rsidRPr="00FC6AED">
        <w:rPr>
          <w:rFonts w:eastAsia="Calibri"/>
          <w:spacing w:val="-8"/>
          <w:lang w:val="uk-UA"/>
        </w:rPr>
        <w:t>//</w:t>
      </w:r>
      <w:r w:rsidRPr="00FC6AED">
        <w:rPr>
          <w:rFonts w:eastAsia="Calibri"/>
          <w:spacing w:val="-8"/>
          <w:lang w:val="en-US"/>
        </w:rPr>
        <w:t xml:space="preserve"> </w:t>
      </w:r>
      <w:r w:rsidRPr="00FC6AED">
        <w:rPr>
          <w:rFonts w:eastAsia="Calibri"/>
          <w:spacing w:val="-8"/>
          <w:lang w:val="uk-UA" w:eastAsia="uk-UA"/>
        </w:rPr>
        <w:t xml:space="preserve">Modern approaches to knowledge management development: Collective monograph / Publisher: Ljubljana School of Business. Tržaška cesta 42, 1000 Ljubljana, Slovenia, 2020. – </w:t>
      </w:r>
      <w:r w:rsidR="00861F3D" w:rsidRPr="00FC6AED">
        <w:rPr>
          <w:rFonts w:eastAsia="Calibri"/>
          <w:spacing w:val="-8"/>
          <w:lang w:val="uk-UA" w:eastAsia="uk-UA"/>
        </w:rPr>
        <w:t>(</w:t>
      </w:r>
      <w:r w:rsidRPr="00FC6AED">
        <w:rPr>
          <w:rFonts w:eastAsia="Calibri"/>
          <w:spacing w:val="-8"/>
          <w:lang w:val="en-US" w:eastAsia="uk-UA"/>
        </w:rPr>
        <w:t>P</w:t>
      </w:r>
      <w:r w:rsidRPr="00FC6AED">
        <w:rPr>
          <w:rFonts w:eastAsia="Calibri"/>
          <w:spacing w:val="-8"/>
          <w:lang w:val="uk-UA" w:eastAsia="uk-UA"/>
        </w:rPr>
        <w:t>. 147–161</w:t>
      </w:r>
      <w:r w:rsidR="00861F3D" w:rsidRPr="00FC6AED">
        <w:rPr>
          <w:rFonts w:eastAsia="Calibri"/>
          <w:spacing w:val="-8"/>
          <w:lang w:val="uk-UA" w:eastAsia="uk-UA"/>
        </w:rPr>
        <w:t>)</w:t>
      </w:r>
      <w:r w:rsidRPr="00FC6AED">
        <w:rPr>
          <w:rFonts w:eastAsia="Calibri"/>
          <w:spacing w:val="-8"/>
          <w:lang w:val="uk-UA" w:eastAsia="uk-UA"/>
        </w:rPr>
        <w:t xml:space="preserve">. </w:t>
      </w:r>
      <w:r w:rsidRPr="00FC6AED">
        <w:rPr>
          <w:rFonts w:eastAsia="Calibri"/>
          <w:i/>
          <w:spacing w:val="-8"/>
          <w:lang w:val="uk-UA"/>
        </w:rPr>
        <w:t>Особистий внесок здобувача:</w:t>
      </w:r>
      <w:r w:rsidR="00861F3D" w:rsidRPr="00FC6AED">
        <w:rPr>
          <w:rFonts w:eastAsia="Calibri"/>
          <w:i/>
          <w:spacing w:val="-8"/>
          <w:lang w:val="uk-UA"/>
        </w:rPr>
        <w:t xml:space="preserve"> розроблена комплексна методологія багаторівневого моделювання інвестиційно-інноваційних процесів </w:t>
      </w:r>
      <w:r w:rsidR="00861F3D" w:rsidRPr="00FC6AED">
        <w:rPr>
          <w:rFonts w:eastAsia="Calibri"/>
          <w:spacing w:val="-8"/>
          <w:lang w:val="uk-UA"/>
        </w:rPr>
        <w:t>(1,2/0,5 д.а.)</w:t>
      </w:r>
    </w:p>
    <w:p w:rsidR="00F77597" w:rsidRPr="00FC6AED" w:rsidRDefault="00F77597" w:rsidP="00E65355">
      <w:pPr>
        <w:widowControl w:val="0"/>
        <w:spacing w:line="360" w:lineRule="auto"/>
        <w:contextualSpacing/>
        <w:jc w:val="center"/>
        <w:rPr>
          <w:rFonts w:eastAsia="Calibri"/>
          <w:b/>
          <w:i/>
          <w:spacing w:val="-8"/>
          <w:lang w:val="uk-UA"/>
        </w:rPr>
      </w:pPr>
    </w:p>
    <w:p w:rsidR="00FF2724" w:rsidRPr="00FC6AED" w:rsidRDefault="00FF2724" w:rsidP="00E65355">
      <w:pPr>
        <w:widowControl w:val="0"/>
        <w:shd w:val="clear" w:color="auto" w:fill="FFFFFF" w:themeFill="background1"/>
        <w:spacing w:line="360" w:lineRule="auto"/>
        <w:contextualSpacing/>
        <w:jc w:val="center"/>
        <w:rPr>
          <w:rFonts w:eastAsia="Calibri"/>
          <w:b/>
          <w:i/>
          <w:spacing w:val="-8"/>
          <w:lang w:val="uk-UA"/>
        </w:rPr>
      </w:pPr>
      <w:r w:rsidRPr="00FC6AED">
        <w:rPr>
          <w:rFonts w:eastAsia="Calibri"/>
          <w:b/>
          <w:i/>
          <w:spacing w:val="-8"/>
          <w:lang w:val="uk-UA"/>
        </w:rPr>
        <w:t>Наукові публікації у періодичних виданнях, які включені до наукометричних баз, рекомендованих МОН, зокрема Scopus або Web of Science Core Collection:</w:t>
      </w:r>
    </w:p>
    <w:p w:rsidR="00FF2724" w:rsidRPr="00FC6AED" w:rsidRDefault="00FF2724" w:rsidP="00E65355">
      <w:pPr>
        <w:widowControl w:val="0"/>
        <w:numPr>
          <w:ilvl w:val="0"/>
          <w:numId w:val="16"/>
        </w:numPr>
        <w:shd w:val="clear" w:color="auto" w:fill="FFFFFF" w:themeFill="background1"/>
        <w:tabs>
          <w:tab w:val="left" w:pos="851"/>
        </w:tabs>
        <w:spacing w:line="360" w:lineRule="auto"/>
        <w:ind w:left="0" w:firstLine="567"/>
        <w:contextualSpacing/>
        <w:jc w:val="both"/>
        <w:rPr>
          <w:rFonts w:eastAsia="Calibri"/>
          <w:spacing w:val="-8"/>
          <w:lang w:val="uk-UA" w:eastAsia="uk-UA"/>
        </w:rPr>
      </w:pPr>
      <w:bookmarkStart w:id="1" w:name="_3lk9sljkm2z"/>
      <w:bookmarkEnd w:id="1"/>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Modelling</w:t>
      </w:r>
      <w:r w:rsidRPr="00FC6AED">
        <w:rPr>
          <w:rFonts w:eastAsia="Calibri"/>
          <w:spacing w:val="-8"/>
          <w:lang w:val="uk-UA"/>
        </w:rPr>
        <w:t xml:space="preserve"> </w:t>
      </w:r>
      <w:r w:rsidR="00297BFD" w:rsidRPr="00FC6AED">
        <w:rPr>
          <w:rFonts w:eastAsia="Calibri"/>
          <w:spacing w:val="-8"/>
          <w:lang w:val="en-US"/>
        </w:rPr>
        <w:t>o</w:t>
      </w:r>
      <w:r w:rsidRPr="00FC6AED">
        <w:rPr>
          <w:rFonts w:eastAsia="Calibri"/>
          <w:spacing w:val="-8"/>
          <w:lang w:val="en-US"/>
        </w:rPr>
        <w:t>f</w:t>
      </w:r>
      <w:r w:rsidRPr="00FC6AED">
        <w:rPr>
          <w:rFonts w:eastAsia="Calibri"/>
          <w:spacing w:val="-8"/>
          <w:lang w:val="uk-UA"/>
        </w:rPr>
        <w:t xml:space="preserve"> </w:t>
      </w:r>
      <w:r w:rsidRPr="00FC6AED">
        <w:rPr>
          <w:rFonts w:eastAsia="Calibri"/>
          <w:spacing w:val="-8"/>
          <w:lang w:val="en-US"/>
        </w:rPr>
        <w:t>Socioeconomic</w:t>
      </w:r>
      <w:r w:rsidRPr="00FC6AED">
        <w:rPr>
          <w:rFonts w:eastAsia="Calibri"/>
          <w:spacing w:val="-8"/>
          <w:lang w:val="uk-UA"/>
        </w:rPr>
        <w:t xml:space="preserve"> </w:t>
      </w:r>
      <w:r w:rsidRPr="00FC6AED">
        <w:rPr>
          <w:rFonts w:eastAsia="Calibri"/>
          <w:spacing w:val="-8"/>
          <w:lang w:val="en-US"/>
        </w:rPr>
        <w:t>Crises</w:t>
      </w:r>
      <w:r w:rsidRPr="00FC6AED">
        <w:rPr>
          <w:rFonts w:eastAsia="Calibri"/>
          <w:spacing w:val="-8"/>
          <w:lang w:val="uk-UA"/>
        </w:rPr>
        <w:t xml:space="preserve"> </w:t>
      </w:r>
      <w:r w:rsidR="00297BFD" w:rsidRPr="00FC6AED">
        <w:rPr>
          <w:rFonts w:eastAsia="Calibri"/>
          <w:spacing w:val="-8"/>
          <w:lang w:val="en-US"/>
        </w:rPr>
        <w:t>i</w:t>
      </w:r>
      <w:r w:rsidRPr="00FC6AED">
        <w:rPr>
          <w:rFonts w:eastAsia="Calibri"/>
          <w:spacing w:val="-8"/>
          <w:lang w:val="en-US"/>
        </w:rPr>
        <w:t>n</w:t>
      </w:r>
      <w:r w:rsidRPr="00FC6AED">
        <w:rPr>
          <w:rFonts w:eastAsia="Calibri"/>
          <w:spacing w:val="-8"/>
          <w:lang w:val="uk-UA"/>
        </w:rPr>
        <w:t xml:space="preserve"> </w:t>
      </w:r>
      <w:r w:rsidRPr="00FC6AED">
        <w:rPr>
          <w:rFonts w:eastAsia="Calibri"/>
          <w:spacing w:val="-8"/>
          <w:lang w:val="en-US"/>
        </w:rPr>
        <w:t>Early</w:t>
      </w:r>
      <w:r w:rsidRPr="00FC6AED">
        <w:rPr>
          <w:rFonts w:eastAsia="Calibri"/>
          <w:spacing w:val="-8"/>
          <w:lang w:val="uk-UA"/>
        </w:rPr>
        <w:t xml:space="preserve"> </w:t>
      </w:r>
      <w:r w:rsidRPr="00FC6AED">
        <w:rPr>
          <w:rFonts w:eastAsia="Calibri"/>
          <w:spacing w:val="-8"/>
          <w:lang w:val="en-US"/>
        </w:rPr>
        <w:t>Warning</w:t>
      </w:r>
      <w:r w:rsidRPr="00FC6AED">
        <w:rPr>
          <w:rFonts w:eastAsia="Calibri"/>
          <w:spacing w:val="-8"/>
          <w:lang w:val="uk-UA"/>
        </w:rPr>
        <w:t xml:space="preserve"> </w:t>
      </w:r>
      <w:r w:rsidRPr="00FC6AED">
        <w:rPr>
          <w:rFonts w:eastAsia="Calibri"/>
          <w:spacing w:val="-8"/>
          <w:lang w:val="en-US"/>
        </w:rPr>
        <w:t>Systems</w:t>
      </w:r>
      <w:r w:rsidRPr="00FC6AED">
        <w:rPr>
          <w:rFonts w:eastAsia="Calibri"/>
          <w:spacing w:val="-8"/>
          <w:lang w:val="uk-UA"/>
        </w:rPr>
        <w:t xml:space="preserve"> /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Guryanova</w:t>
      </w:r>
      <w:r w:rsidRPr="00FC6AED">
        <w:rPr>
          <w:rFonts w:eastAsia="Calibri"/>
          <w:spacing w:val="-8"/>
          <w:lang w:val="uk-UA"/>
        </w:rPr>
        <w:t xml:space="preserve"> </w:t>
      </w:r>
      <w:r w:rsidRPr="00FC6AED">
        <w:rPr>
          <w:rFonts w:eastAsia="Calibri"/>
          <w:spacing w:val="-8"/>
          <w:lang w:val="en-US"/>
        </w:rPr>
        <w:t>L</w:t>
      </w:r>
      <w:r w:rsidRPr="00FC6AED">
        <w:rPr>
          <w:rFonts w:eastAsia="Calibri"/>
          <w:spacing w:val="-8"/>
          <w:lang w:val="uk-UA"/>
        </w:rPr>
        <w:t>.</w:t>
      </w:r>
      <w:r w:rsidRPr="00FC6AED">
        <w:rPr>
          <w:rFonts w:eastAsia="Calibri"/>
          <w:spacing w:val="-8"/>
          <w:lang w:val="en-US"/>
        </w:rPr>
        <w:t>S</w:t>
      </w:r>
      <w:r w:rsidRPr="00FC6AED">
        <w:rPr>
          <w:rFonts w:eastAsia="Calibri"/>
          <w:spacing w:val="-8"/>
          <w:lang w:val="uk-UA"/>
        </w:rPr>
        <w:t xml:space="preserve">., </w:t>
      </w:r>
      <w:r w:rsidRPr="00FC6AED">
        <w:rPr>
          <w:rFonts w:eastAsia="Calibri"/>
          <w:spacing w:val="-8"/>
          <w:lang w:val="en-US"/>
        </w:rPr>
        <w:t>Nevezhyn</w:t>
      </w:r>
      <w:r w:rsidRPr="00FC6AED">
        <w:rPr>
          <w:rFonts w:eastAsia="Calibri"/>
          <w:spacing w:val="-8"/>
          <w:lang w:val="uk-UA"/>
        </w:rPr>
        <w:t xml:space="preserve"> </w:t>
      </w:r>
      <w:r w:rsidRPr="00FC6AED">
        <w:rPr>
          <w:rFonts w:eastAsia="Calibri"/>
          <w:spacing w:val="-8"/>
          <w:lang w:val="en-US"/>
        </w:rPr>
        <w:t>V.P.</w:t>
      </w:r>
      <w:r w:rsidRPr="00FC6AED">
        <w:rPr>
          <w:rFonts w:eastAsia="Calibri"/>
          <w:spacing w:val="-8"/>
          <w:lang w:val="uk-UA"/>
        </w:rPr>
        <w:t xml:space="preserve"> // Актуальні проблеми економіки. Науковий економічний журнал. – Київ: «Національна академія управління», 2014. – №8(158). – С. 471–479 (</w:t>
      </w:r>
      <w:r w:rsidRPr="00FC6AED">
        <w:rPr>
          <w:rFonts w:eastAsia="Calibri"/>
          <w:b/>
          <w:spacing w:val="-8"/>
          <w:u w:val="single"/>
          <w:lang w:val="en-US"/>
        </w:rPr>
        <w:t>Scopus</w:t>
      </w:r>
      <w:r w:rsidRPr="00FC6AED">
        <w:rPr>
          <w:rFonts w:eastAsia="Calibri"/>
          <w:b/>
          <w:spacing w:val="-8"/>
          <w:u w:val="single"/>
          <w:lang w:val="uk-UA"/>
        </w:rPr>
        <w:t xml:space="preserve">) </w:t>
      </w:r>
      <w:r w:rsidRPr="00FC6AED">
        <w:rPr>
          <w:rFonts w:eastAsia="Calibri"/>
          <w:i/>
          <w:spacing w:val="-8"/>
          <w:lang w:val="uk-UA"/>
        </w:rPr>
        <w:t xml:space="preserve">Особистий внесок здобувача: </w:t>
      </w:r>
      <w:r w:rsidR="00D44B54" w:rsidRPr="00FC6AED">
        <w:rPr>
          <w:rFonts w:eastAsia="Calibri"/>
          <w:i/>
          <w:spacing w:val="-8"/>
          <w:lang w:val="uk-UA"/>
        </w:rPr>
        <w:t>застосована методологія моделювання криз на основі катастроф</w:t>
      </w:r>
      <w:r w:rsidRPr="00FC6AED">
        <w:rPr>
          <w:rFonts w:eastAsia="Calibri"/>
          <w:i/>
          <w:spacing w:val="-8"/>
          <w:lang w:val="uk-UA"/>
        </w:rPr>
        <w:t xml:space="preserve"> </w:t>
      </w:r>
      <w:r w:rsidR="00D44B54" w:rsidRPr="00FC6AED">
        <w:rPr>
          <w:rFonts w:eastAsia="Calibri"/>
          <w:spacing w:val="-8"/>
          <w:lang w:val="uk-UA"/>
        </w:rPr>
        <w:t>(0,7/0,3</w:t>
      </w:r>
      <w:r w:rsidRPr="00FC6AED">
        <w:rPr>
          <w:rFonts w:eastAsia="Calibri"/>
          <w:spacing w:val="-8"/>
          <w:lang w:val="uk-UA"/>
        </w:rPr>
        <w:t xml:space="preserve"> д.а.)</w:t>
      </w:r>
    </w:p>
    <w:p w:rsidR="00FF2724" w:rsidRPr="00FC6AED" w:rsidRDefault="00FF2724" w:rsidP="00E65355">
      <w:pPr>
        <w:widowControl w:val="0"/>
        <w:numPr>
          <w:ilvl w:val="0"/>
          <w:numId w:val="16"/>
        </w:numPr>
        <w:shd w:val="clear" w:color="auto" w:fill="FFFFFF" w:themeFill="background1"/>
        <w:tabs>
          <w:tab w:val="left" w:pos="851"/>
        </w:tabs>
        <w:spacing w:line="360" w:lineRule="auto"/>
        <w:ind w:left="0" w:firstLine="567"/>
        <w:contextualSpacing/>
        <w:jc w:val="both"/>
        <w:rPr>
          <w:rFonts w:eastAsia="Calibri"/>
          <w:spacing w:val="-8"/>
          <w:lang w:val="uk-UA" w:eastAsia="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 Project Modeling Of The Commercial Bank’s Financial Security On The Basis Of Choosing And Implementing The Vect</w:t>
      </w:r>
      <w:r w:rsidR="00D44B54" w:rsidRPr="00FC6AED">
        <w:rPr>
          <w:rFonts w:eastAsia="Calibri"/>
          <w:spacing w:val="-8"/>
          <w:lang w:val="uk-UA"/>
        </w:rPr>
        <w:t>or Of Strategic Priorities / О. </w:t>
      </w:r>
      <w:r w:rsidRPr="00FC6AED">
        <w:rPr>
          <w:rFonts w:eastAsia="Calibri"/>
          <w:spacing w:val="-8"/>
          <w:lang w:val="en-US"/>
        </w:rPr>
        <w:t>Sergienko</w:t>
      </w:r>
      <w:r w:rsidR="00D44B54" w:rsidRPr="00FC6AED">
        <w:rPr>
          <w:rFonts w:eastAsia="Calibri"/>
          <w:spacing w:val="-8"/>
          <w:lang w:val="uk-UA"/>
        </w:rPr>
        <w:t xml:space="preserve">, </w:t>
      </w:r>
      <w:r w:rsidR="00D44B54" w:rsidRPr="00FC6AED">
        <w:rPr>
          <w:rFonts w:eastAsia="Calibri"/>
          <w:spacing w:val="-8"/>
          <w:lang w:val="en-US"/>
        </w:rPr>
        <w:t>I</w:t>
      </w:r>
      <w:r w:rsidR="00D44B54" w:rsidRPr="00FC6AED">
        <w:rPr>
          <w:rFonts w:eastAsia="Calibri"/>
          <w:spacing w:val="-8"/>
          <w:lang w:val="uk-UA"/>
        </w:rPr>
        <w:t>.</w:t>
      </w:r>
      <w:r w:rsidR="00D44B54" w:rsidRPr="00FC6AED">
        <w:rPr>
          <w:rFonts w:eastAsia="Calibri"/>
          <w:spacing w:val="-8"/>
          <w:lang w:val="en-US"/>
        </w:rPr>
        <w:t> </w:t>
      </w:r>
      <w:r w:rsidR="00D44B54" w:rsidRPr="00FC6AED">
        <w:rPr>
          <w:bCs/>
          <w:shd w:val="clear" w:color="auto" w:fill="FFFFFF"/>
        </w:rPr>
        <w:t>Chuyko</w:t>
      </w:r>
      <w:r w:rsidR="00D44B54" w:rsidRPr="00FC6AED">
        <w:rPr>
          <w:bCs/>
          <w:shd w:val="clear" w:color="auto" w:fill="FFFFFF"/>
          <w:lang w:val="uk-UA"/>
        </w:rPr>
        <w:t xml:space="preserve">, </w:t>
      </w:r>
      <w:r w:rsidR="00D44B54" w:rsidRPr="00FC6AED">
        <w:rPr>
          <w:bCs/>
          <w:shd w:val="clear" w:color="auto" w:fill="FFFFFF"/>
        </w:rPr>
        <w:t>Y</w:t>
      </w:r>
      <w:r w:rsidR="00D44B54" w:rsidRPr="00FC6AED">
        <w:rPr>
          <w:bCs/>
          <w:shd w:val="clear" w:color="auto" w:fill="FFFFFF"/>
          <w:lang w:val="uk-UA"/>
        </w:rPr>
        <w:t>.</w:t>
      </w:r>
      <w:r w:rsidR="00D44B54" w:rsidRPr="00FC6AED">
        <w:rPr>
          <w:bCs/>
          <w:shd w:val="clear" w:color="auto" w:fill="FFFFFF"/>
          <w:lang w:val="en-US"/>
        </w:rPr>
        <w:t> </w:t>
      </w:r>
      <w:r w:rsidR="00D44B54" w:rsidRPr="00FC6AED">
        <w:rPr>
          <w:bCs/>
          <w:shd w:val="clear" w:color="auto" w:fill="FFFFFF"/>
        </w:rPr>
        <w:t>Soldatova</w:t>
      </w:r>
      <w:r w:rsidRPr="00FC6AED">
        <w:rPr>
          <w:rFonts w:eastAsia="Calibri"/>
          <w:spacing w:val="-8"/>
          <w:lang w:val="uk-UA"/>
        </w:rPr>
        <w:t xml:space="preserve"> // Збірник наукових праць «Фінансово-кредитна діяльність: проблеми теорії та практики», Науково-практичне видання, </w:t>
      </w:r>
      <w:r w:rsidRPr="00FC6AED">
        <w:rPr>
          <w:rFonts w:eastAsia="Calibri"/>
          <w:spacing w:val="-8"/>
          <w:lang w:val="uk-UA"/>
        </w:rPr>
        <w:lastRenderedPageBreak/>
        <w:t>ХННІ ДВНЗ УБС: Вип. 2 (№19), 2015 – С. 152–164. (</w:t>
      </w:r>
      <w:r w:rsidRPr="00FC6AED">
        <w:rPr>
          <w:rFonts w:eastAsia="Calibri"/>
          <w:b/>
          <w:spacing w:val="-8"/>
          <w:u w:val="single"/>
          <w:lang w:val="en-US"/>
        </w:rPr>
        <w:t>Web</w:t>
      </w:r>
      <w:r w:rsidRPr="00FC6AED">
        <w:rPr>
          <w:rFonts w:eastAsia="Calibri"/>
          <w:b/>
          <w:spacing w:val="-8"/>
          <w:u w:val="single"/>
          <w:lang w:val="uk-UA"/>
        </w:rPr>
        <w:t xml:space="preserve"> </w:t>
      </w:r>
      <w:r w:rsidRPr="00FC6AED">
        <w:rPr>
          <w:rFonts w:eastAsia="Calibri"/>
          <w:b/>
          <w:spacing w:val="-8"/>
          <w:u w:val="single"/>
          <w:lang w:val="en-US"/>
        </w:rPr>
        <w:t>of</w:t>
      </w:r>
      <w:r w:rsidRPr="00FC6AED">
        <w:rPr>
          <w:rFonts w:eastAsia="Calibri"/>
          <w:b/>
          <w:spacing w:val="-8"/>
          <w:u w:val="single"/>
          <w:lang w:val="uk-UA"/>
        </w:rPr>
        <w:t xml:space="preserve"> </w:t>
      </w:r>
      <w:r w:rsidRPr="00FC6AED">
        <w:rPr>
          <w:rFonts w:eastAsia="Calibri"/>
          <w:b/>
          <w:spacing w:val="-8"/>
          <w:u w:val="single"/>
          <w:lang w:val="en-US"/>
        </w:rPr>
        <w:t>Science</w:t>
      </w:r>
      <w:r w:rsidRPr="00FC6AED">
        <w:rPr>
          <w:rFonts w:eastAsia="Calibri"/>
          <w:b/>
          <w:spacing w:val="-8"/>
          <w:u w:val="single"/>
          <w:lang w:val="uk-UA"/>
        </w:rPr>
        <w:t xml:space="preserve">) </w:t>
      </w:r>
      <w:r w:rsidRPr="00FC6AED">
        <w:rPr>
          <w:rFonts w:eastAsia="Calibri"/>
          <w:i/>
          <w:spacing w:val="-8"/>
          <w:lang w:val="uk-UA"/>
        </w:rPr>
        <w:t xml:space="preserve">Особистий внесок здобувача: </w:t>
      </w:r>
      <w:r w:rsidR="00D44B54" w:rsidRPr="00FC6AED">
        <w:rPr>
          <w:rFonts w:eastAsia="Calibri"/>
          <w:i/>
          <w:spacing w:val="-8"/>
          <w:lang w:val="uk-UA"/>
        </w:rPr>
        <w:t>п</w:t>
      </w:r>
      <w:r w:rsidR="00D44B54" w:rsidRPr="00FC6AED">
        <w:rPr>
          <w:i/>
          <w:lang w:val="uk-UA"/>
        </w:rPr>
        <w:t>обудовано імітаційну модель, реалізації сценаріїв розвитку для стратегії інноваційних змін</w:t>
      </w:r>
      <w:r w:rsidR="00D44B54" w:rsidRPr="00FC6AED">
        <w:rPr>
          <w:lang w:val="uk-UA"/>
        </w:rPr>
        <w:t xml:space="preserve"> </w:t>
      </w:r>
      <w:r w:rsidR="00D44B54" w:rsidRPr="00FC6AED">
        <w:rPr>
          <w:rFonts w:eastAsia="Calibri"/>
          <w:spacing w:val="-8"/>
          <w:lang w:val="uk-UA"/>
        </w:rPr>
        <w:t>(0,9/0,5</w:t>
      </w:r>
      <w:r w:rsidRPr="00FC6AED">
        <w:rPr>
          <w:rFonts w:eastAsia="Calibri"/>
          <w:spacing w:val="-8"/>
          <w:lang w:val="uk-UA"/>
        </w:rPr>
        <w:t xml:space="preserve"> д.а.)</w:t>
      </w:r>
    </w:p>
    <w:p w:rsidR="00FF2724" w:rsidRPr="00FC6AED" w:rsidRDefault="00FF2724" w:rsidP="00E65355">
      <w:pPr>
        <w:widowControl w:val="0"/>
        <w:numPr>
          <w:ilvl w:val="0"/>
          <w:numId w:val="16"/>
        </w:numPr>
        <w:shd w:val="clear" w:color="auto" w:fill="FFFFFF" w:themeFill="background1"/>
        <w:tabs>
          <w:tab w:val="left" w:pos="851"/>
        </w:tabs>
        <w:spacing w:line="360" w:lineRule="auto"/>
        <w:ind w:left="0" w:firstLine="567"/>
        <w:contextualSpacing/>
        <w:jc w:val="both"/>
        <w:rPr>
          <w:rFonts w:eastAsia="Calibri"/>
          <w:spacing w:val="-8"/>
          <w:lang w:val="uk-UA" w:eastAsia="uk-UA"/>
        </w:rPr>
      </w:pPr>
      <w:r w:rsidRPr="00FC6AED">
        <w:rPr>
          <w:rFonts w:eastAsia="Calibri"/>
          <w:spacing w:val="-8"/>
          <w:lang w:val="uk-UA"/>
        </w:rPr>
        <w:t xml:space="preserve">Сергієнко О.А. Методологія прикладного статистичного та економетричного аналізу в дослідженні диспропорцій та нерівномірності розвитку регіонів України та країн Європейського Союзу / Сергієнко О.А., Голофаєва І.П., Шавлак М.С. // Збірник наукових праць «Фінансово-кредитна діяльність: проблеми теорії та практики», Науково-практичне видання, ХННІ ДВНЗ УБС: Вип. 2 (№21), 2016 – С. 150–165. </w:t>
      </w:r>
      <w:r w:rsidRPr="00FC6AED">
        <w:rPr>
          <w:rFonts w:eastAsia="Calibri"/>
          <w:b/>
          <w:spacing w:val="-8"/>
          <w:u w:val="single"/>
          <w:lang w:val="uk-UA"/>
        </w:rPr>
        <w:t>(</w:t>
      </w:r>
      <w:r w:rsidRPr="00FC6AED">
        <w:rPr>
          <w:rFonts w:eastAsia="Calibri"/>
          <w:b/>
          <w:spacing w:val="-8"/>
          <w:u w:val="single"/>
          <w:lang w:val="en-US"/>
        </w:rPr>
        <w:t>Web</w:t>
      </w:r>
      <w:r w:rsidRPr="00FC6AED">
        <w:rPr>
          <w:rFonts w:eastAsia="Calibri"/>
          <w:b/>
          <w:spacing w:val="-8"/>
          <w:u w:val="single"/>
          <w:lang w:val="uk-UA"/>
        </w:rPr>
        <w:t xml:space="preserve"> </w:t>
      </w:r>
      <w:r w:rsidRPr="00FC6AED">
        <w:rPr>
          <w:rFonts w:eastAsia="Calibri"/>
          <w:b/>
          <w:spacing w:val="-8"/>
          <w:u w:val="single"/>
          <w:lang w:val="en-US"/>
        </w:rPr>
        <w:t>of</w:t>
      </w:r>
      <w:r w:rsidRPr="00FC6AED">
        <w:rPr>
          <w:rFonts w:eastAsia="Calibri"/>
          <w:b/>
          <w:spacing w:val="-8"/>
          <w:u w:val="single"/>
          <w:lang w:val="uk-UA"/>
        </w:rPr>
        <w:t xml:space="preserve"> </w:t>
      </w:r>
      <w:r w:rsidRPr="00FC6AED">
        <w:rPr>
          <w:rFonts w:eastAsia="Calibri"/>
          <w:b/>
          <w:spacing w:val="-8"/>
          <w:u w:val="single"/>
          <w:lang w:val="en-US"/>
        </w:rPr>
        <w:t>Science</w:t>
      </w:r>
      <w:r w:rsidRPr="00FC6AED">
        <w:rPr>
          <w:rFonts w:eastAsia="Calibri"/>
          <w:b/>
          <w:spacing w:val="-8"/>
          <w:u w:val="single"/>
          <w:lang w:val="uk-UA"/>
        </w:rPr>
        <w:t xml:space="preserve">) </w:t>
      </w:r>
      <w:r w:rsidRPr="00FC6AED">
        <w:rPr>
          <w:rFonts w:eastAsia="Calibri"/>
          <w:i/>
          <w:spacing w:val="-8"/>
          <w:lang w:val="uk-UA"/>
        </w:rPr>
        <w:t>Особистий внесок здобувача:</w:t>
      </w:r>
      <w:r w:rsidR="009A513B" w:rsidRPr="00FC6AED">
        <w:rPr>
          <w:rFonts w:eastAsia="Calibri"/>
          <w:i/>
          <w:spacing w:val="-8"/>
          <w:lang w:val="uk-UA"/>
        </w:rPr>
        <w:t xml:space="preserve"> змодельовано</w:t>
      </w:r>
      <w:r w:rsidRPr="00FC6AED">
        <w:rPr>
          <w:rFonts w:eastAsia="Calibri"/>
          <w:i/>
          <w:spacing w:val="-8"/>
          <w:lang w:val="uk-UA"/>
        </w:rPr>
        <w:t xml:space="preserve"> </w:t>
      </w:r>
      <w:r w:rsidR="009A513B" w:rsidRPr="00FC6AED">
        <w:rPr>
          <w:i/>
        </w:rPr>
        <w:t>регіональн</w:t>
      </w:r>
      <w:r w:rsidR="009A513B" w:rsidRPr="00FC6AED">
        <w:rPr>
          <w:i/>
          <w:lang w:val="uk-UA"/>
        </w:rPr>
        <w:t>і</w:t>
      </w:r>
      <w:r w:rsidR="009A513B" w:rsidRPr="00FC6AED">
        <w:rPr>
          <w:i/>
        </w:rPr>
        <w:t xml:space="preserve"> диспропорцi</w:t>
      </w:r>
      <w:r w:rsidR="009A513B" w:rsidRPr="00FC6AED">
        <w:rPr>
          <w:i/>
          <w:lang w:val="uk-UA"/>
        </w:rPr>
        <w:t>ї</w:t>
      </w:r>
      <w:r w:rsidR="009A513B" w:rsidRPr="00FC6AED">
        <w:rPr>
          <w:i/>
        </w:rPr>
        <w:t xml:space="preserve"> територіального розвитку на основі прикладного статистичного та економетричного аналізу</w:t>
      </w:r>
      <w:r w:rsidR="009A513B" w:rsidRPr="00FC6AED">
        <w:rPr>
          <w:lang w:val="uk-UA"/>
        </w:rPr>
        <w:t xml:space="preserve"> </w:t>
      </w:r>
      <w:r w:rsidR="00D44B54" w:rsidRPr="00FC6AED">
        <w:rPr>
          <w:rFonts w:eastAsia="Calibri"/>
          <w:spacing w:val="-8"/>
          <w:lang w:val="uk-UA"/>
        </w:rPr>
        <w:t>(1,05/0,6</w:t>
      </w:r>
      <w:r w:rsidRPr="00FC6AED">
        <w:rPr>
          <w:rFonts w:eastAsia="Calibri"/>
          <w:spacing w:val="-8"/>
          <w:lang w:val="uk-UA"/>
        </w:rPr>
        <w:t xml:space="preserve"> д.а.)</w:t>
      </w:r>
    </w:p>
    <w:p w:rsidR="00FF2724" w:rsidRPr="00FC6AED" w:rsidRDefault="00FF2724" w:rsidP="00E65355">
      <w:pPr>
        <w:widowControl w:val="0"/>
        <w:numPr>
          <w:ilvl w:val="0"/>
          <w:numId w:val="16"/>
        </w:numPr>
        <w:shd w:val="clear" w:color="auto" w:fill="FFFFFF" w:themeFill="background1"/>
        <w:tabs>
          <w:tab w:val="left" w:pos="851"/>
        </w:tabs>
        <w:spacing w:line="360" w:lineRule="auto"/>
        <w:ind w:left="0" w:firstLine="567"/>
        <w:contextualSpacing/>
        <w:jc w:val="both"/>
        <w:rPr>
          <w:rFonts w:eastAsia="Calibri"/>
          <w:spacing w:val="-8"/>
          <w:lang w:val="uk-UA" w:eastAsia="uk-UA"/>
        </w:rPr>
      </w:pPr>
      <w:r w:rsidRPr="00FC6AED">
        <w:rPr>
          <w:rFonts w:eastAsia="Calibri"/>
          <w:color w:val="000000"/>
          <w:spacing w:val="-8"/>
          <w:lang w:val="en-US"/>
        </w:rPr>
        <w:t xml:space="preserve">Tatar M. </w:t>
      </w:r>
      <w:r w:rsidRPr="00FC6AED">
        <w:rPr>
          <w:rFonts w:eastAsia="Calibri"/>
          <w:spacing w:val="-8"/>
          <w:lang w:val="en-US"/>
        </w:rPr>
        <w:t xml:space="preserve">Complex Of Management Models Of The Enterprise Competitiveness For Steel Industry In The Currency Instable Environment / </w:t>
      </w:r>
      <w:r w:rsidRPr="00FC6AED">
        <w:rPr>
          <w:rFonts w:eastAsia="Calibri"/>
          <w:color w:val="000000"/>
          <w:spacing w:val="-8"/>
          <w:lang w:val="en-US"/>
        </w:rPr>
        <w:t xml:space="preserve">Maryna Tatar, Olena Sergienko, Sergii Kavun, Lidiya Guryanova // </w:t>
      </w:r>
      <w:r w:rsidRPr="00FC6AED">
        <w:rPr>
          <w:rFonts w:eastAsia="Calibri"/>
          <w:spacing w:val="-8"/>
          <w:lang w:val="en-US"/>
        </w:rPr>
        <w:t>Ikonomicheski Izsledvania / Economic Studies</w:t>
      </w:r>
      <w:r w:rsidRPr="00FC6AED">
        <w:rPr>
          <w:rFonts w:eastAsia="Calibri"/>
          <w:spacing w:val="-8"/>
          <w:lang w:val="uk-UA"/>
        </w:rPr>
        <w:t>,</w:t>
      </w:r>
      <w:r w:rsidRPr="00FC6AED">
        <w:rPr>
          <w:rFonts w:eastAsia="Calibri"/>
          <w:spacing w:val="-8"/>
          <w:lang w:val="en-US"/>
        </w:rPr>
        <w:t xml:space="preserve"> 2017. – Vol. 26(5)</w:t>
      </w:r>
      <w:r w:rsidRPr="00FC6AED">
        <w:rPr>
          <w:rFonts w:eastAsia="Calibri"/>
          <w:spacing w:val="-8"/>
          <w:lang w:val="uk-UA"/>
        </w:rPr>
        <w:t>. –</w:t>
      </w:r>
      <w:r w:rsidRPr="00FC6AED">
        <w:rPr>
          <w:rFonts w:eastAsia="Calibri"/>
          <w:spacing w:val="-8"/>
          <w:lang w:val="en-US"/>
        </w:rPr>
        <w:t xml:space="preserve"> </w:t>
      </w:r>
      <w:r w:rsidRPr="00FC6AED">
        <w:rPr>
          <w:rFonts w:eastAsia="Calibri"/>
          <w:spacing w:val="-8"/>
          <w:lang w:val="uk-UA"/>
        </w:rPr>
        <w:t>P</w:t>
      </w:r>
      <w:r w:rsidRPr="00FC6AED">
        <w:rPr>
          <w:rFonts w:eastAsia="Calibri"/>
          <w:spacing w:val="-8"/>
          <w:lang w:val="en-US"/>
        </w:rPr>
        <w:t>.102–124</w:t>
      </w:r>
      <w:r w:rsidRPr="00FC6AED">
        <w:rPr>
          <w:rFonts w:eastAsia="Calibri"/>
          <w:b/>
          <w:spacing w:val="-8"/>
          <w:u w:val="single"/>
          <w:lang w:val="en-US"/>
        </w:rPr>
        <w:t xml:space="preserve">. </w:t>
      </w:r>
      <w:r w:rsidRPr="00FC6AED">
        <w:rPr>
          <w:rFonts w:eastAsia="Calibri"/>
          <w:b/>
          <w:spacing w:val="-8"/>
          <w:u w:val="single"/>
        </w:rPr>
        <w:t>(</w:t>
      </w:r>
      <w:r w:rsidRPr="00FC6AED">
        <w:rPr>
          <w:rFonts w:eastAsia="Calibri"/>
          <w:b/>
          <w:spacing w:val="-8"/>
          <w:u w:val="single"/>
          <w:lang w:val="en-US"/>
        </w:rPr>
        <w:t>Scopus</w:t>
      </w:r>
      <w:r w:rsidRPr="00FC6AED">
        <w:rPr>
          <w:rFonts w:eastAsia="Calibri"/>
          <w:b/>
          <w:spacing w:val="-8"/>
          <w:u w:val="single"/>
        </w:rPr>
        <w:t>)</w:t>
      </w:r>
      <w:r w:rsidRPr="00FC6AED">
        <w:rPr>
          <w:rFonts w:eastAsia="Calibri"/>
          <w:b/>
          <w:spacing w:val="-8"/>
          <w:u w:val="single"/>
          <w:lang w:val="uk-UA"/>
        </w:rPr>
        <w:t xml:space="preserve"> </w:t>
      </w:r>
      <w:r w:rsidRPr="00FC6AED">
        <w:rPr>
          <w:rFonts w:eastAsia="Calibri"/>
          <w:i/>
          <w:spacing w:val="-8"/>
        </w:rPr>
        <w:t xml:space="preserve">Особистий внесок здобувача: </w:t>
      </w:r>
      <w:r w:rsidR="005B3C81" w:rsidRPr="00FC6AED">
        <w:rPr>
          <w:rFonts w:eastAsia="Calibri"/>
          <w:i/>
          <w:spacing w:val="-8"/>
        </w:rPr>
        <w:t>д</w:t>
      </w:r>
      <w:r w:rsidR="005B3C81" w:rsidRPr="00FC6AED">
        <w:rPr>
          <w:i/>
          <w:lang w:val="uk-UA"/>
        </w:rPr>
        <w:t>осліджено динаміку валютних курсів на основі моделей фрактальності та побудовані прогнози з використанням широкого спектру моделей прогнозування</w:t>
      </w:r>
      <w:r w:rsidR="005B3C81" w:rsidRPr="00FC6AED">
        <w:rPr>
          <w:lang w:val="uk-UA"/>
        </w:rPr>
        <w:t xml:space="preserve"> </w:t>
      </w:r>
      <w:r w:rsidR="005B3C81" w:rsidRPr="00FC6AED">
        <w:rPr>
          <w:rFonts w:eastAsia="Calibri"/>
          <w:spacing w:val="-8"/>
          <w:lang w:val="uk-UA"/>
        </w:rPr>
        <w:t>(1,25/0,4 д.а.)</w:t>
      </w:r>
    </w:p>
    <w:p w:rsidR="00FF2724" w:rsidRPr="00FC6AED" w:rsidRDefault="00FF2724" w:rsidP="00E65355">
      <w:pPr>
        <w:widowControl w:val="0"/>
        <w:numPr>
          <w:ilvl w:val="0"/>
          <w:numId w:val="16"/>
        </w:numPr>
        <w:shd w:val="clear" w:color="auto" w:fill="FFFFFF" w:themeFill="background1"/>
        <w:tabs>
          <w:tab w:val="left" w:pos="851"/>
        </w:tabs>
        <w:spacing w:line="360" w:lineRule="auto"/>
        <w:ind w:left="0" w:firstLine="567"/>
        <w:contextualSpacing/>
        <w:jc w:val="both"/>
        <w:rPr>
          <w:rFonts w:eastAsia="Calibri"/>
          <w:spacing w:val="-8"/>
          <w:lang w:val="uk-UA" w:eastAsia="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 xml:space="preserve">. </w:t>
      </w:r>
      <w:r w:rsidRPr="00FC6AED">
        <w:rPr>
          <w:rFonts w:eastAsia="Calibri"/>
          <w:spacing w:val="-8"/>
          <w:lang w:val="en-US"/>
        </w:rPr>
        <w:t>Bank</w:t>
      </w:r>
      <w:r w:rsidRPr="00FC6AED">
        <w:rPr>
          <w:rFonts w:eastAsia="Calibri"/>
          <w:spacing w:val="-8"/>
          <w:lang w:val="uk-UA"/>
        </w:rPr>
        <w:t>’</w:t>
      </w:r>
      <w:r w:rsidRPr="00FC6AED">
        <w:rPr>
          <w:rFonts w:eastAsia="Calibri"/>
          <w:spacing w:val="-8"/>
          <w:lang w:val="en-US"/>
        </w:rPr>
        <w:t>s</w:t>
      </w:r>
      <w:r w:rsidRPr="00FC6AED">
        <w:rPr>
          <w:rFonts w:eastAsia="Calibri"/>
          <w:spacing w:val="-8"/>
          <w:lang w:val="uk-UA"/>
        </w:rPr>
        <w:t xml:space="preserve"> </w:t>
      </w:r>
      <w:r w:rsidRPr="00FC6AED">
        <w:rPr>
          <w:rFonts w:eastAsia="Calibri"/>
          <w:spacing w:val="-8"/>
          <w:lang w:val="en-US"/>
        </w:rPr>
        <w:t>Financial</w:t>
      </w:r>
      <w:r w:rsidRPr="00FC6AED">
        <w:rPr>
          <w:rFonts w:eastAsia="Calibri"/>
          <w:spacing w:val="-8"/>
          <w:lang w:val="uk-UA"/>
        </w:rPr>
        <w:t xml:space="preserve"> </w:t>
      </w:r>
      <w:r w:rsidRPr="00FC6AED">
        <w:rPr>
          <w:rFonts w:eastAsia="Calibri"/>
          <w:spacing w:val="-8"/>
          <w:lang w:val="en-US"/>
        </w:rPr>
        <w:t>Security</w:t>
      </w:r>
      <w:r w:rsidRPr="00FC6AED">
        <w:rPr>
          <w:rFonts w:eastAsia="Calibri"/>
          <w:spacing w:val="-8"/>
          <w:lang w:val="uk-UA"/>
        </w:rPr>
        <w:t xml:space="preserve"> </w:t>
      </w:r>
      <w:r w:rsidRPr="00FC6AED">
        <w:rPr>
          <w:rFonts w:eastAsia="Calibri"/>
          <w:spacing w:val="-8"/>
          <w:lang w:val="en-US"/>
        </w:rPr>
        <w:t>Management</w:t>
      </w:r>
      <w:r w:rsidRPr="00FC6AED">
        <w:rPr>
          <w:rFonts w:eastAsia="Calibri"/>
          <w:spacing w:val="-8"/>
          <w:lang w:val="uk-UA"/>
        </w:rPr>
        <w:t xml:space="preserve">: </w:t>
      </w:r>
      <w:r w:rsidRPr="00FC6AED">
        <w:rPr>
          <w:rFonts w:eastAsia="Calibri"/>
          <w:spacing w:val="-8"/>
          <w:lang w:val="en-US"/>
        </w:rPr>
        <w:t>Modeling</w:t>
      </w:r>
      <w:r w:rsidRPr="00FC6AED">
        <w:rPr>
          <w:rFonts w:eastAsia="Calibri"/>
          <w:spacing w:val="-8"/>
          <w:lang w:val="uk-UA"/>
        </w:rPr>
        <w:t xml:space="preserve"> </w:t>
      </w:r>
      <w:r w:rsidRPr="00FC6AED">
        <w:rPr>
          <w:rFonts w:eastAsia="Calibri"/>
          <w:spacing w:val="-8"/>
          <w:lang w:val="en-US"/>
        </w:rPr>
        <w:t>Tools</w:t>
      </w:r>
      <w:r w:rsidRPr="00FC6AED">
        <w:rPr>
          <w:rFonts w:eastAsia="Calibri"/>
          <w:spacing w:val="-8"/>
          <w:lang w:val="uk-UA"/>
        </w:rPr>
        <w:t xml:space="preserve"> /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 xml:space="preserve">., </w:t>
      </w:r>
      <w:r w:rsidRPr="00FC6AED">
        <w:rPr>
          <w:rFonts w:eastAsia="Calibri"/>
          <w:spacing w:val="-8"/>
          <w:lang w:val="en-US"/>
        </w:rPr>
        <w:t>Tatar</w:t>
      </w:r>
      <w:r w:rsidRPr="00FC6AED">
        <w:rPr>
          <w:rFonts w:eastAsia="Calibri"/>
          <w:spacing w:val="-8"/>
          <w:lang w:val="uk-UA"/>
        </w:rPr>
        <w:t xml:space="preserve"> </w:t>
      </w:r>
      <w:r w:rsidRPr="00FC6AED">
        <w:rPr>
          <w:rFonts w:eastAsia="Calibri"/>
          <w:spacing w:val="-8"/>
          <w:lang w:val="en-US"/>
        </w:rPr>
        <w:t>M</w:t>
      </w:r>
      <w:r w:rsidRPr="00FC6AED">
        <w:rPr>
          <w:rFonts w:eastAsia="Calibri"/>
          <w:spacing w:val="-8"/>
          <w:lang w:val="uk-UA"/>
        </w:rPr>
        <w:t xml:space="preserve">., </w:t>
      </w:r>
      <w:r w:rsidRPr="00FC6AED">
        <w:rPr>
          <w:rFonts w:eastAsia="Calibri"/>
          <w:spacing w:val="-8"/>
          <w:lang w:val="en-US"/>
        </w:rPr>
        <w:t>Morozova</w:t>
      </w:r>
      <w:r w:rsidRPr="00FC6AED">
        <w:rPr>
          <w:rFonts w:eastAsia="Calibri"/>
          <w:spacing w:val="-8"/>
          <w:lang w:val="uk-UA"/>
        </w:rPr>
        <w:t xml:space="preserve"> </w:t>
      </w:r>
      <w:r w:rsidRPr="00FC6AED">
        <w:rPr>
          <w:rFonts w:eastAsia="Calibri"/>
          <w:spacing w:val="-8"/>
          <w:lang w:val="en-US"/>
        </w:rPr>
        <w:t>N</w:t>
      </w:r>
      <w:r w:rsidRPr="00FC6AED">
        <w:rPr>
          <w:rFonts w:eastAsia="Calibri"/>
          <w:spacing w:val="-8"/>
          <w:lang w:val="uk-UA"/>
        </w:rPr>
        <w:t xml:space="preserve">., </w:t>
      </w:r>
      <w:r w:rsidRPr="00FC6AED">
        <w:rPr>
          <w:rFonts w:eastAsia="Calibri"/>
          <w:spacing w:val="-8"/>
          <w:lang w:val="en-US"/>
        </w:rPr>
        <w:t>Galich</w:t>
      </w:r>
      <w:r w:rsidRPr="00FC6AED">
        <w:rPr>
          <w:rFonts w:eastAsia="Calibri"/>
          <w:spacing w:val="-8"/>
          <w:lang w:val="uk-UA"/>
        </w:rPr>
        <w:t xml:space="preserve"> </w:t>
      </w:r>
      <w:r w:rsidRPr="00FC6AED">
        <w:rPr>
          <w:rFonts w:eastAsia="Calibri"/>
          <w:spacing w:val="-8"/>
          <w:lang w:val="en-US"/>
        </w:rPr>
        <w:t>R</w:t>
      </w:r>
      <w:r w:rsidRPr="00FC6AED">
        <w:rPr>
          <w:rFonts w:eastAsia="Calibri"/>
          <w:spacing w:val="-8"/>
          <w:lang w:val="uk-UA"/>
        </w:rPr>
        <w:t xml:space="preserve">. //Збірник наукових праць «Фінансово-кредитна діяльність: проблеми теорії та практики», Науково-практичне видання, ХННІ ДВНЗ УБС: Вип. 1 (№22), 2017 – С. 11–18. </w:t>
      </w:r>
      <w:r w:rsidRPr="00FC6AED">
        <w:rPr>
          <w:rFonts w:eastAsia="Calibri"/>
          <w:b/>
          <w:spacing w:val="-8"/>
          <w:u w:val="single"/>
          <w:lang w:val="uk-UA"/>
        </w:rPr>
        <w:t>(</w:t>
      </w:r>
      <w:r w:rsidRPr="00FC6AED">
        <w:rPr>
          <w:rFonts w:eastAsia="Calibri"/>
          <w:b/>
          <w:spacing w:val="-8"/>
          <w:u w:val="single"/>
          <w:lang w:val="en-US"/>
        </w:rPr>
        <w:t>Web</w:t>
      </w:r>
      <w:r w:rsidRPr="00FC6AED">
        <w:rPr>
          <w:rFonts w:eastAsia="Calibri"/>
          <w:b/>
          <w:spacing w:val="-8"/>
          <w:u w:val="single"/>
          <w:lang w:val="uk-UA"/>
        </w:rPr>
        <w:t xml:space="preserve"> </w:t>
      </w:r>
      <w:r w:rsidRPr="00FC6AED">
        <w:rPr>
          <w:rFonts w:eastAsia="Calibri"/>
          <w:b/>
          <w:spacing w:val="-8"/>
          <w:u w:val="single"/>
          <w:lang w:val="en-US"/>
        </w:rPr>
        <w:t>of</w:t>
      </w:r>
      <w:r w:rsidRPr="00FC6AED">
        <w:rPr>
          <w:rFonts w:eastAsia="Calibri"/>
          <w:b/>
          <w:spacing w:val="-8"/>
          <w:u w:val="single"/>
          <w:lang w:val="uk-UA"/>
        </w:rPr>
        <w:t xml:space="preserve"> </w:t>
      </w:r>
      <w:r w:rsidRPr="00FC6AED">
        <w:rPr>
          <w:rFonts w:eastAsia="Calibri"/>
          <w:b/>
          <w:spacing w:val="-8"/>
          <w:u w:val="single"/>
          <w:lang w:val="en-US"/>
        </w:rPr>
        <w:t>Science</w:t>
      </w:r>
      <w:r w:rsidRPr="00FC6AED">
        <w:rPr>
          <w:rFonts w:eastAsia="Calibri"/>
          <w:b/>
          <w:spacing w:val="-8"/>
          <w:u w:val="single"/>
          <w:lang w:val="uk-UA"/>
        </w:rPr>
        <w:t xml:space="preserve">) </w:t>
      </w:r>
      <w:r w:rsidRPr="00FC6AED">
        <w:rPr>
          <w:rFonts w:eastAsia="Calibri"/>
          <w:i/>
          <w:spacing w:val="-8"/>
          <w:lang w:val="uk-UA"/>
        </w:rPr>
        <w:t xml:space="preserve">Особистий внесок здобувача: </w:t>
      </w:r>
      <w:r w:rsidR="00A274CB" w:rsidRPr="00FC6AED">
        <w:rPr>
          <w:rFonts w:eastAsia="Calibri"/>
          <w:i/>
          <w:spacing w:val="-8"/>
          <w:lang w:val="uk-UA"/>
        </w:rPr>
        <w:t xml:space="preserve">розроблено комплекс моделей фінансової безпеки </w:t>
      </w:r>
      <w:r w:rsidR="00A274CB" w:rsidRPr="00FC6AED">
        <w:rPr>
          <w:rFonts w:eastAsia="Calibri"/>
          <w:spacing w:val="-8"/>
          <w:lang w:val="uk-UA"/>
        </w:rPr>
        <w:t>(0,8/0,3 д.а.)</w:t>
      </w:r>
    </w:p>
    <w:p w:rsidR="00FF2724" w:rsidRPr="00FC6AED" w:rsidRDefault="00FF2724" w:rsidP="00E65355">
      <w:pPr>
        <w:widowControl w:val="0"/>
        <w:numPr>
          <w:ilvl w:val="0"/>
          <w:numId w:val="16"/>
        </w:numPr>
        <w:shd w:val="clear" w:color="auto" w:fill="FFFFFF" w:themeFill="background1"/>
        <w:tabs>
          <w:tab w:val="left" w:pos="851"/>
        </w:tabs>
        <w:spacing w:line="360" w:lineRule="auto"/>
        <w:ind w:left="0" w:firstLine="567"/>
        <w:contextualSpacing/>
        <w:jc w:val="both"/>
        <w:rPr>
          <w:rFonts w:eastAsia="Calibri"/>
          <w:spacing w:val="-8"/>
          <w:lang w:val="uk-UA" w:eastAsia="uk-UA"/>
        </w:rPr>
      </w:pPr>
      <w:proofErr w:type="gramStart"/>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 xml:space="preserve">. </w:t>
      </w:r>
      <w:r w:rsidRPr="00FC6AED">
        <w:rPr>
          <w:rFonts w:eastAsia="Calibri"/>
          <w:spacing w:val="-8"/>
          <w:shd w:val="clear" w:color="auto" w:fill="FAFAFA"/>
          <w:lang w:val="en-US"/>
        </w:rPr>
        <w:t>Model</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aspects</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of</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evaluating</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efficiency</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of</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the</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personnel</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management</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and</w:t>
      </w:r>
      <w:r w:rsidRPr="00FC6AED">
        <w:rPr>
          <w:rFonts w:eastAsia="Calibri"/>
          <w:spacing w:val="-8"/>
          <w:shd w:val="clear" w:color="auto" w:fill="FAFAFA"/>
          <w:lang w:val="uk-UA"/>
        </w:rPr>
        <w:t xml:space="preserve"> </w:t>
      </w:r>
      <w:r w:rsidRPr="00FC6AED">
        <w:rPr>
          <w:rFonts w:eastAsia="Calibri"/>
          <w:spacing w:val="-8"/>
          <w:shd w:val="clear" w:color="auto" w:fill="FAFAFA"/>
          <w:lang w:val="en-US"/>
        </w:rPr>
        <w:t>motivation</w:t>
      </w:r>
      <w:r w:rsidRPr="00FC6AED">
        <w:rPr>
          <w:rFonts w:eastAsia="Calibri"/>
          <w:spacing w:val="-8"/>
          <w:shd w:val="clear" w:color="auto" w:fill="FAFAFA"/>
          <w:lang w:val="uk-UA"/>
        </w:rPr>
        <w:t xml:space="preserve"> / O. A. Sergienko, N. L. Morozova, O. S. Karpets, M. V. Babenko // </w:t>
      </w:r>
      <w:r w:rsidRPr="00FC6AED">
        <w:rPr>
          <w:rFonts w:eastAsia="Calibri"/>
          <w:spacing w:val="-8"/>
          <w:lang w:val="uk-UA"/>
        </w:rPr>
        <w:t xml:space="preserve">Збірник наукових праць «Фінансово-кредитна діяльність: проблеми теорії та практики», Науково-практичне видання, ХННІ ДВНЗ УБС: Вип. 4 (№27), 2018 – С. 307–317 </w:t>
      </w:r>
      <w:r w:rsidRPr="00FC6AED">
        <w:rPr>
          <w:rFonts w:eastAsia="Calibri"/>
          <w:b/>
          <w:spacing w:val="-8"/>
          <w:u w:val="single"/>
          <w:lang w:val="uk-UA"/>
        </w:rPr>
        <w:t>(</w:t>
      </w:r>
      <w:r w:rsidRPr="00FC6AED">
        <w:rPr>
          <w:rFonts w:eastAsia="Calibri"/>
          <w:b/>
          <w:spacing w:val="-8"/>
          <w:u w:val="single"/>
          <w:lang w:val="en-US"/>
        </w:rPr>
        <w:t>Web</w:t>
      </w:r>
      <w:r w:rsidRPr="00FC6AED">
        <w:rPr>
          <w:rFonts w:eastAsia="Calibri"/>
          <w:b/>
          <w:spacing w:val="-8"/>
          <w:u w:val="single"/>
          <w:lang w:val="uk-UA"/>
        </w:rPr>
        <w:t xml:space="preserve"> </w:t>
      </w:r>
      <w:r w:rsidRPr="00FC6AED">
        <w:rPr>
          <w:rFonts w:eastAsia="Calibri"/>
          <w:b/>
          <w:spacing w:val="-8"/>
          <w:u w:val="single"/>
          <w:lang w:val="en-US"/>
        </w:rPr>
        <w:t>of</w:t>
      </w:r>
      <w:r w:rsidRPr="00FC6AED">
        <w:rPr>
          <w:rFonts w:eastAsia="Calibri"/>
          <w:b/>
          <w:spacing w:val="-8"/>
          <w:u w:val="single"/>
          <w:lang w:val="uk-UA"/>
        </w:rPr>
        <w:t xml:space="preserve"> </w:t>
      </w:r>
      <w:r w:rsidRPr="00FC6AED">
        <w:rPr>
          <w:rFonts w:eastAsia="Calibri"/>
          <w:b/>
          <w:spacing w:val="-8"/>
          <w:u w:val="single"/>
          <w:lang w:val="en-US"/>
        </w:rPr>
        <w:t>Science</w:t>
      </w:r>
      <w:r w:rsidRPr="00FC6AED">
        <w:rPr>
          <w:rFonts w:eastAsia="Calibri"/>
          <w:b/>
          <w:spacing w:val="-8"/>
          <w:u w:val="single"/>
          <w:lang w:val="uk-UA"/>
        </w:rPr>
        <w:t xml:space="preserve">) </w:t>
      </w:r>
      <w:r w:rsidRPr="00FC6AED">
        <w:rPr>
          <w:rFonts w:eastAsia="Calibri"/>
          <w:i/>
          <w:spacing w:val="-8"/>
          <w:lang w:val="uk-UA"/>
        </w:rPr>
        <w:t>Особистий внесок здобувача:</w:t>
      </w:r>
      <w:r w:rsidR="00A274CB" w:rsidRPr="00FC6AED">
        <w:rPr>
          <w:rFonts w:eastAsia="Calibri"/>
          <w:i/>
          <w:spacing w:val="-8"/>
          <w:lang w:val="uk-UA"/>
        </w:rPr>
        <w:t xml:space="preserve"> побудовано структурну економетричну модель управління мотивацією </w:t>
      </w:r>
      <w:r w:rsidR="00A274CB" w:rsidRPr="00FC6AED">
        <w:rPr>
          <w:rFonts w:eastAsia="Calibri"/>
          <w:spacing w:val="-8"/>
          <w:lang w:val="uk-UA"/>
        </w:rPr>
        <w:t>(0,9/0,4 д.а.)</w:t>
      </w:r>
      <w:proofErr w:type="gramEnd"/>
      <w:r w:rsidR="00A274CB" w:rsidRPr="00FC6AED">
        <w:rPr>
          <w:rFonts w:eastAsia="Calibri"/>
          <w:spacing w:val="-8"/>
          <w:lang w:val="uk-UA"/>
        </w:rPr>
        <w:t xml:space="preserve"> </w:t>
      </w:r>
    </w:p>
    <w:p w:rsidR="00FF2724" w:rsidRPr="00FC6AED" w:rsidRDefault="00FF2724" w:rsidP="00E65355">
      <w:pPr>
        <w:widowControl w:val="0"/>
        <w:numPr>
          <w:ilvl w:val="0"/>
          <w:numId w:val="16"/>
        </w:numPr>
        <w:shd w:val="clear" w:color="auto" w:fill="FFFFFF" w:themeFill="background1"/>
        <w:tabs>
          <w:tab w:val="left" w:pos="851"/>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Lidiya Guryanova, Olena Bolotova, Vitalii Gvozdytskyi, Sergienko Olena </w:t>
      </w:r>
      <w:r w:rsidRPr="00FC6AED">
        <w:rPr>
          <w:rFonts w:eastAsia="Calibri"/>
          <w:color w:val="2E2E2E"/>
          <w:spacing w:val="-8"/>
          <w:lang w:val="uk-UA"/>
        </w:rPr>
        <w:t>Long-term financial sustainability: An evaluation methodology with threats considerations</w:t>
      </w:r>
      <w:r w:rsidRPr="00FC6AED">
        <w:rPr>
          <w:rFonts w:eastAsia="Calibri"/>
          <w:bCs/>
          <w:color w:val="2E2E2E"/>
          <w:spacing w:val="-8"/>
          <w:lang w:val="uk-UA"/>
        </w:rPr>
        <w:t xml:space="preserve"> </w:t>
      </w:r>
      <w:r w:rsidR="00F35EF5" w:rsidRPr="00FC6AED">
        <w:rPr>
          <w:rFonts w:eastAsia="Calibri"/>
          <w:bCs/>
          <w:color w:val="2E2E2E"/>
          <w:spacing w:val="-8"/>
          <w:lang w:val="uk-UA"/>
        </w:rPr>
        <w:t>/</w:t>
      </w:r>
      <w:r w:rsidRPr="00FC6AED">
        <w:rPr>
          <w:rFonts w:eastAsia="Calibri"/>
          <w:spacing w:val="-8"/>
          <w:lang w:val="uk-UA" w:eastAsia="uk-UA"/>
        </w:rPr>
        <w:t xml:space="preserve"> "RIVISTA DI STUDI SULLA SOSTENIBILITA'" 1/2020, pp. 47-69, DOI:10.3280/RISS2020-001004 </w:t>
      </w:r>
      <w:r w:rsidRPr="00FC6AED">
        <w:rPr>
          <w:rFonts w:eastAsia="Calibri"/>
          <w:b/>
          <w:spacing w:val="-8"/>
          <w:u w:val="single"/>
          <w:lang w:val="uk-UA"/>
        </w:rPr>
        <w:t>(</w:t>
      </w:r>
      <w:r w:rsidRPr="00FC6AED">
        <w:rPr>
          <w:rFonts w:eastAsia="Calibri"/>
          <w:b/>
          <w:spacing w:val="-8"/>
          <w:u w:val="single"/>
          <w:lang w:val="en-US"/>
        </w:rPr>
        <w:t>Scopus</w:t>
      </w:r>
      <w:r w:rsidRPr="00FC6AED">
        <w:rPr>
          <w:rFonts w:eastAsia="Calibri"/>
          <w:b/>
          <w:spacing w:val="-8"/>
          <w:u w:val="single"/>
          <w:lang w:val="uk-UA"/>
        </w:rPr>
        <w:t>)</w:t>
      </w:r>
      <w:r w:rsidRPr="00FC6AED">
        <w:rPr>
          <w:rFonts w:eastAsia="Calibri"/>
          <w:spacing w:val="-8"/>
          <w:u w:val="single"/>
          <w:lang w:val="uk-UA"/>
        </w:rPr>
        <w:t xml:space="preserve"> </w:t>
      </w:r>
      <w:r w:rsidRPr="00FC6AED">
        <w:rPr>
          <w:rFonts w:eastAsia="Calibri"/>
          <w:i/>
          <w:spacing w:val="-8"/>
          <w:lang w:val="uk-UA"/>
        </w:rPr>
        <w:t>Особистий внесок здобувача:</w:t>
      </w:r>
      <w:r w:rsidR="00F35EF5" w:rsidRPr="00FC6AED">
        <w:rPr>
          <w:rFonts w:eastAsia="Calibri"/>
          <w:i/>
          <w:spacing w:val="-8"/>
          <w:lang w:val="uk-UA"/>
        </w:rPr>
        <w:t>запропонована методологія моделювання загроз</w:t>
      </w:r>
      <w:r w:rsidRPr="00FC6AED">
        <w:rPr>
          <w:rFonts w:eastAsia="Calibri"/>
          <w:i/>
          <w:spacing w:val="-8"/>
          <w:lang w:val="uk-UA"/>
        </w:rPr>
        <w:t xml:space="preserve"> </w:t>
      </w:r>
      <w:r w:rsidR="00F35EF5" w:rsidRPr="00FC6AED">
        <w:rPr>
          <w:rFonts w:eastAsia="Calibri"/>
          <w:spacing w:val="-8"/>
          <w:lang w:val="uk-UA"/>
        </w:rPr>
        <w:t>(1,25/0,3 д.а.)</w:t>
      </w:r>
    </w:p>
    <w:p w:rsidR="00FF2724" w:rsidRPr="00FC6AED" w:rsidRDefault="00FF2724" w:rsidP="00E65355">
      <w:pPr>
        <w:widowControl w:val="0"/>
        <w:shd w:val="clear" w:color="auto" w:fill="FFFFFF" w:themeFill="background1"/>
        <w:tabs>
          <w:tab w:val="left" w:pos="892"/>
        </w:tabs>
        <w:spacing w:line="360" w:lineRule="auto"/>
        <w:jc w:val="both"/>
        <w:rPr>
          <w:rFonts w:eastAsia="Calibri"/>
          <w:b/>
          <w:spacing w:val="-8"/>
          <w:u w:val="single"/>
          <w:lang w:val="uk-UA"/>
        </w:rPr>
      </w:pPr>
    </w:p>
    <w:p w:rsidR="006314AB" w:rsidRPr="00FC6AED" w:rsidRDefault="00FF2724" w:rsidP="00E65355">
      <w:pPr>
        <w:widowControl w:val="0"/>
        <w:shd w:val="clear" w:color="auto" w:fill="FFFFFF" w:themeFill="background1"/>
        <w:tabs>
          <w:tab w:val="left" w:pos="892"/>
        </w:tabs>
        <w:spacing w:line="360" w:lineRule="auto"/>
        <w:jc w:val="center"/>
        <w:rPr>
          <w:rFonts w:eastAsia="Calibri"/>
          <w:b/>
          <w:i/>
          <w:spacing w:val="-8"/>
          <w:lang w:val="uk-UA"/>
        </w:rPr>
      </w:pPr>
      <w:r w:rsidRPr="00FC6AED">
        <w:rPr>
          <w:rFonts w:eastAsia="Calibri"/>
          <w:b/>
          <w:i/>
          <w:spacing w:val="-8"/>
          <w:lang w:val="uk-UA"/>
        </w:rPr>
        <w:t xml:space="preserve">Публікації у наукових </w:t>
      </w:r>
      <w:r w:rsidRPr="00FC6AED">
        <w:rPr>
          <w:rFonts w:eastAsia="Calibri"/>
          <w:b/>
          <w:i/>
          <w:spacing w:val="-8"/>
        </w:rPr>
        <w:t xml:space="preserve">фахових </w:t>
      </w:r>
      <w:r w:rsidRPr="00FC6AED">
        <w:rPr>
          <w:rFonts w:eastAsia="Calibri"/>
          <w:b/>
          <w:i/>
          <w:spacing w:val="-8"/>
          <w:lang w:val="uk-UA"/>
        </w:rPr>
        <w:t xml:space="preserve">виданнях України, які включені до </w:t>
      </w:r>
    </w:p>
    <w:p w:rsidR="00FF2724" w:rsidRPr="00FC6AED" w:rsidRDefault="00FF2724" w:rsidP="00E65355">
      <w:pPr>
        <w:widowControl w:val="0"/>
        <w:shd w:val="clear" w:color="auto" w:fill="FFFFFF" w:themeFill="background1"/>
        <w:tabs>
          <w:tab w:val="left" w:pos="892"/>
        </w:tabs>
        <w:spacing w:line="360" w:lineRule="auto"/>
        <w:jc w:val="center"/>
        <w:rPr>
          <w:rFonts w:eastAsia="Calibri"/>
          <w:b/>
          <w:i/>
          <w:spacing w:val="-8"/>
        </w:rPr>
      </w:pPr>
      <w:r w:rsidRPr="00FC6AED">
        <w:rPr>
          <w:rFonts w:eastAsia="Calibri"/>
          <w:b/>
          <w:i/>
          <w:spacing w:val="-8"/>
          <w:lang w:val="uk-UA"/>
        </w:rPr>
        <w:t>міжнародних наукометричних баз:</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rPr>
      </w:pPr>
      <w:r w:rsidRPr="00FC6AED">
        <w:rPr>
          <w:rFonts w:eastAsia="Calibri"/>
          <w:spacing w:val="-8"/>
          <w:lang w:val="uk-UA" w:eastAsia="uk-UA"/>
        </w:rPr>
        <w:t>Клебанова Т.С. Модельний інструментальний базис стратегічного розвитку виробничо-економічних систем / Клебанова Т.С, Сергієнко О.А. // Економічна кібернетика. Міжнародний науковий журнал. – Донецьк: ДонНУ, 2010. – № 1–3(61-63).</w:t>
      </w:r>
      <w:r w:rsidRPr="00FC6AED">
        <w:rPr>
          <w:rFonts w:eastAsia="Calibri"/>
          <w:spacing w:val="-8"/>
          <w:lang w:eastAsia="uk-UA"/>
        </w:rPr>
        <w:t> – С.</w:t>
      </w:r>
      <w:r w:rsidRPr="00FC6AED">
        <w:rPr>
          <w:rFonts w:eastAsia="Calibri"/>
          <w:spacing w:val="-8"/>
          <w:lang w:val="uk-UA" w:eastAsia="uk-UA"/>
        </w:rPr>
        <w:t xml:space="preserve"> 10–20. </w:t>
      </w:r>
      <w:r w:rsidRPr="00FC6AED">
        <w:rPr>
          <w:rFonts w:eastAsia="Calibri"/>
          <w:spacing w:val="-8"/>
        </w:rPr>
        <w:t xml:space="preserve">(1,0 д.а.) </w:t>
      </w:r>
      <w:r w:rsidRPr="00FC6AED">
        <w:rPr>
          <w:rFonts w:eastAsia="Calibri"/>
          <w:i/>
          <w:spacing w:val="-8"/>
        </w:rPr>
        <w:t xml:space="preserve">Особистий внесок здобувача: …… </w:t>
      </w:r>
      <w:r w:rsidRPr="00FC6AED">
        <w:rPr>
          <w:rFonts w:eastAsia="Calibri"/>
          <w:spacing w:val="-8"/>
        </w:rPr>
        <w:t>(0,5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eastAsia="uk-UA"/>
        </w:rPr>
        <w:t xml:space="preserve">Клебанова Т. С. </w:t>
      </w:r>
      <w:r w:rsidRPr="00FC6AED">
        <w:rPr>
          <w:rFonts w:eastAsia="Calibri"/>
          <w:spacing w:val="-8"/>
          <w:lang w:val="uk-UA" w:eastAsia="uk-UA"/>
        </w:rPr>
        <w:t>Моделирование кризисной динамики показателей экономики Украины на основе теории катастроф</w:t>
      </w:r>
      <w:r w:rsidRPr="00FC6AED">
        <w:rPr>
          <w:rFonts w:eastAsia="Calibri"/>
          <w:spacing w:val="-8"/>
          <w:lang w:eastAsia="uk-UA"/>
        </w:rPr>
        <w:t xml:space="preserve"> / Клебанова Т.С, Гурьянова Л.С., Сергиенко О.А. // </w:t>
      </w:r>
      <w:r w:rsidRPr="00FC6AED">
        <w:rPr>
          <w:rFonts w:eastAsia="Calibri"/>
          <w:spacing w:val="-8"/>
          <w:lang w:val="uk-UA" w:eastAsia="uk-UA"/>
        </w:rPr>
        <w:t xml:space="preserve">Бизнес Информ. – Харьков: Издательский дом «ИНЖЕК», 2011. – №5(1). </w:t>
      </w:r>
      <w:r w:rsidRPr="00FC6AED">
        <w:rPr>
          <w:rFonts w:eastAsia="Calibri"/>
          <w:spacing w:val="-8"/>
          <w:lang w:eastAsia="uk-UA"/>
        </w:rPr>
        <w:t> – С</w:t>
      </w:r>
      <w:r w:rsidRPr="00FC6AED">
        <w:rPr>
          <w:rFonts w:eastAsia="Calibri"/>
          <w:spacing w:val="-8"/>
          <w:lang w:val="uk-UA" w:eastAsia="uk-UA"/>
        </w:rPr>
        <w:t xml:space="preserve">. 4–9. </w:t>
      </w:r>
      <w:r w:rsidRPr="00FC6AED">
        <w:rPr>
          <w:rFonts w:eastAsia="Calibri"/>
          <w:spacing w:val="-8"/>
        </w:rPr>
        <w:t xml:space="preserve">(0,9 д.а.) </w:t>
      </w:r>
      <w:r w:rsidRPr="00FC6AED">
        <w:rPr>
          <w:rFonts w:eastAsia="Calibri"/>
          <w:i/>
          <w:spacing w:val="-8"/>
        </w:rPr>
        <w:t xml:space="preserve">Особистий внесок здобувача: …… </w:t>
      </w:r>
      <w:r w:rsidRPr="00FC6AED">
        <w:rPr>
          <w:rFonts w:eastAsia="Calibri"/>
          <w:spacing w:val="-8"/>
        </w:rPr>
        <w:t>(0,3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lastRenderedPageBreak/>
        <w:t>Сергієнко О.А. Комплекс моделей управління економічною безпекою комерційного банку / Сергієнко О.А., Сагайдачна О.С. // Бизнес Информ. – Харьков: Издательский дом «ИНЖЕК», 2011. – №5(2).</w:t>
      </w:r>
      <w:r w:rsidRPr="00FC6AED">
        <w:rPr>
          <w:rFonts w:eastAsia="Calibri"/>
          <w:spacing w:val="-8"/>
          <w:lang w:eastAsia="uk-UA"/>
        </w:rPr>
        <w:t> – С.</w:t>
      </w:r>
      <w:r w:rsidRPr="00FC6AED">
        <w:rPr>
          <w:rFonts w:eastAsia="Calibri"/>
          <w:spacing w:val="-8"/>
          <w:lang w:val="uk-UA" w:eastAsia="uk-UA"/>
        </w:rPr>
        <w:t xml:space="preserve"> 62–68. </w:t>
      </w:r>
      <w:r w:rsidRPr="00FC6AED">
        <w:rPr>
          <w:rFonts w:eastAsia="Calibri"/>
          <w:spacing w:val="-8"/>
        </w:rPr>
        <w:t xml:space="preserve">(0,9 д.а.) </w:t>
      </w:r>
      <w:r w:rsidRPr="00FC6AED">
        <w:rPr>
          <w:rFonts w:eastAsia="Calibri"/>
          <w:i/>
          <w:spacing w:val="-8"/>
        </w:rPr>
        <w:t xml:space="preserve">Особистий внесок здобувача: …… </w:t>
      </w:r>
      <w:r w:rsidRPr="00FC6AED">
        <w:rPr>
          <w:rFonts w:eastAsia="Calibri"/>
          <w:spacing w:val="-8"/>
        </w:rPr>
        <w:t>(0,5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 xml:space="preserve">. Complex of Models for Estimating and Analyzing the Strength of Bank Economic Security / </w:t>
      </w: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 xml:space="preserve">. // Збірник наукових праць «Проблеми і перспективи розвитку банківської системи України» ДВНЗ «Українська академія банківської справи Національного банку України». – Суми: ДВНЗ «УАБС НБУ», 2011. – № 32. – С. 255–265. </w:t>
      </w:r>
      <w:r w:rsidRPr="00FC6AED">
        <w:rPr>
          <w:rFonts w:eastAsia="Calibri"/>
          <w:spacing w:val="-8"/>
          <w:lang w:val="uk-UA"/>
        </w:rPr>
        <w:t xml:space="preserve">(0,7 д.а.) </w:t>
      </w:r>
      <w:r w:rsidRPr="00FC6AED">
        <w:rPr>
          <w:rFonts w:eastAsia="Calibri"/>
          <w:i/>
          <w:spacing w:val="-8"/>
          <w:lang w:val="uk-UA"/>
        </w:rPr>
        <w:t xml:space="preserve">Особистий внесок здобувача: …… </w:t>
      </w:r>
      <w:r w:rsidRPr="00FC6AED">
        <w:rPr>
          <w:rFonts w:eastAsia="Calibri"/>
          <w:spacing w:val="-8"/>
          <w:lang w:val="uk-UA"/>
        </w:rPr>
        <w:t>(0,3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Інструментарій дослідження оцінки та аналізу рівня конкурентної позиції підприємств / Сергієнко О.А., Татар М.С. // Проблеми економіки. – Харків: НДЦ Індустріальних проблем розвитку НАН України, ВД «ІНЖЕК», 2011. – №3. – С. 90–94. </w:t>
      </w:r>
      <w:r w:rsidRPr="00FC6AED">
        <w:rPr>
          <w:rFonts w:eastAsia="Calibri"/>
          <w:spacing w:val="-8"/>
          <w:lang w:val="uk-UA"/>
        </w:rPr>
        <w:t xml:space="preserve">(0,6 д.а.) </w:t>
      </w:r>
      <w:r w:rsidRPr="00FC6AED">
        <w:rPr>
          <w:rFonts w:eastAsia="Calibri"/>
          <w:i/>
          <w:spacing w:val="-8"/>
          <w:lang w:val="uk-UA"/>
        </w:rPr>
        <w:t xml:space="preserve">Особистий внесок здобувача: …… </w:t>
      </w:r>
      <w:r w:rsidRPr="00FC6AED">
        <w:rPr>
          <w:rFonts w:eastAsia="Calibri"/>
          <w:spacing w:val="-8"/>
          <w:lang w:val="uk-UA"/>
        </w:rPr>
        <w:t>(0,3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Клебанова Т.С. Модели теории катастроф в анализе динамики развития экономических кризисов / Клебанова Т.С., Сергиенко О.А. // Вісник Донецького університету, Серія. В: «Економіка і право», спецвипуск, </w:t>
      </w:r>
      <w:r w:rsidRPr="00FC6AED">
        <w:rPr>
          <w:rFonts w:eastAsia="Calibri"/>
          <w:spacing w:val="-8"/>
          <w:lang w:eastAsia="uk-UA"/>
        </w:rPr>
        <w:t xml:space="preserve">– Т.2. – </w:t>
      </w:r>
      <w:r w:rsidRPr="00FC6AED">
        <w:rPr>
          <w:rFonts w:eastAsia="Calibri"/>
          <w:spacing w:val="-8"/>
          <w:lang w:val="uk-UA" w:eastAsia="uk-UA"/>
        </w:rPr>
        <w:t xml:space="preserve">2011. – С. 164–170. </w:t>
      </w:r>
      <w:r w:rsidRPr="00FC6AED">
        <w:rPr>
          <w:rFonts w:eastAsia="Calibri"/>
          <w:spacing w:val="-8"/>
        </w:rPr>
        <w:t xml:space="preserve">(0,8 д.а.) </w:t>
      </w:r>
      <w:r w:rsidRPr="00FC6AED">
        <w:rPr>
          <w:rFonts w:eastAsia="Calibri"/>
          <w:i/>
          <w:spacing w:val="-8"/>
        </w:rPr>
        <w:t xml:space="preserve">Особистий внесок здобувача: …… </w:t>
      </w:r>
      <w:r w:rsidRPr="00FC6AED">
        <w:rPr>
          <w:rFonts w:eastAsia="Calibri"/>
          <w:spacing w:val="-8"/>
        </w:rPr>
        <w:t>(0,25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Просторово-динамічна оцінка та аналіз індикаторів конкурентоспроможності підприємств / Сергієнко О.А., Татар М.С. // Бізнес Інформ. – Харків: ВД «ІНЖЕК», 2012. – №4. – С. 41–46. </w:t>
      </w:r>
      <w:r w:rsidRPr="00FC6AED">
        <w:rPr>
          <w:rFonts w:eastAsia="Calibri"/>
          <w:spacing w:val="-8"/>
        </w:rPr>
        <w:t xml:space="preserve">(___д.а.) </w:t>
      </w:r>
      <w:r w:rsidRPr="00FC6AED">
        <w:rPr>
          <w:rFonts w:eastAsia="Calibri"/>
          <w:i/>
          <w:spacing w:val="-8"/>
        </w:rPr>
        <w:t xml:space="preserve">Особистий внесок здобувача: …… </w:t>
      </w:r>
      <w:r w:rsidRPr="00FC6AED">
        <w:rPr>
          <w:rFonts w:eastAsia="Calibri"/>
          <w:spacing w:val="-8"/>
        </w:rPr>
        <w:t>(__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 xml:space="preserve">. Complex analysis of branch trends of metallurgical enterprises' competitiveness / </w:t>
      </w: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 xml:space="preserve">., Tatar М.S. // Збірник науково-практичних статей «Вісник економіки транспорту і промисловості». – Харків: Вид-во УкрДАЗТу, 2012. – №38. (спецвипуск) – С. 214–222. </w:t>
      </w:r>
      <w:r w:rsidRPr="00FC6AED">
        <w:rPr>
          <w:rFonts w:eastAsia="Calibri"/>
          <w:spacing w:val="-8"/>
          <w:lang w:val="uk-UA"/>
        </w:rPr>
        <w:t xml:space="preserve">(0,8 д.а.) </w:t>
      </w:r>
      <w:r w:rsidRPr="00FC6AED">
        <w:rPr>
          <w:rFonts w:eastAsia="Calibri"/>
          <w:i/>
          <w:spacing w:val="-8"/>
          <w:lang w:val="uk-UA"/>
        </w:rPr>
        <w:t xml:space="preserve">Особистий внесок здобувача: …… </w:t>
      </w:r>
      <w:r w:rsidRPr="00FC6AED">
        <w:rPr>
          <w:rFonts w:eastAsia="Calibri"/>
          <w:spacing w:val="-8"/>
          <w:lang w:val="uk-UA"/>
        </w:rPr>
        <w:t>(0,5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Klebanova T.</w:t>
      </w:r>
      <w:r w:rsidRPr="00FC6AED">
        <w:rPr>
          <w:rFonts w:eastAsia="Calibri"/>
          <w:spacing w:val="-8"/>
          <w:lang w:val="en-US" w:eastAsia="uk-UA"/>
        </w:rPr>
        <w:t>S</w:t>
      </w:r>
      <w:r w:rsidRPr="00FC6AED">
        <w:rPr>
          <w:rFonts w:eastAsia="Calibri"/>
          <w:spacing w:val="-8"/>
          <w:lang w:val="uk-UA" w:eastAsia="uk-UA"/>
        </w:rPr>
        <w:t>. Instrumental Tools of Modeling of Managing System the  Commercial Bank's Economic Security / Klebanova T.</w:t>
      </w:r>
      <w:r w:rsidRPr="00FC6AED">
        <w:rPr>
          <w:rFonts w:eastAsia="Calibri"/>
          <w:spacing w:val="-8"/>
          <w:lang w:val="en-US" w:eastAsia="uk-UA"/>
        </w:rPr>
        <w:t>S</w:t>
      </w:r>
      <w:r w:rsidRPr="00FC6AED">
        <w:rPr>
          <w:rFonts w:eastAsia="Calibri"/>
          <w:spacing w:val="-8"/>
          <w:lang w:val="uk-UA" w:eastAsia="uk-UA"/>
        </w:rPr>
        <w:t>., Sagaydachnay O.</w:t>
      </w:r>
      <w:r w:rsidRPr="00FC6AED">
        <w:rPr>
          <w:rFonts w:eastAsia="Calibri"/>
          <w:spacing w:val="-8"/>
          <w:lang w:val="en-US" w:eastAsia="uk-UA"/>
        </w:rPr>
        <w:t>S</w:t>
      </w:r>
      <w:r w:rsidRPr="00FC6AED">
        <w:rPr>
          <w:rFonts w:eastAsia="Calibri"/>
          <w:spacing w:val="-8"/>
          <w:lang w:val="uk-UA" w:eastAsia="uk-UA"/>
        </w:rPr>
        <w:t xml:space="preserve">., </w:t>
      </w: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 xml:space="preserve">. // Вісник Української академії банківської справи. Науково-практичний журнал. – Суми: ДВНЗ «УАБС НБУ», 2012. </w:t>
      </w:r>
      <w:r w:rsidRPr="00FC6AED">
        <w:rPr>
          <w:rFonts w:eastAsia="Calibri"/>
          <w:spacing w:val="-8"/>
          <w:lang w:val="en-US" w:eastAsia="uk-UA"/>
        </w:rPr>
        <w:t> </w:t>
      </w:r>
      <w:r w:rsidRPr="00FC6AED">
        <w:rPr>
          <w:rFonts w:eastAsia="Calibri"/>
          <w:spacing w:val="-8"/>
          <w:lang w:val="uk-UA" w:eastAsia="uk-UA"/>
        </w:rPr>
        <w:t xml:space="preserve">– </w:t>
      </w:r>
      <w:r w:rsidRPr="00FC6AED">
        <w:rPr>
          <w:rFonts w:eastAsia="Calibri"/>
          <w:spacing w:val="-8"/>
          <w:lang w:eastAsia="uk-UA"/>
        </w:rPr>
        <w:t xml:space="preserve"> </w:t>
      </w:r>
      <w:r w:rsidRPr="00FC6AED">
        <w:rPr>
          <w:rFonts w:eastAsia="Calibri"/>
          <w:spacing w:val="-8"/>
          <w:lang w:val="uk-UA" w:eastAsia="uk-UA"/>
        </w:rPr>
        <w:t>№ 1.</w:t>
      </w:r>
      <w:r w:rsidRPr="00FC6AED">
        <w:rPr>
          <w:rFonts w:eastAsia="Calibri"/>
          <w:spacing w:val="-8"/>
          <w:lang w:val="en-US" w:eastAsia="uk-UA"/>
        </w:rPr>
        <w:t> </w:t>
      </w:r>
      <w:r w:rsidRPr="00FC6AED">
        <w:rPr>
          <w:rFonts w:eastAsia="Calibri"/>
          <w:spacing w:val="-8"/>
          <w:lang w:val="uk-UA" w:eastAsia="uk-UA"/>
        </w:rPr>
        <w:t xml:space="preserve">– </w:t>
      </w:r>
      <w:r w:rsidRPr="00FC6AED">
        <w:rPr>
          <w:rFonts w:eastAsia="Calibri"/>
          <w:spacing w:val="-8"/>
          <w:lang w:val="en-US" w:eastAsia="uk-UA"/>
        </w:rPr>
        <w:t>C</w:t>
      </w:r>
      <w:r w:rsidRPr="00FC6AED">
        <w:rPr>
          <w:rFonts w:eastAsia="Calibri"/>
          <w:spacing w:val="-8"/>
          <w:lang w:val="uk-UA" w:eastAsia="uk-UA"/>
        </w:rPr>
        <w:t>. 51–58.</w:t>
      </w:r>
      <w:r w:rsidRPr="00FC6AED">
        <w:rPr>
          <w:rFonts w:eastAsia="Calibri"/>
          <w:spacing w:val="-8"/>
        </w:rPr>
        <w:t xml:space="preserve"> (0,75 д.а.) </w:t>
      </w:r>
      <w:r w:rsidRPr="00FC6AED">
        <w:rPr>
          <w:rFonts w:eastAsia="Calibri"/>
          <w:i/>
          <w:spacing w:val="-8"/>
        </w:rPr>
        <w:t xml:space="preserve">Особистий внесок здобувача: …… </w:t>
      </w:r>
      <w:r w:rsidRPr="00FC6AED">
        <w:rPr>
          <w:rFonts w:eastAsia="Calibri"/>
          <w:spacing w:val="-8"/>
        </w:rPr>
        <w:t>(0,4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 xml:space="preserve">. Models of Analyzing of the Competitive Environment in Estimation of the Bank's Economic Security / </w:t>
      </w: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w:t>
      </w:r>
      <w:r w:rsidRPr="00FC6AED">
        <w:rPr>
          <w:rFonts w:eastAsia="Calibri"/>
          <w:spacing w:val="-8"/>
          <w:lang w:val="en-US"/>
        </w:rPr>
        <w:t> Guryanova</w:t>
      </w:r>
      <w:r w:rsidRPr="00FC6AED">
        <w:rPr>
          <w:rFonts w:eastAsia="Calibri"/>
          <w:spacing w:val="-8"/>
          <w:lang w:val="uk-UA"/>
        </w:rPr>
        <w:t xml:space="preserve"> </w:t>
      </w:r>
      <w:r w:rsidRPr="00FC6AED">
        <w:rPr>
          <w:rFonts w:eastAsia="Calibri"/>
          <w:spacing w:val="-8"/>
          <w:lang w:val="en-US"/>
        </w:rPr>
        <w:t>L</w:t>
      </w:r>
      <w:r w:rsidRPr="00FC6AED">
        <w:rPr>
          <w:rFonts w:eastAsia="Calibri"/>
          <w:spacing w:val="-8"/>
          <w:lang w:val="uk-UA"/>
        </w:rPr>
        <w:t>.</w:t>
      </w:r>
      <w:r w:rsidRPr="00FC6AED">
        <w:rPr>
          <w:rFonts w:eastAsia="Calibri"/>
          <w:spacing w:val="-8"/>
          <w:lang w:val="en-US"/>
        </w:rPr>
        <w:t>S</w:t>
      </w:r>
      <w:r w:rsidRPr="00FC6AED">
        <w:rPr>
          <w:rFonts w:eastAsia="Calibri"/>
          <w:spacing w:val="-8"/>
          <w:lang w:val="uk-UA"/>
        </w:rPr>
        <w:t xml:space="preserve">., </w:t>
      </w:r>
      <w:r w:rsidRPr="00FC6AED">
        <w:rPr>
          <w:rFonts w:eastAsia="Calibri"/>
          <w:spacing w:val="-8"/>
          <w:lang w:val="uk-UA" w:eastAsia="uk-UA"/>
        </w:rPr>
        <w:t>Sagaydachnay O.</w:t>
      </w:r>
      <w:r w:rsidRPr="00FC6AED">
        <w:rPr>
          <w:rFonts w:eastAsia="Calibri"/>
          <w:spacing w:val="-8"/>
          <w:lang w:val="en-US" w:eastAsia="uk-UA"/>
        </w:rPr>
        <w:t>S</w:t>
      </w:r>
      <w:r w:rsidRPr="00FC6AED">
        <w:rPr>
          <w:rFonts w:eastAsia="Calibri"/>
          <w:spacing w:val="-8"/>
          <w:lang w:val="uk-UA" w:eastAsia="uk-UA"/>
        </w:rPr>
        <w:t>. // Збірник наукових праць «Проблеми і перспективи розвитку банківської системи України» ДВНЗ «Українська академія банківської справи Національного банку України». – Суми: ДВНЗ «УАБС НБУ», 2012. – № 35.</w:t>
      </w:r>
      <w:r w:rsidRPr="00FC6AED">
        <w:rPr>
          <w:rFonts w:eastAsia="Calibri"/>
          <w:spacing w:val="-8"/>
          <w:lang w:val="en-US" w:eastAsia="uk-UA"/>
        </w:rPr>
        <w:t> </w:t>
      </w:r>
      <w:r w:rsidRPr="00FC6AED">
        <w:rPr>
          <w:rFonts w:eastAsia="Calibri"/>
          <w:spacing w:val="-8"/>
          <w:lang w:val="uk-UA" w:eastAsia="uk-UA"/>
        </w:rPr>
        <w:t xml:space="preserve">– </w:t>
      </w:r>
      <w:r w:rsidRPr="00FC6AED">
        <w:rPr>
          <w:rFonts w:eastAsia="Calibri"/>
          <w:spacing w:val="-8"/>
          <w:lang w:val="en-US" w:eastAsia="uk-UA"/>
        </w:rPr>
        <w:t>C</w:t>
      </w:r>
      <w:r w:rsidRPr="00FC6AED">
        <w:rPr>
          <w:rFonts w:eastAsia="Calibri"/>
          <w:spacing w:val="-8"/>
          <w:lang w:val="uk-UA" w:eastAsia="uk-UA"/>
        </w:rPr>
        <w:t>. 220–230.</w:t>
      </w:r>
      <w:r w:rsidRPr="00FC6AED">
        <w:rPr>
          <w:rFonts w:eastAsia="Calibri"/>
          <w:spacing w:val="-8"/>
          <w:lang w:val="uk-UA"/>
        </w:rPr>
        <w:t xml:space="preserve"> (0,75 д.а.) </w:t>
      </w:r>
      <w:r w:rsidRPr="00FC6AED">
        <w:rPr>
          <w:rFonts w:eastAsia="Calibri"/>
          <w:i/>
          <w:spacing w:val="-8"/>
          <w:lang w:val="uk-UA"/>
        </w:rPr>
        <w:t xml:space="preserve">Особистий внесок здобувача: …… </w:t>
      </w:r>
      <w:r w:rsidRPr="00FC6AED">
        <w:rPr>
          <w:rFonts w:eastAsia="Calibri"/>
          <w:spacing w:val="-8"/>
          <w:lang w:val="uk-UA"/>
        </w:rPr>
        <w:t>(0,4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Сергієнко О.А. Моделі прогнозування валютних курсів в системі управління конкурентоспроможністю підприємства / Сергієнко О.А., Татар М.С. // Проблеми економіки. Науковий журнал. – Харків: НДЦ Індустріальних проблем розвитку НАН України, ВД «ІНЖЕК», 2013. – №2. –</w:t>
      </w:r>
      <w:r w:rsidRPr="00FC6AED">
        <w:rPr>
          <w:rFonts w:eastAsia="Calibri"/>
          <w:spacing w:val="-8"/>
          <w:lang w:eastAsia="uk-UA"/>
        </w:rPr>
        <w:t xml:space="preserve"> </w:t>
      </w:r>
      <w:r w:rsidRPr="00FC6AED">
        <w:rPr>
          <w:rFonts w:eastAsia="Calibri"/>
          <w:spacing w:val="-8"/>
          <w:lang w:val="uk-UA" w:eastAsia="uk-UA"/>
        </w:rPr>
        <w:t xml:space="preserve">С. 268–278. </w:t>
      </w:r>
      <w:r w:rsidRPr="00FC6AED">
        <w:rPr>
          <w:rFonts w:eastAsia="Calibri"/>
          <w:spacing w:val="-8"/>
        </w:rPr>
        <w:t>(</w:t>
      </w:r>
      <w:r w:rsidRPr="00FC6AED">
        <w:rPr>
          <w:rFonts w:eastAsia="Calibri"/>
          <w:spacing w:val="-8"/>
          <w:lang w:val="en-US"/>
        </w:rPr>
        <w:t xml:space="preserve">1,2 </w:t>
      </w:r>
      <w:r w:rsidRPr="00FC6AED">
        <w:rPr>
          <w:rFonts w:eastAsia="Calibri"/>
          <w:spacing w:val="-8"/>
        </w:rPr>
        <w:t xml:space="preserve">д.а.) </w:t>
      </w:r>
      <w:r w:rsidRPr="00FC6AED">
        <w:rPr>
          <w:rFonts w:eastAsia="Calibri"/>
          <w:i/>
          <w:spacing w:val="-8"/>
        </w:rPr>
        <w:t xml:space="preserve">Особистий внесок здобувача: …… </w:t>
      </w:r>
      <w:r w:rsidRPr="00FC6AED">
        <w:rPr>
          <w:rFonts w:eastAsia="Calibri"/>
          <w:spacing w:val="-8"/>
        </w:rPr>
        <w:t>(</w:t>
      </w:r>
      <w:r w:rsidRPr="00FC6AED">
        <w:rPr>
          <w:rFonts w:eastAsia="Calibri"/>
          <w:spacing w:val="-8"/>
          <w:lang w:val="en-US"/>
        </w:rPr>
        <w:t>0,8</w:t>
      </w:r>
      <w:r w:rsidRPr="00FC6AED">
        <w:rPr>
          <w:rFonts w:eastAsia="Calibri"/>
          <w:spacing w:val="-8"/>
        </w:rPr>
        <w:t xml:space="preserve"> д.а.)</w:t>
      </w:r>
    </w:p>
    <w:p w:rsidR="00FF2724" w:rsidRPr="00FC6AED" w:rsidRDefault="00FF2724" w:rsidP="00E65355">
      <w:pPr>
        <w:widowControl w:val="0"/>
        <w:shd w:val="clear" w:color="auto" w:fill="FFFFFF" w:themeFill="background1"/>
        <w:tabs>
          <w:tab w:val="left" w:pos="993"/>
        </w:tabs>
        <w:spacing w:line="360" w:lineRule="auto"/>
        <w:jc w:val="both"/>
        <w:rPr>
          <w:rFonts w:eastAsia="Calibri"/>
          <w:spacing w:val="-8"/>
          <w:lang w:val="uk-UA" w:eastAsia="uk-UA"/>
        </w:rPr>
      </w:pPr>
      <w:r w:rsidRPr="00FC6AED">
        <w:rPr>
          <w:rFonts w:eastAsia="Calibri"/>
          <w:spacing w:val="-8"/>
          <w:lang w:val="uk-UA" w:eastAsia="uk-UA"/>
        </w:rPr>
        <w:t xml:space="preserve"> Сергиенко О.А. Имитационные потоковые модели динамики развития предприятия / Сергиенко Е.А., Чуйко И.М. // Бизнес Информ.</w:t>
      </w:r>
      <w:r w:rsidRPr="00FC6AED">
        <w:rPr>
          <w:rFonts w:eastAsia="Calibri"/>
          <w:spacing w:val="-8"/>
          <w:lang w:eastAsia="uk-UA"/>
        </w:rPr>
        <w:t xml:space="preserve"> </w:t>
      </w:r>
      <w:r w:rsidRPr="00FC6AED">
        <w:rPr>
          <w:rFonts w:eastAsia="Calibri"/>
          <w:spacing w:val="-8"/>
          <w:lang w:val="uk-UA" w:eastAsia="uk-UA"/>
        </w:rPr>
        <w:t xml:space="preserve">– Харьков: Издательский дом «ИНЖЕК», 2013. – № 4. – С. 331–338. </w:t>
      </w:r>
      <w:r w:rsidRPr="00FC6AED">
        <w:rPr>
          <w:rFonts w:eastAsia="Calibri"/>
          <w:spacing w:val="-8"/>
        </w:rPr>
        <w:t xml:space="preserve">(0,8 д.а.) </w:t>
      </w:r>
      <w:r w:rsidRPr="00FC6AED">
        <w:rPr>
          <w:rFonts w:eastAsia="Calibri"/>
          <w:i/>
          <w:spacing w:val="-8"/>
        </w:rPr>
        <w:lastRenderedPageBreak/>
        <w:t xml:space="preserve">Особистий внесок здобувача: …… </w:t>
      </w:r>
      <w:r w:rsidRPr="00FC6AED">
        <w:rPr>
          <w:rFonts w:eastAsia="Calibri"/>
          <w:spacing w:val="-8"/>
        </w:rPr>
        <w:t>(</w:t>
      </w:r>
      <w:r w:rsidRPr="00FC6AED">
        <w:rPr>
          <w:rFonts w:eastAsia="Calibri"/>
          <w:spacing w:val="-8"/>
          <w:lang w:val="en-US"/>
        </w:rPr>
        <w:t>0,5</w:t>
      </w:r>
      <w:r w:rsidRPr="00FC6AED">
        <w:rPr>
          <w:rFonts w:eastAsia="Calibri"/>
          <w:spacing w:val="-8"/>
        </w:rPr>
        <w:t xml:space="preserve">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en-US"/>
        </w:rPr>
      </w:pPr>
      <w:r w:rsidRPr="00FC6AED">
        <w:rPr>
          <w:rFonts w:eastAsia="Calibri"/>
          <w:spacing w:val="-8"/>
          <w:lang w:val="en-US"/>
        </w:rPr>
        <w:t xml:space="preserve">Brumnik R. Synthesis of Systems Modeling for Early Crisis Forecasting and Prevention / R. Brumnik, T. Klebanova, L. Guryanova, </w:t>
      </w:r>
      <w:r w:rsidRPr="00FC6AED">
        <w:rPr>
          <w:rFonts w:eastAsia="Calibri"/>
          <w:spacing w:val="-8"/>
          <w:lang w:val="uk-UA" w:eastAsia="uk-UA"/>
        </w:rPr>
        <w:t>О</w:t>
      </w:r>
      <w:r w:rsidRPr="00FC6AED">
        <w:rPr>
          <w:rFonts w:eastAsia="Calibri"/>
          <w:spacing w:val="-8"/>
          <w:lang w:val="en-GB" w:eastAsia="uk-UA"/>
        </w:rPr>
        <w:t>.</w:t>
      </w:r>
      <w:r w:rsidRPr="00FC6AED">
        <w:rPr>
          <w:rFonts w:eastAsia="Calibri"/>
          <w:spacing w:val="-8"/>
          <w:lang w:val="en-US" w:eastAsia="uk-UA"/>
        </w:rPr>
        <w:t> </w:t>
      </w:r>
      <w:r w:rsidRPr="00FC6AED">
        <w:rPr>
          <w:rFonts w:eastAsia="Calibri"/>
          <w:spacing w:val="-8"/>
          <w:lang w:val="en-GB" w:eastAsia="uk-UA"/>
        </w:rPr>
        <w:t>S</w:t>
      </w:r>
      <w:r w:rsidRPr="00FC6AED">
        <w:rPr>
          <w:rFonts w:eastAsia="Calibri"/>
          <w:spacing w:val="-8"/>
          <w:lang w:val="en-US" w:eastAsia="uk-UA"/>
        </w:rPr>
        <w:t>ergienko</w:t>
      </w:r>
      <w:r w:rsidRPr="00FC6AED">
        <w:rPr>
          <w:rFonts w:eastAsia="Calibri"/>
          <w:spacing w:val="-8"/>
          <w:lang w:val="en-GB" w:eastAsia="uk-UA"/>
        </w:rPr>
        <w:t xml:space="preserve">, </w:t>
      </w:r>
      <w:r w:rsidRPr="00FC6AED">
        <w:rPr>
          <w:rFonts w:eastAsia="Calibri"/>
          <w:spacing w:val="-8"/>
          <w:lang w:val="en-US"/>
        </w:rPr>
        <w:t xml:space="preserve">S. Kavun, V. Nepomnyaschiy // European Journal of Scientific Research, </w:t>
      </w:r>
      <w:proofErr w:type="gramStart"/>
      <w:r w:rsidRPr="00FC6AED">
        <w:rPr>
          <w:rFonts w:eastAsia="Calibri"/>
          <w:spacing w:val="-8"/>
          <w:lang w:val="en-US"/>
        </w:rPr>
        <w:t>Jan,</w:t>
      </w:r>
      <w:proofErr w:type="gramEnd"/>
      <w:r w:rsidRPr="00FC6AED">
        <w:rPr>
          <w:rFonts w:eastAsia="Calibri"/>
          <w:spacing w:val="-8"/>
          <w:lang w:val="en-US"/>
        </w:rPr>
        <w:t xml:space="preserve"> 2014</w:t>
      </w:r>
      <w:r w:rsidRPr="00FC6AED">
        <w:rPr>
          <w:rFonts w:eastAsia="Calibri"/>
          <w:spacing w:val="-8"/>
          <w:lang w:val="uk-UA"/>
        </w:rPr>
        <w:t>. –</w:t>
      </w:r>
      <w:r w:rsidRPr="00FC6AED">
        <w:rPr>
          <w:rFonts w:eastAsia="Calibri"/>
          <w:spacing w:val="-8"/>
          <w:lang w:val="en-US"/>
        </w:rPr>
        <w:t xml:space="preserve"> Volume 118</w:t>
      </w:r>
      <w:r w:rsidRPr="00FC6AED">
        <w:rPr>
          <w:rFonts w:eastAsia="Calibri"/>
          <w:spacing w:val="-8"/>
          <w:lang w:val="uk-UA"/>
        </w:rPr>
        <w:t>. –</w:t>
      </w:r>
      <w:r w:rsidRPr="00FC6AED">
        <w:rPr>
          <w:rFonts w:eastAsia="Calibri"/>
          <w:spacing w:val="-8"/>
          <w:lang w:val="en-US"/>
        </w:rPr>
        <w:t xml:space="preserve"> No 1</w:t>
      </w:r>
      <w:r w:rsidRPr="00FC6AED">
        <w:rPr>
          <w:rFonts w:eastAsia="Calibri"/>
          <w:spacing w:val="-8"/>
          <w:lang w:val="uk-UA"/>
        </w:rPr>
        <w:t>.</w:t>
      </w:r>
      <w:r w:rsidRPr="00FC6AED">
        <w:rPr>
          <w:rFonts w:eastAsia="Calibri"/>
          <w:spacing w:val="-8"/>
          <w:lang w:val="en-US"/>
        </w:rPr>
        <w:t xml:space="preserve"> </w:t>
      </w:r>
      <w:r w:rsidRPr="00FC6AED">
        <w:rPr>
          <w:rFonts w:eastAsia="Calibri"/>
          <w:spacing w:val="-8"/>
          <w:lang w:val="uk-UA"/>
        </w:rPr>
        <w:t>–</w:t>
      </w:r>
      <w:r w:rsidRPr="00FC6AED">
        <w:rPr>
          <w:rFonts w:eastAsia="Calibri"/>
          <w:spacing w:val="-8"/>
          <w:lang w:val="en-US"/>
        </w:rPr>
        <w:t xml:space="preserve"> </w:t>
      </w:r>
      <w:r w:rsidRPr="00FC6AED">
        <w:rPr>
          <w:rFonts w:eastAsia="Calibri"/>
          <w:spacing w:val="-8"/>
          <w:lang w:val="uk-UA"/>
        </w:rPr>
        <w:t>P</w:t>
      </w:r>
      <w:r w:rsidRPr="00FC6AED">
        <w:rPr>
          <w:rFonts w:eastAsia="Calibri"/>
          <w:spacing w:val="-8"/>
          <w:lang w:val="en-US"/>
        </w:rPr>
        <w:t>. 7–22.</w:t>
      </w:r>
      <w:r w:rsidRPr="00FC6AED">
        <w:rPr>
          <w:rFonts w:eastAsia="Calibri"/>
          <w:spacing w:val="-8"/>
          <w:lang w:val="uk-UA"/>
        </w:rPr>
        <w:t xml:space="preserve"> </w:t>
      </w:r>
      <w:r w:rsidRPr="00FC6AED">
        <w:rPr>
          <w:rFonts w:eastAsia="Calibri"/>
          <w:spacing w:val="-8"/>
          <w:lang w:val="en-US"/>
        </w:rPr>
        <w:t>(___</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 xml:space="preserve">.) </w:t>
      </w:r>
      <w:r w:rsidRPr="00FC6AED">
        <w:rPr>
          <w:rFonts w:eastAsia="Calibri"/>
          <w:i/>
          <w:spacing w:val="-8"/>
        </w:rPr>
        <w:t>Особистий</w:t>
      </w:r>
      <w:r w:rsidRPr="00FC6AED">
        <w:rPr>
          <w:rFonts w:eastAsia="Calibri"/>
          <w:i/>
          <w:spacing w:val="-8"/>
          <w:lang w:val="en-US"/>
        </w:rPr>
        <w:t xml:space="preserve"> </w:t>
      </w:r>
      <w:r w:rsidRPr="00FC6AED">
        <w:rPr>
          <w:rFonts w:eastAsia="Calibri"/>
          <w:i/>
          <w:spacing w:val="-8"/>
        </w:rPr>
        <w:t>внесок</w:t>
      </w:r>
      <w:r w:rsidRPr="00FC6AED">
        <w:rPr>
          <w:rFonts w:eastAsia="Calibri"/>
          <w:i/>
          <w:spacing w:val="-8"/>
          <w:lang w:val="en-US"/>
        </w:rPr>
        <w:t xml:space="preserve"> </w:t>
      </w:r>
      <w:r w:rsidRPr="00FC6AED">
        <w:rPr>
          <w:rFonts w:eastAsia="Calibri"/>
          <w:i/>
          <w:spacing w:val="-8"/>
        </w:rPr>
        <w:t>здобувача</w:t>
      </w:r>
      <w:r w:rsidRPr="00FC6AED">
        <w:rPr>
          <w:rFonts w:eastAsia="Calibri"/>
          <w:i/>
          <w:spacing w:val="-8"/>
          <w:lang w:val="en-US"/>
        </w:rPr>
        <w:t xml:space="preserve">: …… </w:t>
      </w:r>
      <w:r w:rsidRPr="00FC6AED">
        <w:rPr>
          <w:rFonts w:eastAsia="Calibri"/>
          <w:spacing w:val="-8"/>
          <w:lang w:val="en-US"/>
        </w:rPr>
        <w:t xml:space="preserve">(__ </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t xml:space="preserve">Сергієнко О.А. </w:t>
      </w:r>
      <w:r w:rsidRPr="00FC6AED">
        <w:rPr>
          <w:rFonts w:eastAsia="Calibri"/>
          <w:spacing w:val="-8"/>
          <w:lang w:val="uk-UA" w:eastAsia="uk-UA"/>
        </w:rPr>
        <w:t xml:space="preserve">Модель оцінки ефективності реалізації конкурентних стратегій в умовах впливу валютних курсів / Сергієнко О.А., Татар М.С. </w:t>
      </w:r>
      <w:r w:rsidRPr="00FC6AED">
        <w:rPr>
          <w:rFonts w:eastAsia="Calibri"/>
          <w:spacing w:val="-8"/>
          <w:lang w:val="en-US"/>
        </w:rPr>
        <w:t xml:space="preserve">// </w:t>
      </w:r>
      <w:r w:rsidRPr="00FC6AED">
        <w:rPr>
          <w:rFonts w:eastAsia="Calibri"/>
          <w:spacing w:val="-8"/>
          <w:lang w:val="uk-UA" w:eastAsia="uk-UA"/>
        </w:rPr>
        <w:t xml:space="preserve">Економіка розвитку. Науковий журнал. </w:t>
      </w:r>
      <w:r w:rsidRPr="00FC6AED">
        <w:rPr>
          <w:rFonts w:eastAsia="Calibri"/>
          <w:spacing w:val="-8"/>
          <w:lang w:eastAsia="uk-UA"/>
        </w:rPr>
        <w:t xml:space="preserve">– </w:t>
      </w:r>
      <w:r w:rsidRPr="00FC6AED">
        <w:rPr>
          <w:rFonts w:eastAsia="Calibri"/>
          <w:spacing w:val="-8"/>
          <w:lang w:val="uk-UA" w:eastAsia="uk-UA"/>
        </w:rPr>
        <w:t xml:space="preserve">Харків. Вид. ХНЕУ ім. С. Кузнеця, 2013. </w:t>
      </w:r>
      <w:r w:rsidRPr="00FC6AED">
        <w:rPr>
          <w:rFonts w:eastAsia="Calibri"/>
          <w:spacing w:val="-8"/>
          <w:lang w:eastAsia="uk-UA"/>
        </w:rPr>
        <w:t xml:space="preserve">– </w:t>
      </w:r>
      <w:r w:rsidRPr="00FC6AED">
        <w:rPr>
          <w:rFonts w:eastAsia="Calibri"/>
          <w:spacing w:val="-8"/>
          <w:lang w:val="uk-UA" w:eastAsia="uk-UA"/>
        </w:rPr>
        <w:t xml:space="preserve">№4(68). – С. 37–43. </w:t>
      </w:r>
      <w:r w:rsidRPr="00FC6AED">
        <w:rPr>
          <w:rFonts w:eastAsia="Calibri"/>
          <w:spacing w:val="-8"/>
        </w:rPr>
        <w:t xml:space="preserve">(0,8 д.а.)) </w:t>
      </w:r>
      <w:r w:rsidRPr="00FC6AED">
        <w:rPr>
          <w:rFonts w:eastAsia="Calibri"/>
          <w:i/>
          <w:spacing w:val="-8"/>
        </w:rPr>
        <w:t xml:space="preserve">Особистий внесок здобувача: …… </w:t>
      </w:r>
      <w:r w:rsidRPr="00FC6AED">
        <w:rPr>
          <w:rFonts w:eastAsia="Calibri"/>
          <w:spacing w:val="-8"/>
        </w:rPr>
        <w:t>(</w:t>
      </w:r>
      <w:r w:rsidRPr="00FC6AED">
        <w:rPr>
          <w:rFonts w:eastAsia="Calibri"/>
          <w:spacing w:val="-8"/>
          <w:lang w:val="en-US"/>
        </w:rPr>
        <w:t>0,4</w:t>
      </w:r>
      <w:r w:rsidRPr="00FC6AED">
        <w:rPr>
          <w:rFonts w:eastAsia="Calibri"/>
          <w:spacing w:val="-8"/>
        </w:rPr>
        <w:t xml:space="preserve">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Моделювання структурних елементів фінансової безпеки комерційного банку / Сергієнко О.А., Чуйко І.М., Солдатова Я.Ю. // Збірник наукових праць «Фінансово-кредитна діяльність: проблеми теорії та практики»: Науково-практичне видання, УБС НБУ, ХІБС, 2015. – Вип.1 (№18). – С. 238–248. </w:t>
      </w:r>
      <w:r w:rsidRPr="00FC6AED">
        <w:rPr>
          <w:rFonts w:eastAsia="Calibri"/>
          <w:spacing w:val="-8"/>
          <w:lang w:val="uk-UA"/>
        </w:rPr>
        <w:t>(1 д.а.)</w:t>
      </w:r>
      <w:r w:rsidRPr="00FC6AED">
        <w:rPr>
          <w:rFonts w:eastAsia="Calibri"/>
          <w:i/>
          <w:spacing w:val="-8"/>
          <w:lang w:val="uk-UA"/>
        </w:rPr>
        <w:t xml:space="preserve">Особистий внесок здобувача: …… </w:t>
      </w:r>
      <w:r w:rsidRPr="00FC6AED">
        <w:rPr>
          <w:rFonts w:eastAsia="Calibri"/>
          <w:spacing w:val="-8"/>
          <w:lang w:val="uk-UA"/>
        </w:rPr>
        <w:t>(0,5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Управління фінансовою безпекою комерційного банку на основі потокових сценарних моделей / Сергієнко О.А., Голофаєва І.П., Солдатова Я.Ю. // Бизнес Информ. – Харьков: Издательский дом «ИНЖЕК», 2014. – № 12. – С. 237–247. </w:t>
      </w:r>
      <w:r w:rsidRPr="00FC6AED">
        <w:rPr>
          <w:rFonts w:eastAsia="Calibri"/>
          <w:spacing w:val="-8"/>
        </w:rPr>
        <w:t xml:space="preserve">(1,3 д.а.) </w:t>
      </w:r>
      <w:r w:rsidRPr="00FC6AED">
        <w:rPr>
          <w:rFonts w:eastAsia="Calibri"/>
          <w:i/>
          <w:spacing w:val="-8"/>
        </w:rPr>
        <w:t xml:space="preserve">Особистий внесок здобувача: …… </w:t>
      </w:r>
      <w:r w:rsidRPr="00FC6AED">
        <w:rPr>
          <w:rFonts w:eastAsia="Calibri"/>
          <w:spacing w:val="-8"/>
        </w:rPr>
        <w:t>(0,6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Сергієнко О.А. Моделювання виживаності та розповсюдження кризових ситуацій на банківському ринку України / Сергієнко О.А., Філатова Л.Д., Солдатова Я.Ю. // Проблеми економіки. – Харків: НДЦ Індустріальних проблем розвитку НАН України, ВД «ІНЖЕК», 2015. – №1.</w:t>
      </w:r>
      <w:r w:rsidRPr="00FC6AED">
        <w:rPr>
          <w:rFonts w:eastAsia="Calibri"/>
          <w:spacing w:val="-8"/>
        </w:rPr>
        <w:t> </w:t>
      </w:r>
      <w:r w:rsidRPr="00FC6AED">
        <w:rPr>
          <w:rFonts w:eastAsia="Calibri"/>
          <w:spacing w:val="-8"/>
          <w:lang w:val="uk-UA"/>
        </w:rPr>
        <w:t xml:space="preserve">– С. </w:t>
      </w:r>
      <w:r w:rsidRPr="00FC6AED">
        <w:rPr>
          <w:rFonts w:eastAsia="Calibri"/>
          <w:spacing w:val="-8"/>
          <w:lang w:val="uk-UA" w:eastAsia="uk-UA"/>
        </w:rPr>
        <w:t xml:space="preserve">372–381. </w:t>
      </w:r>
      <w:r w:rsidRPr="00FC6AED">
        <w:rPr>
          <w:rFonts w:eastAsia="Calibri"/>
          <w:spacing w:val="-8"/>
          <w:lang w:val="uk-UA"/>
        </w:rPr>
        <w:t>(1 д.а.)</w:t>
      </w:r>
      <w:r w:rsidRPr="00FC6AED">
        <w:rPr>
          <w:rFonts w:eastAsia="Calibri"/>
          <w:i/>
          <w:spacing w:val="-8"/>
          <w:lang w:val="uk-UA"/>
        </w:rPr>
        <w:t xml:space="preserve">Особистий внесок здобувача: …… </w:t>
      </w:r>
      <w:r w:rsidRPr="00FC6AED">
        <w:rPr>
          <w:rFonts w:eastAsia="Calibri"/>
          <w:spacing w:val="-8"/>
          <w:lang w:val="uk-UA"/>
        </w:rPr>
        <w:t>(0,4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Сергієнко О.А. Динамічні імітаційні моделі сценаріїв формування конкурентостійкості підприємств машинобудування / Сергієнко О.А., Гапоненко О.Є., Татар М.С. // «Evropský časopis ekonomiky a managementu» («Европейский журнал экономики и менеджмента»). Международный научно-теоретический журнал. – Чехия: 2015. – Volume 1. – Issue 1. – С. 49–60.</w:t>
      </w:r>
      <w:r w:rsidRPr="00FC6AED">
        <w:rPr>
          <w:rFonts w:eastAsia="Calibri"/>
          <w:spacing w:val="-8"/>
        </w:rPr>
        <w:t xml:space="preserve"> (1,3 д.а.) </w:t>
      </w:r>
      <w:r w:rsidRPr="00FC6AED">
        <w:rPr>
          <w:rFonts w:eastAsia="Calibri"/>
          <w:i/>
          <w:spacing w:val="-8"/>
        </w:rPr>
        <w:t xml:space="preserve">Особистий внесок здобувача: …… </w:t>
      </w:r>
      <w:r w:rsidRPr="00FC6AED">
        <w:rPr>
          <w:rFonts w:eastAsia="Calibri"/>
          <w:spacing w:val="-8"/>
        </w:rPr>
        <w:t>(</w:t>
      </w:r>
      <w:r w:rsidRPr="00FC6AED">
        <w:rPr>
          <w:rFonts w:eastAsia="Calibri"/>
          <w:spacing w:val="-8"/>
          <w:lang w:val="en-US"/>
        </w:rPr>
        <w:t>0,5</w:t>
      </w:r>
      <w:r w:rsidRPr="00FC6AED">
        <w:rPr>
          <w:rFonts w:eastAsia="Calibri"/>
          <w:spacing w:val="-8"/>
        </w:rPr>
        <w:t xml:space="preserve">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en-US" w:eastAsia="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uk-UA" w:eastAsia="uk-UA"/>
        </w:rPr>
        <w:t xml:space="preserve">Information and analytical tools of enterprises competitiveness management /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 xml:space="preserve">M.S. Tatar </w:t>
      </w:r>
      <w:r w:rsidRPr="00FC6AED">
        <w:rPr>
          <w:rFonts w:eastAsia="Calibri"/>
          <w:spacing w:val="-8"/>
          <w:lang w:val="uk-UA" w:eastAsia="uk-UA"/>
        </w:rPr>
        <w:t>//</w:t>
      </w:r>
      <w:r w:rsidRPr="00FC6AED">
        <w:rPr>
          <w:rFonts w:eastAsia="Calibri"/>
          <w:spacing w:val="-8"/>
          <w:lang w:val="en-US" w:eastAsia="uk-UA"/>
        </w:rPr>
        <w:t xml:space="preserve"> </w:t>
      </w:r>
      <w:proofErr w:type="gramStart"/>
      <w:r w:rsidRPr="00FC6AED">
        <w:rPr>
          <w:rFonts w:eastAsia="Calibri"/>
          <w:spacing w:val="-8"/>
          <w:lang w:val="uk-UA" w:eastAsia="uk-UA"/>
        </w:rPr>
        <w:t>5th</w:t>
      </w:r>
      <w:proofErr w:type="gramEnd"/>
      <w:r w:rsidRPr="00FC6AED">
        <w:rPr>
          <w:rFonts w:eastAsia="Calibri"/>
          <w:spacing w:val="-8"/>
          <w:lang w:val="uk-UA" w:eastAsia="uk-UA"/>
        </w:rPr>
        <w:t xml:space="preserve"> International Conference On Application Of Information And Communication Technology And Statistics In Economy And Education (Icaictsee – 2015), November 13</w:t>
      </w:r>
      <w:r w:rsidRPr="00FC6AED">
        <w:rPr>
          <w:rFonts w:eastAsia="Calibri"/>
          <w:spacing w:val="-8"/>
          <w:lang w:val="en-US" w:eastAsia="uk-UA"/>
        </w:rPr>
        <w:t>–</w:t>
      </w:r>
      <w:r w:rsidRPr="00FC6AED">
        <w:rPr>
          <w:rFonts w:eastAsia="Calibri"/>
          <w:spacing w:val="-8"/>
          <w:lang w:val="uk-UA" w:eastAsia="uk-UA"/>
        </w:rPr>
        <w:t>14th, 2015, Unwe, Sofia, Bulgaria.</w:t>
      </w:r>
      <w:r w:rsidRPr="00FC6AED">
        <w:rPr>
          <w:rFonts w:eastAsia="Calibri"/>
          <w:spacing w:val="-8"/>
          <w:lang w:val="en-US" w:eastAsia="uk-UA"/>
        </w:rPr>
        <w:t> – P.</w:t>
      </w:r>
      <w:r w:rsidRPr="00FC6AED">
        <w:rPr>
          <w:rFonts w:eastAsia="Calibri"/>
          <w:spacing w:val="-8"/>
          <w:lang w:val="uk-UA" w:eastAsia="uk-UA"/>
        </w:rPr>
        <w:t xml:space="preserve"> 310–317</w:t>
      </w:r>
      <w:r w:rsidRPr="00FC6AED">
        <w:rPr>
          <w:rFonts w:eastAsia="Calibri"/>
          <w:spacing w:val="-8"/>
          <w:lang w:val="en-US" w:eastAsia="uk-UA"/>
        </w:rPr>
        <w:t>.</w:t>
      </w:r>
      <w:r w:rsidRPr="00FC6AED">
        <w:rPr>
          <w:rFonts w:eastAsia="Calibri"/>
          <w:spacing w:val="-8"/>
          <w:lang w:val="en-US"/>
        </w:rPr>
        <w:t xml:space="preserve"> (0</w:t>
      </w:r>
      <w:proofErr w:type="gramStart"/>
      <w:r w:rsidRPr="00FC6AED">
        <w:rPr>
          <w:rFonts w:eastAsia="Calibri"/>
          <w:spacing w:val="-8"/>
          <w:lang w:val="en-US"/>
        </w:rPr>
        <w:t>,8</w:t>
      </w:r>
      <w:proofErr w:type="gramEnd"/>
      <w:r w:rsidRPr="00FC6AED">
        <w:rPr>
          <w:rFonts w:eastAsia="Calibri"/>
          <w:spacing w:val="-8"/>
          <w:lang w:val="en-US"/>
        </w:rPr>
        <w:t xml:space="preserve"> </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 xml:space="preserve">.) </w:t>
      </w:r>
      <w:r w:rsidRPr="00FC6AED">
        <w:rPr>
          <w:rFonts w:eastAsia="Calibri"/>
          <w:i/>
          <w:spacing w:val="-8"/>
        </w:rPr>
        <w:t>Особистий</w:t>
      </w:r>
      <w:r w:rsidRPr="00FC6AED">
        <w:rPr>
          <w:rFonts w:eastAsia="Calibri"/>
          <w:i/>
          <w:spacing w:val="-8"/>
          <w:lang w:val="en-US"/>
        </w:rPr>
        <w:t xml:space="preserve"> </w:t>
      </w:r>
      <w:r w:rsidRPr="00FC6AED">
        <w:rPr>
          <w:rFonts w:eastAsia="Calibri"/>
          <w:i/>
          <w:spacing w:val="-8"/>
        </w:rPr>
        <w:t>внесок</w:t>
      </w:r>
      <w:r w:rsidRPr="00FC6AED">
        <w:rPr>
          <w:rFonts w:eastAsia="Calibri"/>
          <w:i/>
          <w:spacing w:val="-8"/>
          <w:lang w:val="en-US"/>
        </w:rPr>
        <w:t xml:space="preserve"> </w:t>
      </w:r>
      <w:r w:rsidRPr="00FC6AED">
        <w:rPr>
          <w:rFonts w:eastAsia="Calibri"/>
          <w:i/>
          <w:spacing w:val="-8"/>
        </w:rPr>
        <w:t>здобувача</w:t>
      </w:r>
      <w:r w:rsidRPr="00FC6AED">
        <w:rPr>
          <w:rFonts w:eastAsia="Calibri"/>
          <w:i/>
          <w:spacing w:val="-8"/>
          <w:lang w:val="en-US"/>
        </w:rPr>
        <w:t xml:space="preserve">: …… </w:t>
      </w:r>
      <w:r w:rsidRPr="00FC6AED">
        <w:rPr>
          <w:rFonts w:eastAsia="Calibri"/>
          <w:spacing w:val="-8"/>
          <w:lang w:val="en-US"/>
        </w:rPr>
        <w:t xml:space="preserve">(0,4 </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Сергієнко О.А.</w:t>
      </w:r>
      <w:r w:rsidRPr="00FC6AED">
        <w:rPr>
          <w:rFonts w:eastAsia="Calibri"/>
          <w:spacing w:val="-8"/>
          <w:lang w:val="en-US" w:eastAsia="uk-UA"/>
        </w:rPr>
        <w:t xml:space="preserve"> </w:t>
      </w:r>
      <w:r w:rsidRPr="00FC6AED">
        <w:rPr>
          <w:rFonts w:eastAsia="Calibri"/>
          <w:spacing w:val="-8"/>
          <w:lang w:val="uk-UA" w:eastAsia="uk-UA"/>
        </w:rPr>
        <w:t>Просторові, часові та структурні складові моделей діагностики проблемних ситуацій банків</w:t>
      </w:r>
      <w:r w:rsidRPr="00FC6AED">
        <w:rPr>
          <w:rFonts w:eastAsia="Calibri"/>
          <w:spacing w:val="-8"/>
          <w:lang w:val="en-US" w:eastAsia="uk-UA"/>
        </w:rPr>
        <w:t xml:space="preserve"> </w:t>
      </w:r>
      <w:r w:rsidRPr="00FC6AED">
        <w:rPr>
          <w:rFonts w:eastAsia="Calibri"/>
          <w:spacing w:val="-8"/>
          <w:lang w:val="uk-UA" w:eastAsia="uk-UA"/>
        </w:rPr>
        <w:t>/</w:t>
      </w:r>
      <w:r w:rsidRPr="00FC6AED">
        <w:rPr>
          <w:rFonts w:eastAsia="Calibri"/>
          <w:spacing w:val="-8"/>
          <w:lang w:val="en-US" w:eastAsia="uk-UA"/>
        </w:rPr>
        <w:t xml:space="preserve"> </w:t>
      </w:r>
      <w:r w:rsidRPr="00FC6AED">
        <w:rPr>
          <w:rFonts w:eastAsia="Calibri"/>
          <w:spacing w:val="-8"/>
          <w:lang w:val="uk-UA" w:eastAsia="uk-UA"/>
        </w:rPr>
        <w:t>Сергієнко О.А., Гапоненко О.Є., Шавлак М.А. // Економіка розвитку. Науковий журнал. –</w:t>
      </w:r>
      <w:r w:rsidRPr="00FC6AED">
        <w:rPr>
          <w:rFonts w:eastAsia="Calibri"/>
          <w:spacing w:val="-8"/>
          <w:lang w:eastAsia="uk-UA"/>
        </w:rPr>
        <w:t xml:space="preserve"> </w:t>
      </w:r>
      <w:r w:rsidRPr="00FC6AED">
        <w:rPr>
          <w:rFonts w:eastAsia="Calibri"/>
          <w:spacing w:val="-8"/>
          <w:lang w:val="uk-UA" w:eastAsia="uk-UA"/>
        </w:rPr>
        <w:t>Харків</w:t>
      </w:r>
      <w:r w:rsidRPr="00FC6AED">
        <w:rPr>
          <w:rFonts w:eastAsia="Calibri"/>
          <w:spacing w:val="-8"/>
          <w:lang w:eastAsia="uk-UA"/>
        </w:rPr>
        <w:t>,</w:t>
      </w:r>
      <w:r w:rsidRPr="00FC6AED">
        <w:rPr>
          <w:rFonts w:eastAsia="Calibri"/>
          <w:spacing w:val="-8"/>
          <w:lang w:val="uk-UA" w:eastAsia="uk-UA"/>
        </w:rPr>
        <w:t xml:space="preserve"> Вид. ХНЕУ ім. С. Кузнеця, 2016. – №4 (80). – С. 81–94.</w:t>
      </w:r>
      <w:r w:rsidRPr="00FC6AED">
        <w:rPr>
          <w:rFonts w:eastAsia="Calibri"/>
          <w:spacing w:val="-8"/>
        </w:rPr>
        <w:t xml:space="preserve"> (1 д.а.) </w:t>
      </w:r>
      <w:r w:rsidRPr="00FC6AED">
        <w:rPr>
          <w:rFonts w:eastAsia="Calibri"/>
          <w:i/>
          <w:spacing w:val="-8"/>
        </w:rPr>
        <w:t xml:space="preserve">Особистий внесок здобувача: …… </w:t>
      </w:r>
      <w:r w:rsidRPr="00FC6AED">
        <w:rPr>
          <w:rFonts w:eastAsia="Calibri"/>
          <w:spacing w:val="-8"/>
        </w:rPr>
        <w:t>(</w:t>
      </w:r>
      <w:r w:rsidRPr="00FC6AED">
        <w:rPr>
          <w:rFonts w:eastAsia="Calibri"/>
          <w:spacing w:val="-8"/>
          <w:lang w:val="en-US"/>
        </w:rPr>
        <w:t>0,5</w:t>
      </w:r>
      <w:r w:rsidRPr="00FC6AED">
        <w:rPr>
          <w:rFonts w:eastAsia="Calibri"/>
          <w:spacing w:val="-8"/>
        </w:rPr>
        <w:t xml:space="preserve">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The</w:t>
      </w:r>
      <w:r w:rsidRPr="00FC6AED">
        <w:rPr>
          <w:rFonts w:eastAsia="Calibri"/>
          <w:spacing w:val="-8"/>
          <w:lang w:val="uk-UA"/>
        </w:rPr>
        <w:t xml:space="preserve"> </w:t>
      </w:r>
      <w:r w:rsidRPr="00FC6AED">
        <w:rPr>
          <w:rFonts w:eastAsia="Calibri"/>
          <w:spacing w:val="-8"/>
          <w:lang w:val="en-US"/>
        </w:rPr>
        <w:t>Catastrophe</w:t>
      </w:r>
      <w:r w:rsidRPr="00FC6AED">
        <w:rPr>
          <w:rFonts w:eastAsia="Calibri"/>
          <w:spacing w:val="-8"/>
          <w:lang w:val="uk-UA"/>
        </w:rPr>
        <w:t xml:space="preserve"> </w:t>
      </w:r>
      <w:r w:rsidRPr="00FC6AED">
        <w:rPr>
          <w:rFonts w:eastAsia="Calibri"/>
          <w:spacing w:val="-8"/>
          <w:lang w:val="en-US"/>
        </w:rPr>
        <w:t>Theory</w:t>
      </w:r>
      <w:r w:rsidRPr="00FC6AED">
        <w:rPr>
          <w:rFonts w:eastAsia="Calibri"/>
          <w:spacing w:val="-8"/>
          <w:lang w:val="uk-UA"/>
        </w:rPr>
        <w:t xml:space="preserve"> </w:t>
      </w:r>
      <w:r w:rsidR="00BB027A" w:rsidRPr="00FC6AED">
        <w:rPr>
          <w:rFonts w:eastAsia="Calibri"/>
          <w:spacing w:val="-8"/>
          <w:lang w:val="en-US"/>
        </w:rPr>
        <w:t>a</w:t>
      </w:r>
      <w:r w:rsidRPr="00FC6AED">
        <w:rPr>
          <w:rFonts w:eastAsia="Calibri"/>
          <w:spacing w:val="-8"/>
          <w:lang w:val="en-US"/>
        </w:rPr>
        <w:t>s</w:t>
      </w:r>
      <w:r w:rsidRPr="00FC6AED">
        <w:rPr>
          <w:rFonts w:eastAsia="Calibri"/>
          <w:spacing w:val="-8"/>
          <w:lang w:val="uk-UA"/>
        </w:rPr>
        <w:t xml:space="preserve"> </w:t>
      </w:r>
      <w:r w:rsidR="00BB027A"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Conceptual</w:t>
      </w:r>
      <w:r w:rsidRPr="00FC6AED">
        <w:rPr>
          <w:rFonts w:eastAsia="Calibri"/>
          <w:spacing w:val="-8"/>
          <w:lang w:val="uk-UA"/>
        </w:rPr>
        <w:t xml:space="preserve"> </w:t>
      </w:r>
      <w:r w:rsidR="00BB027A" w:rsidRPr="00FC6AED">
        <w:rPr>
          <w:rFonts w:eastAsia="Calibri"/>
          <w:spacing w:val="-8"/>
          <w:lang w:val="en-US"/>
        </w:rPr>
        <w:t>a</w:t>
      </w:r>
      <w:r w:rsidRPr="00FC6AED">
        <w:rPr>
          <w:rFonts w:eastAsia="Calibri"/>
          <w:spacing w:val="-8"/>
          <w:lang w:val="en-US"/>
        </w:rPr>
        <w:t>nd</w:t>
      </w:r>
      <w:r w:rsidRPr="00FC6AED">
        <w:rPr>
          <w:rFonts w:eastAsia="Calibri"/>
          <w:spacing w:val="-8"/>
          <w:lang w:val="uk-UA"/>
        </w:rPr>
        <w:t xml:space="preserve"> </w:t>
      </w:r>
      <w:r w:rsidRPr="00FC6AED">
        <w:rPr>
          <w:rFonts w:eastAsia="Calibri"/>
          <w:spacing w:val="-8"/>
          <w:lang w:val="en-US"/>
        </w:rPr>
        <w:t>Methodological</w:t>
      </w:r>
      <w:r w:rsidRPr="00FC6AED">
        <w:rPr>
          <w:rFonts w:eastAsia="Calibri"/>
          <w:spacing w:val="-8"/>
          <w:lang w:val="uk-UA"/>
        </w:rPr>
        <w:t xml:space="preserve"> </w:t>
      </w:r>
      <w:r w:rsidRPr="00FC6AED">
        <w:rPr>
          <w:rFonts w:eastAsia="Calibri"/>
          <w:spacing w:val="-8"/>
          <w:lang w:val="en-US"/>
        </w:rPr>
        <w:t>Basis</w:t>
      </w:r>
      <w:r w:rsidRPr="00FC6AED">
        <w:rPr>
          <w:rFonts w:eastAsia="Calibri"/>
          <w:spacing w:val="-8"/>
          <w:lang w:val="uk-UA"/>
        </w:rPr>
        <w:t xml:space="preserve"> </w:t>
      </w:r>
      <w:r w:rsidR="00BB027A" w:rsidRPr="00FC6AED">
        <w:rPr>
          <w:rFonts w:eastAsia="Calibri"/>
          <w:spacing w:val="-8"/>
          <w:lang w:val="en-US"/>
        </w:rPr>
        <w:t>f</w:t>
      </w:r>
      <w:r w:rsidRPr="00FC6AED">
        <w:rPr>
          <w:rFonts w:eastAsia="Calibri"/>
          <w:spacing w:val="-8"/>
          <w:lang w:val="en-US"/>
        </w:rPr>
        <w:t>or</w:t>
      </w:r>
      <w:r w:rsidRPr="00FC6AED">
        <w:rPr>
          <w:rFonts w:eastAsia="Calibri"/>
          <w:spacing w:val="-8"/>
          <w:lang w:val="uk-UA"/>
        </w:rPr>
        <w:t xml:space="preserve"> </w:t>
      </w:r>
      <w:r w:rsidRPr="00FC6AED">
        <w:rPr>
          <w:rFonts w:eastAsia="Calibri"/>
          <w:spacing w:val="-8"/>
          <w:lang w:val="en-US"/>
        </w:rPr>
        <w:t>Assessing</w:t>
      </w:r>
      <w:r w:rsidRPr="00FC6AED">
        <w:rPr>
          <w:rFonts w:eastAsia="Calibri"/>
          <w:spacing w:val="-8"/>
          <w:lang w:val="uk-UA"/>
        </w:rPr>
        <w:t xml:space="preserve"> </w:t>
      </w:r>
      <w:r w:rsidR="00BB027A" w:rsidRPr="00FC6AED">
        <w:rPr>
          <w:rFonts w:eastAsia="Calibri"/>
          <w:spacing w:val="-8"/>
          <w:lang w:val="en-US"/>
        </w:rPr>
        <w:t>t</w:t>
      </w:r>
      <w:r w:rsidRPr="00FC6AED">
        <w:rPr>
          <w:rFonts w:eastAsia="Calibri"/>
          <w:spacing w:val="-8"/>
          <w:lang w:val="en-US"/>
        </w:rPr>
        <w:t>he</w:t>
      </w:r>
      <w:r w:rsidRPr="00FC6AED">
        <w:rPr>
          <w:rFonts w:eastAsia="Calibri"/>
          <w:spacing w:val="-8"/>
          <w:lang w:val="uk-UA"/>
        </w:rPr>
        <w:t xml:space="preserve"> </w:t>
      </w:r>
      <w:r w:rsidRPr="00FC6AED">
        <w:rPr>
          <w:rFonts w:eastAsia="Calibri"/>
          <w:spacing w:val="-8"/>
          <w:lang w:val="en-US"/>
        </w:rPr>
        <w:t>Stability</w:t>
      </w:r>
      <w:r w:rsidRPr="00FC6AED">
        <w:rPr>
          <w:rFonts w:eastAsia="Calibri"/>
          <w:spacing w:val="-8"/>
          <w:lang w:val="uk-UA"/>
        </w:rPr>
        <w:t xml:space="preserve"> </w:t>
      </w:r>
      <w:r w:rsidR="00BB027A" w:rsidRPr="00FC6AED">
        <w:rPr>
          <w:rFonts w:eastAsia="Calibri"/>
          <w:spacing w:val="-8"/>
          <w:lang w:val="en-US"/>
        </w:rPr>
        <w:t>o</w:t>
      </w:r>
      <w:r w:rsidRPr="00FC6AED">
        <w:rPr>
          <w:rFonts w:eastAsia="Calibri"/>
          <w:spacing w:val="-8"/>
          <w:lang w:val="en-US"/>
        </w:rPr>
        <w:t>f</w:t>
      </w:r>
      <w:r w:rsidRPr="00FC6AED">
        <w:rPr>
          <w:rFonts w:eastAsia="Calibri"/>
          <w:spacing w:val="-8"/>
          <w:lang w:val="uk-UA"/>
        </w:rPr>
        <w:t xml:space="preserve"> </w:t>
      </w:r>
      <w:r w:rsidRPr="00FC6AED">
        <w:rPr>
          <w:rFonts w:eastAsia="Calibri"/>
          <w:spacing w:val="-8"/>
          <w:lang w:val="en-US"/>
        </w:rPr>
        <w:t>Socio</w:t>
      </w:r>
      <w:r w:rsidRPr="00FC6AED">
        <w:rPr>
          <w:rFonts w:eastAsia="Calibri"/>
          <w:spacing w:val="-8"/>
          <w:lang w:val="uk-UA"/>
        </w:rPr>
        <w:t>-</w:t>
      </w:r>
      <w:r w:rsidRPr="00FC6AED">
        <w:rPr>
          <w:rFonts w:eastAsia="Calibri"/>
          <w:spacing w:val="-8"/>
          <w:lang w:val="en-US"/>
        </w:rPr>
        <w:t>Economic</w:t>
      </w:r>
      <w:r w:rsidRPr="00FC6AED">
        <w:rPr>
          <w:rFonts w:eastAsia="Calibri"/>
          <w:spacing w:val="-8"/>
          <w:lang w:val="uk-UA"/>
        </w:rPr>
        <w:t xml:space="preserve"> </w:t>
      </w:r>
      <w:r w:rsidRPr="00FC6AED">
        <w:rPr>
          <w:rFonts w:eastAsia="Calibri"/>
          <w:spacing w:val="-8"/>
          <w:lang w:val="en-US"/>
        </w:rPr>
        <w:t>Systems</w:t>
      </w:r>
      <w:r w:rsidRPr="00FC6AED">
        <w:rPr>
          <w:rFonts w:eastAsia="Calibri"/>
          <w:spacing w:val="-8"/>
          <w:lang w:val="uk-UA"/>
        </w:rPr>
        <w:t xml:space="preserve"> / </w:t>
      </w:r>
      <w:r w:rsidRPr="00FC6AED">
        <w:rPr>
          <w:rFonts w:eastAsia="Calibri"/>
          <w:spacing w:val="-8"/>
          <w:lang w:val="en-US"/>
        </w:rPr>
        <w:t>O</w:t>
      </w:r>
      <w:r w:rsidRPr="00FC6AED">
        <w:rPr>
          <w:rFonts w:eastAsia="Calibri"/>
          <w:spacing w:val="-8"/>
          <w:lang w:val="uk-UA"/>
        </w:rPr>
        <w:t xml:space="preserve">. </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M</w:t>
      </w:r>
      <w:r w:rsidRPr="00FC6AED">
        <w:rPr>
          <w:rFonts w:eastAsia="Calibri"/>
          <w:spacing w:val="-8"/>
          <w:lang w:val="uk-UA"/>
        </w:rPr>
        <w:t>.</w:t>
      </w:r>
      <w:r w:rsidRPr="00FC6AED">
        <w:rPr>
          <w:rFonts w:eastAsia="Calibri"/>
          <w:spacing w:val="-8"/>
          <w:lang w:val="en-US"/>
        </w:rPr>
        <w:t>S</w:t>
      </w:r>
      <w:r w:rsidRPr="00FC6AED">
        <w:rPr>
          <w:rFonts w:eastAsia="Calibri"/>
          <w:spacing w:val="-8"/>
          <w:lang w:val="uk-UA"/>
        </w:rPr>
        <w:t xml:space="preserve">. </w:t>
      </w:r>
      <w:r w:rsidRPr="00FC6AED">
        <w:rPr>
          <w:rFonts w:eastAsia="Calibri"/>
          <w:spacing w:val="-8"/>
          <w:lang w:val="en-US"/>
        </w:rPr>
        <w:t>Tatar</w:t>
      </w:r>
      <w:r w:rsidRPr="00FC6AED">
        <w:rPr>
          <w:rFonts w:eastAsia="Calibri"/>
          <w:spacing w:val="-8"/>
          <w:lang w:val="uk-UA"/>
        </w:rPr>
        <w:t xml:space="preserve">, </w:t>
      </w:r>
      <w:r w:rsidRPr="00FC6AED">
        <w:rPr>
          <w:rFonts w:eastAsia="Calibri"/>
          <w:spacing w:val="-8"/>
          <w:lang w:val="en-US"/>
        </w:rPr>
        <w:t>I</w:t>
      </w:r>
      <w:r w:rsidRPr="00FC6AED">
        <w:rPr>
          <w:rFonts w:eastAsia="Calibri"/>
          <w:spacing w:val="-8"/>
          <w:lang w:val="uk-UA"/>
        </w:rPr>
        <w:t>.</w:t>
      </w:r>
      <w:r w:rsidRPr="00FC6AED">
        <w:rPr>
          <w:rFonts w:eastAsia="Calibri"/>
          <w:spacing w:val="-8"/>
          <w:lang w:val="en-US"/>
        </w:rPr>
        <w:t>P</w:t>
      </w:r>
      <w:r w:rsidRPr="00FC6AED">
        <w:rPr>
          <w:rFonts w:eastAsia="Calibri"/>
          <w:spacing w:val="-8"/>
          <w:lang w:val="uk-UA"/>
        </w:rPr>
        <w:t xml:space="preserve">. </w:t>
      </w:r>
      <w:r w:rsidRPr="00FC6AED">
        <w:rPr>
          <w:rFonts w:eastAsia="Calibri"/>
          <w:spacing w:val="-8"/>
          <w:lang w:val="en-US"/>
        </w:rPr>
        <w:t>Golofaieva</w:t>
      </w:r>
      <w:r w:rsidRPr="00FC6AED">
        <w:rPr>
          <w:rFonts w:eastAsia="Calibri"/>
          <w:spacing w:val="-8"/>
          <w:lang w:val="uk-UA"/>
        </w:rPr>
        <w:t xml:space="preserve"> // Проблеми економіки. – Харків: НДЦ Індустріальних проблем розвитку НАН України, ВД «ІНЖЕК», 2016. – №2. </w:t>
      </w:r>
      <w:r w:rsidRPr="00FC6AED">
        <w:rPr>
          <w:rFonts w:eastAsia="Calibri"/>
          <w:spacing w:val="-8"/>
          <w:lang w:val="uk-UA" w:eastAsia="uk-UA"/>
        </w:rPr>
        <w:t>–</w:t>
      </w:r>
      <w:r w:rsidRPr="00FC6AED">
        <w:rPr>
          <w:rFonts w:eastAsia="Calibri"/>
          <w:spacing w:val="-8"/>
          <w:lang w:val="uk-UA"/>
        </w:rPr>
        <w:t xml:space="preserve"> С. 184–193. </w:t>
      </w:r>
      <w:r w:rsidRPr="00FC6AED">
        <w:rPr>
          <w:rFonts w:eastAsia="Calibri"/>
          <w:spacing w:val="-8"/>
          <w:shd w:val="clear" w:color="auto" w:fill="FFFFFF"/>
          <w:lang w:val="uk-UA"/>
        </w:rPr>
        <w:t>(</w:t>
      </w:r>
      <w:r w:rsidRPr="00FC6AED">
        <w:rPr>
          <w:rFonts w:eastAsia="MS Mincho"/>
          <w:spacing w:val="-8"/>
          <w:lang w:val="en-US"/>
        </w:rPr>
        <w:t>Index</w:t>
      </w:r>
      <w:r w:rsidRPr="00FC6AED">
        <w:rPr>
          <w:rFonts w:eastAsia="MS Mincho"/>
          <w:spacing w:val="-8"/>
          <w:lang w:val="uk-UA"/>
        </w:rPr>
        <w:t xml:space="preserve"> </w:t>
      </w:r>
      <w:r w:rsidRPr="00FC6AED">
        <w:rPr>
          <w:rFonts w:eastAsia="MS Mincho"/>
          <w:spacing w:val="-8"/>
          <w:lang w:val="en-US"/>
        </w:rPr>
        <w:t>Copernicus</w:t>
      </w:r>
      <w:r w:rsidRPr="00FC6AED">
        <w:rPr>
          <w:rFonts w:eastAsia="MS Mincho"/>
          <w:spacing w:val="-8"/>
          <w:lang w:val="uk-UA"/>
        </w:rPr>
        <w:t xml:space="preserve">). </w:t>
      </w:r>
      <w:r w:rsidRPr="00FC6AED">
        <w:rPr>
          <w:rFonts w:eastAsia="Calibri"/>
          <w:spacing w:val="-8"/>
          <w:lang w:val="uk-UA"/>
        </w:rPr>
        <w:t xml:space="preserve">(1 д.а.) </w:t>
      </w:r>
      <w:r w:rsidRPr="00FC6AED">
        <w:rPr>
          <w:rFonts w:eastAsia="Calibri"/>
          <w:i/>
          <w:spacing w:val="-8"/>
          <w:lang w:val="uk-UA"/>
        </w:rPr>
        <w:t xml:space="preserve">Особистий внесок здобувача: …… </w:t>
      </w:r>
      <w:r w:rsidRPr="00FC6AED">
        <w:rPr>
          <w:rFonts w:eastAsia="Calibri"/>
          <w:spacing w:val="-8"/>
          <w:lang w:val="uk-UA"/>
        </w:rPr>
        <w:t>(0,3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lastRenderedPageBreak/>
        <w:t xml:space="preserve">Сергієнко О.А. </w:t>
      </w:r>
      <w:r w:rsidRPr="00FC6AED">
        <w:rPr>
          <w:rFonts w:eastAsia="Calibri"/>
          <w:spacing w:val="-8"/>
          <w:lang w:val="uk-UA" w:eastAsia="uk-UA"/>
        </w:rPr>
        <w:t xml:space="preserve">Моделі дослідження стійкості банківської системи україни: фазовий і коінтеграційний аналіз </w:t>
      </w:r>
      <w:r w:rsidRPr="00FC6AED">
        <w:rPr>
          <w:rFonts w:eastAsia="Calibri"/>
          <w:spacing w:val="-8"/>
          <w:lang w:val="uk-UA"/>
        </w:rPr>
        <w:t xml:space="preserve">/ Сергієнко О.А., Савченко А.А., Морозова Н.Л. // </w:t>
      </w:r>
      <w:r w:rsidRPr="00FC6AED">
        <w:rPr>
          <w:rFonts w:eastAsia="Calibri"/>
          <w:spacing w:val="-8"/>
          <w:lang w:val="uk-UA" w:eastAsia="uk-UA"/>
        </w:rPr>
        <w:t xml:space="preserve">Вісник Університету банківської справи. Збірник наукових праць. – Київ: ДВНЗ УБС, 2016. – № 1–2 (25–26). – С. 97–105. </w:t>
      </w:r>
      <w:r w:rsidRPr="00FC6AED">
        <w:rPr>
          <w:rFonts w:eastAsia="Calibri"/>
          <w:spacing w:val="-8"/>
        </w:rPr>
        <w:t xml:space="preserve">(0,8 д.а.) </w:t>
      </w:r>
      <w:r w:rsidRPr="00FC6AED">
        <w:rPr>
          <w:rFonts w:eastAsia="Calibri"/>
          <w:i/>
          <w:spacing w:val="-8"/>
        </w:rPr>
        <w:t xml:space="preserve">Особистий внесок здобувача: …… </w:t>
      </w:r>
      <w:r w:rsidRPr="00FC6AED">
        <w:rPr>
          <w:rFonts w:eastAsia="Calibri"/>
          <w:spacing w:val="-8"/>
        </w:rPr>
        <w:t>(</w:t>
      </w:r>
      <w:r w:rsidRPr="00FC6AED">
        <w:rPr>
          <w:rFonts w:eastAsia="Calibri"/>
          <w:spacing w:val="-8"/>
          <w:lang w:val="en-US"/>
        </w:rPr>
        <w:t>0,4</w:t>
      </w:r>
      <w:r w:rsidRPr="00FC6AED">
        <w:rPr>
          <w:rFonts w:eastAsia="Calibri"/>
          <w:spacing w:val="-8"/>
        </w:rPr>
        <w:t xml:space="preserve">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rPr>
      </w:pPr>
      <w:r w:rsidRPr="00FC6AED">
        <w:rPr>
          <w:rFonts w:eastAsia="Calibri"/>
          <w:spacing w:val="-8"/>
          <w:lang w:val="uk-UA"/>
        </w:rPr>
        <w:t xml:space="preserve">Сергієнко О.А. </w:t>
      </w:r>
      <w:r w:rsidRPr="00FC6AED">
        <w:rPr>
          <w:rFonts w:eastAsia="Calibri"/>
          <w:spacing w:val="-8"/>
          <w:shd w:val="clear" w:color="auto" w:fill="FFFFFF"/>
          <w:lang w:val="uk-UA"/>
        </w:rPr>
        <w:t xml:space="preserve">Побудова моделей оцінки та аналізу ефективності логістичної діяльності підприємств на основі </w:t>
      </w:r>
      <w:r w:rsidRPr="00FC6AED">
        <w:rPr>
          <w:rFonts w:eastAsia="Calibri"/>
          <w:spacing w:val="-8"/>
          <w:shd w:val="clear" w:color="auto" w:fill="FFFFFF"/>
          <w:lang w:val="en-US"/>
        </w:rPr>
        <w:t>SWOT</w:t>
      </w:r>
      <w:r w:rsidRPr="00FC6AED">
        <w:rPr>
          <w:rFonts w:eastAsia="Calibri"/>
          <w:spacing w:val="-8"/>
          <w:shd w:val="clear" w:color="auto" w:fill="FFFFFF"/>
          <w:lang w:val="uk-UA"/>
        </w:rPr>
        <w:t xml:space="preserve">-аналізу </w:t>
      </w:r>
      <w:r w:rsidRPr="00FC6AED">
        <w:rPr>
          <w:rFonts w:eastAsia="Calibri"/>
          <w:spacing w:val="-8"/>
          <w:lang w:val="uk-UA"/>
        </w:rPr>
        <w:t xml:space="preserve">/ Сергієнко О.А., </w:t>
      </w:r>
      <w:r w:rsidRPr="00FC6AED">
        <w:rPr>
          <w:rFonts w:eastAsia="Calibri"/>
          <w:color w:val="000000"/>
          <w:spacing w:val="-8"/>
          <w:lang w:val="uk-UA"/>
        </w:rPr>
        <w:t xml:space="preserve">Гадецька С.В., Матвєєва О.О. </w:t>
      </w:r>
      <w:r w:rsidRPr="00FC6AED">
        <w:rPr>
          <w:rFonts w:eastAsia="Calibri"/>
          <w:spacing w:val="-8"/>
          <w:lang w:val="uk-UA"/>
        </w:rPr>
        <w:t xml:space="preserve">// </w:t>
      </w:r>
      <w:r w:rsidRPr="00FC6AED">
        <w:rPr>
          <w:rFonts w:eastAsia="Calibri"/>
          <w:spacing w:val="-8"/>
          <w:shd w:val="clear" w:color="auto" w:fill="FFFFFF"/>
          <w:lang w:val="uk-UA"/>
        </w:rPr>
        <w:t xml:space="preserve">Бизнес Информ. – Харьков: Издательский дом «ИНЖЕК», 2017. – № 1 (468). </w:t>
      </w:r>
      <w:r w:rsidRPr="00FC6AED">
        <w:rPr>
          <w:rFonts w:eastAsia="Calibri"/>
          <w:spacing w:val="-8"/>
          <w:lang w:val="uk-UA" w:eastAsia="uk-UA"/>
        </w:rPr>
        <w:t>–</w:t>
      </w:r>
      <w:r w:rsidRPr="00FC6AED">
        <w:rPr>
          <w:rFonts w:eastAsia="Calibri"/>
          <w:spacing w:val="-8"/>
          <w:shd w:val="clear" w:color="auto" w:fill="FFFFFF"/>
          <w:lang w:val="uk-UA"/>
        </w:rPr>
        <w:t xml:space="preserve"> С. 292–301. (</w:t>
      </w:r>
      <w:r w:rsidRPr="00FC6AED">
        <w:rPr>
          <w:rFonts w:eastAsia="MS Mincho"/>
          <w:spacing w:val="-8"/>
          <w:lang w:val="en-US"/>
        </w:rPr>
        <w:t>Index</w:t>
      </w:r>
      <w:r w:rsidRPr="00FC6AED">
        <w:rPr>
          <w:rFonts w:eastAsia="MS Mincho"/>
          <w:spacing w:val="-8"/>
          <w:lang w:val="uk-UA"/>
        </w:rPr>
        <w:t xml:space="preserve"> </w:t>
      </w:r>
      <w:r w:rsidRPr="00FC6AED">
        <w:rPr>
          <w:rFonts w:eastAsia="MS Mincho"/>
          <w:spacing w:val="-8"/>
          <w:lang w:val="en-US"/>
        </w:rPr>
        <w:t>Copernicus</w:t>
      </w:r>
      <w:r w:rsidRPr="00FC6AED">
        <w:rPr>
          <w:rFonts w:eastAsia="MS Mincho"/>
          <w:spacing w:val="-8"/>
          <w:lang w:val="uk-UA"/>
        </w:rPr>
        <w:t xml:space="preserve">) </w:t>
      </w:r>
      <w:r w:rsidRPr="00FC6AED">
        <w:rPr>
          <w:rFonts w:eastAsia="Calibri"/>
          <w:spacing w:val="-8"/>
          <w:lang w:val="uk-UA"/>
        </w:rPr>
        <w:t xml:space="preserve">(1 д.а.) </w:t>
      </w:r>
      <w:r w:rsidRPr="00FC6AED">
        <w:rPr>
          <w:rFonts w:eastAsia="Calibri"/>
          <w:i/>
          <w:spacing w:val="-8"/>
          <w:lang w:val="uk-UA"/>
        </w:rPr>
        <w:t xml:space="preserve">Особистий внесок здобувача: …… </w:t>
      </w:r>
      <w:r w:rsidRPr="00FC6AED">
        <w:rPr>
          <w:rFonts w:eastAsia="Calibri"/>
          <w:spacing w:val="-8"/>
          <w:lang w:val="uk-UA"/>
        </w:rPr>
        <w:t>(0,5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rPr>
        <w:t xml:space="preserve">Sergienko O.A. </w:t>
      </w:r>
      <w:r w:rsidRPr="00FC6AED">
        <w:rPr>
          <w:rFonts w:eastAsia="Calibri"/>
          <w:spacing w:val="-8"/>
          <w:lang w:val="uk-UA" w:eastAsia="uk-UA"/>
        </w:rPr>
        <w:t>Financial Situations Forecasting Models for Forming</w:t>
      </w:r>
      <w:r w:rsidRPr="00FC6AED">
        <w:rPr>
          <w:rFonts w:eastAsia="Calibri"/>
          <w:spacing w:val="-8"/>
          <w:lang w:val="en-US" w:eastAsia="uk-UA"/>
        </w:rPr>
        <w:t xml:space="preserve"> the Enterprise’s Strategy Subject to Industrial Development Regulations </w:t>
      </w:r>
      <w:r w:rsidRPr="00FC6AED">
        <w:rPr>
          <w:rFonts w:eastAsia="Calibri"/>
          <w:spacing w:val="-8"/>
          <w:lang w:val="uk-UA"/>
        </w:rPr>
        <w:t>/</w:t>
      </w:r>
      <w:r w:rsidRPr="00FC6AED">
        <w:rPr>
          <w:rFonts w:eastAsia="Calibri"/>
          <w:spacing w:val="-8"/>
          <w:lang w:val="en-US"/>
        </w:rPr>
        <w:t xml:space="preserve"> O.A. Sergienko, O.E. Gaponenko, I.P. Golofaieva </w:t>
      </w:r>
      <w:r w:rsidRPr="00FC6AED">
        <w:rPr>
          <w:rFonts w:eastAsia="Calibri"/>
          <w:spacing w:val="-8"/>
          <w:lang w:val="uk-UA"/>
        </w:rPr>
        <w:t>//</w:t>
      </w:r>
      <w:r w:rsidRPr="00FC6AED">
        <w:rPr>
          <w:rFonts w:eastAsia="Calibri"/>
          <w:spacing w:val="-8"/>
          <w:lang w:val="en-US"/>
        </w:rPr>
        <w:t xml:space="preserve"> </w:t>
      </w:r>
      <w:r w:rsidRPr="00FC6AED">
        <w:rPr>
          <w:rFonts w:eastAsia="Calibri"/>
          <w:spacing w:val="-8"/>
          <w:lang w:val="uk-UA" w:eastAsia="uk-UA"/>
        </w:rPr>
        <w:t>7th International Conference On Application Of Information And Communication Technology And Statistics In Economy And Education (Icaictsee – 2017), November 3-4th, 2017, Unwe, Sofia, Bulgaria.</w:t>
      </w:r>
      <w:r w:rsidRPr="00FC6AED">
        <w:rPr>
          <w:rFonts w:eastAsia="Calibri"/>
          <w:spacing w:val="-8"/>
          <w:lang w:val="en-US" w:eastAsia="uk-UA"/>
        </w:rPr>
        <w:t xml:space="preserve"> – P. </w:t>
      </w:r>
      <w:r w:rsidRPr="00FC6AED">
        <w:rPr>
          <w:rFonts w:eastAsia="Calibri"/>
          <w:spacing w:val="-8"/>
          <w:lang w:val="uk-UA" w:eastAsia="uk-UA"/>
        </w:rPr>
        <w:t>577–588</w:t>
      </w:r>
      <w:r w:rsidRPr="00FC6AED">
        <w:rPr>
          <w:rFonts w:eastAsia="Calibri"/>
          <w:spacing w:val="-8"/>
          <w:lang w:val="en-US" w:eastAsia="uk-UA"/>
        </w:rPr>
        <w:t xml:space="preserve"> </w:t>
      </w:r>
      <w:r w:rsidRPr="00FC6AED">
        <w:rPr>
          <w:rFonts w:eastAsia="Calibri"/>
          <w:spacing w:val="-8"/>
          <w:lang w:val="en-US"/>
        </w:rPr>
        <w:t>(</w:t>
      </w:r>
      <w:proofErr w:type="gramStart"/>
      <w:r w:rsidRPr="00FC6AED">
        <w:rPr>
          <w:rFonts w:eastAsia="Calibri"/>
          <w:spacing w:val="-8"/>
          <w:lang w:val="en-US"/>
        </w:rPr>
        <w:t>1</w:t>
      </w:r>
      <w:proofErr w:type="gramEnd"/>
      <w:r w:rsidRPr="00FC6AED">
        <w:rPr>
          <w:rFonts w:eastAsia="Calibri"/>
          <w:spacing w:val="-8"/>
          <w:lang w:val="en-US"/>
        </w:rPr>
        <w:t xml:space="preserve"> </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 xml:space="preserve">.) </w:t>
      </w:r>
      <w:r w:rsidRPr="00FC6AED">
        <w:rPr>
          <w:rFonts w:eastAsia="Calibri"/>
          <w:i/>
          <w:spacing w:val="-8"/>
        </w:rPr>
        <w:t>Особистий</w:t>
      </w:r>
      <w:r w:rsidRPr="00FC6AED">
        <w:rPr>
          <w:rFonts w:eastAsia="Calibri"/>
          <w:i/>
          <w:spacing w:val="-8"/>
          <w:lang w:val="en-US"/>
        </w:rPr>
        <w:t xml:space="preserve"> </w:t>
      </w:r>
      <w:r w:rsidRPr="00FC6AED">
        <w:rPr>
          <w:rFonts w:eastAsia="Calibri"/>
          <w:i/>
          <w:spacing w:val="-8"/>
        </w:rPr>
        <w:t>внесок</w:t>
      </w:r>
      <w:r w:rsidRPr="00FC6AED">
        <w:rPr>
          <w:rFonts w:eastAsia="Calibri"/>
          <w:i/>
          <w:spacing w:val="-8"/>
          <w:lang w:val="en-US"/>
        </w:rPr>
        <w:t xml:space="preserve"> </w:t>
      </w:r>
      <w:r w:rsidRPr="00FC6AED">
        <w:rPr>
          <w:rFonts w:eastAsia="Calibri"/>
          <w:i/>
          <w:spacing w:val="-8"/>
        </w:rPr>
        <w:t>здобувача</w:t>
      </w:r>
      <w:r w:rsidRPr="00FC6AED">
        <w:rPr>
          <w:rFonts w:eastAsia="Calibri"/>
          <w:i/>
          <w:spacing w:val="-8"/>
          <w:lang w:val="en-US"/>
        </w:rPr>
        <w:t xml:space="preserve">: …… </w:t>
      </w:r>
      <w:r w:rsidRPr="00FC6AED">
        <w:rPr>
          <w:rFonts w:eastAsia="Calibri"/>
          <w:spacing w:val="-8"/>
          <w:lang w:val="en-US"/>
        </w:rPr>
        <w:t xml:space="preserve">(0,5 </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rPr>
      </w:pPr>
      <w:r w:rsidRPr="00FC6AED">
        <w:rPr>
          <w:rFonts w:eastAsia="Calibri"/>
          <w:spacing w:val="-8"/>
          <w:lang w:val="uk-UA"/>
        </w:rPr>
        <w:t>Сергієнко О.А. Розвиток міжнародної торгівлі через призму удосконалення фінансово-кредитної системи підтримки суб’єктів господарювання аграрного сектору економіки / О.А. Сергієнко, Гула А.С. // Бизнес Информ. – Харьков: Издательский дом «ИНЖЕК», 2018. – № 10 (489).</w:t>
      </w:r>
      <w:r w:rsidRPr="00FC6AED">
        <w:rPr>
          <w:rFonts w:eastAsia="Calibri"/>
          <w:spacing w:val="-8"/>
          <w:lang w:val="uk-UA" w:eastAsia="uk-UA"/>
        </w:rPr>
        <w:t xml:space="preserve"> –</w:t>
      </w:r>
      <w:r w:rsidRPr="00FC6AED">
        <w:rPr>
          <w:rFonts w:eastAsia="Calibri"/>
          <w:spacing w:val="-8"/>
          <w:lang w:val="uk-UA"/>
        </w:rPr>
        <w:t xml:space="preserve"> С. 188–198 </w:t>
      </w:r>
      <w:r w:rsidRPr="00FC6AED">
        <w:rPr>
          <w:rFonts w:eastAsia="Calibri"/>
          <w:spacing w:val="-8"/>
          <w:shd w:val="clear" w:color="auto" w:fill="FFFFFF"/>
          <w:lang w:val="uk-UA"/>
        </w:rPr>
        <w:t>(</w:t>
      </w:r>
      <w:r w:rsidRPr="00FC6AED">
        <w:rPr>
          <w:rFonts w:eastAsia="MS Mincho"/>
          <w:spacing w:val="-8"/>
          <w:lang w:val="en-US"/>
        </w:rPr>
        <w:t>Index</w:t>
      </w:r>
      <w:r w:rsidRPr="00FC6AED">
        <w:rPr>
          <w:rFonts w:eastAsia="MS Mincho"/>
          <w:spacing w:val="-8"/>
          <w:lang w:val="uk-UA"/>
        </w:rPr>
        <w:t xml:space="preserve"> </w:t>
      </w:r>
      <w:r w:rsidRPr="00FC6AED">
        <w:rPr>
          <w:rFonts w:eastAsia="MS Mincho"/>
          <w:spacing w:val="-8"/>
          <w:lang w:val="en-US"/>
        </w:rPr>
        <w:t>Copernicus</w:t>
      </w:r>
      <w:r w:rsidRPr="00FC6AED">
        <w:rPr>
          <w:rFonts w:eastAsia="MS Mincho"/>
          <w:spacing w:val="-8"/>
          <w:lang w:val="uk-UA"/>
        </w:rPr>
        <w:t>)</w:t>
      </w:r>
      <w:r w:rsidRPr="00FC6AED">
        <w:rPr>
          <w:rFonts w:eastAsia="Calibri"/>
          <w:spacing w:val="-8"/>
          <w:lang w:val="uk-UA"/>
        </w:rPr>
        <w:t xml:space="preserve"> (0,7 д.а.) </w:t>
      </w:r>
      <w:r w:rsidRPr="00FC6AED">
        <w:rPr>
          <w:rFonts w:eastAsia="Calibri"/>
          <w:i/>
          <w:spacing w:val="-8"/>
          <w:lang w:val="uk-UA"/>
        </w:rPr>
        <w:t xml:space="preserve">Особистий внесок здобувача: …… </w:t>
      </w:r>
      <w:r w:rsidRPr="00FC6AED">
        <w:rPr>
          <w:rFonts w:eastAsia="Calibri"/>
          <w:spacing w:val="-8"/>
          <w:lang w:val="uk-UA"/>
        </w:rPr>
        <w:t>(0,4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rPr>
        <w:t xml:space="preserve">Sergienko O.A. </w:t>
      </w:r>
      <w:r w:rsidRPr="00FC6AED">
        <w:rPr>
          <w:rFonts w:eastAsia="Calibri"/>
          <w:spacing w:val="-8"/>
          <w:lang w:val="uk-UA" w:eastAsia="uk-UA"/>
        </w:rPr>
        <w:t>Multi-scale model elaboration for creditworthiness diagnostics of export production enterprises of the agricultural trade market</w:t>
      </w:r>
      <w:r w:rsidRPr="00FC6AED">
        <w:rPr>
          <w:rFonts w:eastAsia="Calibri"/>
          <w:spacing w:val="-8"/>
          <w:lang w:val="en-US" w:eastAsia="uk-UA"/>
        </w:rPr>
        <w:t xml:space="preserve"> </w:t>
      </w:r>
      <w:r w:rsidRPr="00FC6AED">
        <w:rPr>
          <w:rFonts w:eastAsia="Calibri"/>
          <w:spacing w:val="-8"/>
          <w:lang w:val="uk-UA"/>
        </w:rPr>
        <w:t>/</w:t>
      </w:r>
      <w:r w:rsidRPr="00FC6AED">
        <w:rPr>
          <w:rFonts w:eastAsia="Calibri"/>
          <w:spacing w:val="-8"/>
          <w:lang w:val="en-US"/>
        </w:rPr>
        <w:t xml:space="preserve"> O.A. Sergienko, </w:t>
      </w:r>
      <w:r w:rsidRPr="00FC6AED">
        <w:rPr>
          <w:rFonts w:eastAsia="Calibri"/>
          <w:iCs/>
          <w:color w:val="111111"/>
          <w:spacing w:val="-8"/>
          <w:lang w:val="uk-UA" w:eastAsia="uk-UA"/>
        </w:rPr>
        <w:t>O</w:t>
      </w:r>
      <w:r w:rsidRPr="00FC6AED">
        <w:rPr>
          <w:rFonts w:eastAsia="Calibri"/>
          <w:iCs/>
          <w:color w:val="111111"/>
          <w:spacing w:val="-8"/>
          <w:lang w:val="en-US" w:eastAsia="uk-UA"/>
        </w:rPr>
        <w:t>.E.</w:t>
      </w:r>
      <w:r w:rsidRPr="00FC6AED">
        <w:rPr>
          <w:rFonts w:eastAsia="Calibri"/>
          <w:iCs/>
          <w:color w:val="111111"/>
          <w:spacing w:val="-8"/>
          <w:lang w:val="uk-UA" w:eastAsia="uk-UA"/>
        </w:rPr>
        <w:t xml:space="preserve"> Shapran, O</w:t>
      </w:r>
      <w:r w:rsidRPr="00FC6AED">
        <w:rPr>
          <w:rFonts w:eastAsia="Calibri"/>
          <w:iCs/>
          <w:color w:val="111111"/>
          <w:spacing w:val="-8"/>
          <w:lang w:val="en-US" w:eastAsia="uk-UA"/>
        </w:rPr>
        <w:t>.B.</w:t>
      </w:r>
      <w:r w:rsidRPr="00FC6AED">
        <w:rPr>
          <w:rFonts w:eastAsia="Calibri"/>
          <w:iCs/>
          <w:color w:val="111111"/>
          <w:spacing w:val="-8"/>
          <w:lang w:val="uk-UA" w:eastAsia="uk-UA"/>
        </w:rPr>
        <w:t xml:space="preserve"> Bilotserkivskyi, I</w:t>
      </w:r>
      <w:r w:rsidRPr="00FC6AED">
        <w:rPr>
          <w:rFonts w:eastAsia="Calibri"/>
          <w:iCs/>
          <w:color w:val="111111"/>
          <w:spacing w:val="-8"/>
          <w:lang w:val="en-US" w:eastAsia="uk-UA"/>
        </w:rPr>
        <w:t>.S.</w:t>
      </w:r>
      <w:r w:rsidRPr="00FC6AED">
        <w:rPr>
          <w:rFonts w:eastAsia="Calibri"/>
          <w:iCs/>
          <w:color w:val="111111"/>
          <w:spacing w:val="-8"/>
          <w:lang w:val="uk-UA" w:eastAsia="uk-UA"/>
        </w:rPr>
        <w:t xml:space="preserve"> Alieksieieva</w:t>
      </w:r>
      <w:r w:rsidRPr="00FC6AED">
        <w:rPr>
          <w:rFonts w:eastAsia="Calibri"/>
          <w:iCs/>
          <w:color w:val="111111"/>
          <w:spacing w:val="-8"/>
          <w:lang w:val="en-US" w:eastAsia="uk-UA"/>
        </w:rPr>
        <w:t xml:space="preserve"> </w:t>
      </w:r>
      <w:r w:rsidRPr="00FC6AED">
        <w:rPr>
          <w:rFonts w:eastAsia="Calibri"/>
          <w:spacing w:val="-8"/>
          <w:lang w:val="uk-UA"/>
        </w:rPr>
        <w:t>//</w:t>
      </w:r>
      <w:r w:rsidRPr="00FC6AED">
        <w:rPr>
          <w:rFonts w:eastAsia="Calibri"/>
          <w:spacing w:val="-8"/>
          <w:lang w:val="en-US"/>
        </w:rPr>
        <w:t xml:space="preserve"> </w:t>
      </w:r>
      <w:r w:rsidRPr="00FC6AED">
        <w:rPr>
          <w:rFonts w:eastAsia="Calibri"/>
          <w:spacing w:val="-8"/>
          <w:lang w:val="uk-UA" w:eastAsia="uk-UA"/>
        </w:rPr>
        <w:t>Journal «EUREKA: SOCIAL AND HUMANITIES», 2019</w:t>
      </w:r>
      <w:r w:rsidRPr="00FC6AED">
        <w:rPr>
          <w:rFonts w:eastAsia="Calibri"/>
          <w:spacing w:val="-8"/>
          <w:lang w:val="en-US" w:eastAsia="uk-UA"/>
        </w:rPr>
        <w:t>.</w:t>
      </w:r>
      <w:r w:rsidRPr="00FC6AED">
        <w:rPr>
          <w:rFonts w:eastAsia="Calibri"/>
          <w:spacing w:val="-8"/>
          <w:lang w:val="uk-UA" w:eastAsia="uk-UA"/>
        </w:rPr>
        <w:t xml:space="preserve"> – №6.</w:t>
      </w:r>
      <w:r w:rsidRPr="00FC6AED">
        <w:rPr>
          <w:rFonts w:eastAsia="Calibri"/>
          <w:spacing w:val="-8"/>
          <w:lang w:val="en-US" w:eastAsia="uk-UA"/>
        </w:rPr>
        <w:t> – C.</w:t>
      </w:r>
      <w:r w:rsidRPr="00FC6AED">
        <w:rPr>
          <w:rFonts w:eastAsia="Calibri"/>
          <w:spacing w:val="-8"/>
          <w:lang w:val="uk-UA" w:eastAsia="uk-UA"/>
        </w:rPr>
        <w:t xml:space="preserve"> 19–30</w:t>
      </w:r>
      <w:r w:rsidRPr="00FC6AED">
        <w:rPr>
          <w:rFonts w:eastAsia="Calibri"/>
          <w:spacing w:val="-8"/>
          <w:lang w:val="en-US" w:eastAsia="uk-UA"/>
        </w:rPr>
        <w:t>.</w:t>
      </w:r>
      <w:r w:rsidRPr="00FC6AED">
        <w:rPr>
          <w:rFonts w:eastAsia="Calibri"/>
          <w:spacing w:val="-8"/>
          <w:lang w:val="en-US"/>
        </w:rPr>
        <w:t xml:space="preserve"> (</w:t>
      </w:r>
      <w:proofErr w:type="gramStart"/>
      <w:r w:rsidRPr="00FC6AED">
        <w:rPr>
          <w:rFonts w:eastAsia="Calibri"/>
          <w:spacing w:val="-8"/>
          <w:lang w:val="en-US"/>
        </w:rPr>
        <w:t>1</w:t>
      </w:r>
      <w:proofErr w:type="gramEnd"/>
      <w:r w:rsidRPr="00FC6AED">
        <w:rPr>
          <w:rFonts w:eastAsia="Calibri"/>
          <w:spacing w:val="-8"/>
          <w:lang w:val="en-US"/>
        </w:rPr>
        <w:t xml:space="preserve"> </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w:t>
      </w:r>
      <w:r w:rsidRPr="00FC6AED">
        <w:rPr>
          <w:rFonts w:eastAsia="Calibri"/>
          <w:i/>
          <w:spacing w:val="-8"/>
        </w:rPr>
        <w:t>Особистий</w:t>
      </w:r>
      <w:r w:rsidRPr="00FC6AED">
        <w:rPr>
          <w:rFonts w:eastAsia="Calibri"/>
          <w:i/>
          <w:spacing w:val="-8"/>
          <w:lang w:val="en-US"/>
        </w:rPr>
        <w:t xml:space="preserve"> </w:t>
      </w:r>
      <w:r w:rsidRPr="00FC6AED">
        <w:rPr>
          <w:rFonts w:eastAsia="Calibri"/>
          <w:i/>
          <w:spacing w:val="-8"/>
        </w:rPr>
        <w:t>внесок</w:t>
      </w:r>
      <w:r w:rsidRPr="00FC6AED">
        <w:rPr>
          <w:rFonts w:eastAsia="Calibri"/>
          <w:i/>
          <w:spacing w:val="-8"/>
          <w:lang w:val="en-US"/>
        </w:rPr>
        <w:t xml:space="preserve"> </w:t>
      </w:r>
      <w:r w:rsidRPr="00FC6AED">
        <w:rPr>
          <w:rFonts w:eastAsia="Calibri"/>
          <w:i/>
          <w:spacing w:val="-8"/>
        </w:rPr>
        <w:t>здобувача</w:t>
      </w:r>
      <w:r w:rsidRPr="00FC6AED">
        <w:rPr>
          <w:rFonts w:eastAsia="Calibri"/>
          <w:i/>
          <w:spacing w:val="-8"/>
          <w:lang w:val="en-US"/>
        </w:rPr>
        <w:t xml:space="preserve">: …… </w:t>
      </w:r>
      <w:r w:rsidRPr="00FC6AED">
        <w:rPr>
          <w:rFonts w:eastAsia="Calibri"/>
          <w:spacing w:val="-8"/>
          <w:lang w:val="en-US"/>
        </w:rPr>
        <w:t xml:space="preserve">(0,4 </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Розробка оптимізованої моделі логістичних ланцюгів постачання - розподілу підприємства </w:t>
      </w:r>
      <w:r w:rsidRPr="00FC6AED">
        <w:rPr>
          <w:rFonts w:eastAsia="Calibri"/>
          <w:spacing w:val="-8"/>
          <w:lang w:val="uk-UA"/>
        </w:rPr>
        <w:t xml:space="preserve">/ Сергієнко О.А., Голофаєва І.П., Швець А.Д. // </w:t>
      </w:r>
      <w:r w:rsidRPr="00FC6AED">
        <w:rPr>
          <w:rFonts w:eastAsia="Calibri"/>
          <w:spacing w:val="-8"/>
          <w:lang w:val="uk-UA" w:eastAsia="uk-UA"/>
        </w:rPr>
        <w:t>«Науковий вісник Ужгородського національного університету. 2019. – Випуск 28 (Ч2). – С. 98–105.</w:t>
      </w:r>
      <w:r w:rsidRPr="00FC6AED">
        <w:rPr>
          <w:rFonts w:eastAsia="Calibri"/>
          <w:spacing w:val="-8"/>
        </w:rPr>
        <w:t xml:space="preserve"> (___д.а.) </w:t>
      </w:r>
      <w:r w:rsidRPr="00FC6AED">
        <w:rPr>
          <w:rFonts w:eastAsia="Calibri"/>
          <w:i/>
          <w:spacing w:val="-8"/>
        </w:rPr>
        <w:t xml:space="preserve">Особистий внесок здобувача: …… </w:t>
      </w:r>
      <w:r w:rsidRPr="00FC6AED">
        <w:rPr>
          <w:rFonts w:eastAsia="Calibri"/>
          <w:spacing w:val="-8"/>
        </w:rPr>
        <w:t>(__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MS Mincho"/>
          <w:spacing w:val="-8"/>
          <w:lang w:val="uk-UA"/>
        </w:rPr>
        <w:t xml:space="preserve">Shapran E. Integrated tool development for managing a marketing activity of a trading enterprise in a competitive market </w:t>
      </w:r>
      <w:r w:rsidRPr="00FC6AED">
        <w:rPr>
          <w:rFonts w:eastAsia="Calibri"/>
          <w:spacing w:val="-8"/>
          <w:lang w:val="uk-UA"/>
        </w:rPr>
        <w:t>/</w:t>
      </w:r>
      <w:r w:rsidRPr="00FC6AED">
        <w:rPr>
          <w:rFonts w:eastAsia="Calibri"/>
          <w:spacing w:val="-8"/>
          <w:lang w:val="en-US"/>
        </w:rPr>
        <w:t xml:space="preserve"> E.M. Shapran, O.A. Sergienko, O.E. Gaponenko, O.E. Shapran </w:t>
      </w:r>
      <w:r w:rsidRPr="00FC6AED">
        <w:rPr>
          <w:rFonts w:eastAsia="MS Mincho"/>
          <w:spacing w:val="-8"/>
          <w:lang w:val="uk-UA"/>
        </w:rPr>
        <w:t xml:space="preserve">// TECHNOLOGY AUDIT AND PRODUCTION RESERVES, 2019. – No 6/4(50). – </w:t>
      </w:r>
      <w:r w:rsidRPr="00FC6AED">
        <w:rPr>
          <w:rFonts w:eastAsia="Calibri"/>
          <w:spacing w:val="-8"/>
          <w:lang w:val="en-US" w:eastAsia="uk-UA"/>
        </w:rPr>
        <w:t>P.</w:t>
      </w:r>
      <w:r w:rsidRPr="00FC6AED">
        <w:rPr>
          <w:rFonts w:eastAsia="Calibri"/>
          <w:spacing w:val="-8"/>
          <w:lang w:val="uk-UA" w:eastAsia="uk-UA"/>
        </w:rPr>
        <w:t xml:space="preserve"> 10–20</w:t>
      </w:r>
      <w:r w:rsidRPr="00FC6AED">
        <w:rPr>
          <w:rFonts w:eastAsia="MS Mincho"/>
          <w:spacing w:val="-8"/>
          <w:lang w:val="uk-UA"/>
        </w:rPr>
        <w:t>.</w:t>
      </w:r>
      <w:r w:rsidRPr="00FC6AED">
        <w:rPr>
          <w:rFonts w:eastAsia="Calibri"/>
          <w:spacing w:val="-8"/>
          <w:lang w:val="en-US"/>
        </w:rPr>
        <w:t xml:space="preserve"> (___</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 xml:space="preserve">.) </w:t>
      </w:r>
      <w:r w:rsidRPr="00FC6AED">
        <w:rPr>
          <w:rFonts w:eastAsia="Calibri"/>
          <w:i/>
          <w:spacing w:val="-8"/>
        </w:rPr>
        <w:t>Особистий</w:t>
      </w:r>
      <w:r w:rsidRPr="00FC6AED">
        <w:rPr>
          <w:rFonts w:eastAsia="Calibri"/>
          <w:i/>
          <w:spacing w:val="-8"/>
          <w:lang w:val="en-US"/>
        </w:rPr>
        <w:t xml:space="preserve"> </w:t>
      </w:r>
      <w:r w:rsidRPr="00FC6AED">
        <w:rPr>
          <w:rFonts w:eastAsia="Calibri"/>
          <w:i/>
          <w:spacing w:val="-8"/>
        </w:rPr>
        <w:t>внесок</w:t>
      </w:r>
      <w:r w:rsidRPr="00FC6AED">
        <w:rPr>
          <w:rFonts w:eastAsia="Calibri"/>
          <w:i/>
          <w:spacing w:val="-8"/>
          <w:lang w:val="en-US"/>
        </w:rPr>
        <w:t xml:space="preserve"> </w:t>
      </w:r>
      <w:r w:rsidRPr="00FC6AED">
        <w:rPr>
          <w:rFonts w:eastAsia="Calibri"/>
          <w:i/>
          <w:spacing w:val="-8"/>
        </w:rPr>
        <w:t>здобувача</w:t>
      </w:r>
      <w:r w:rsidRPr="00FC6AED">
        <w:rPr>
          <w:rFonts w:eastAsia="Calibri"/>
          <w:i/>
          <w:spacing w:val="-8"/>
          <w:lang w:val="en-US"/>
        </w:rPr>
        <w:t xml:space="preserve">: …… </w:t>
      </w:r>
      <w:r w:rsidRPr="00FC6AED">
        <w:rPr>
          <w:rFonts w:eastAsia="Calibri"/>
          <w:spacing w:val="-8"/>
          <w:lang w:val="en-US"/>
        </w:rPr>
        <w:t xml:space="preserve">(__ </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Манойленко О.В. Моделювання розвитку складних ієрархічних виробничих систем на засадах процесно-функціонального менеджменту </w:t>
      </w:r>
      <w:r w:rsidRPr="00FC6AED">
        <w:rPr>
          <w:rFonts w:eastAsia="Calibri"/>
          <w:spacing w:val="-8"/>
          <w:lang w:val="uk-UA"/>
        </w:rPr>
        <w:t xml:space="preserve">/ Манойленко О.В., Сергієнко О.А., Касьмін Д.С. // </w:t>
      </w:r>
      <w:r w:rsidRPr="00FC6AED">
        <w:rPr>
          <w:rFonts w:eastAsia="Calibri"/>
          <w:spacing w:val="-8"/>
          <w:lang w:val="uk-UA" w:eastAsia="uk-UA"/>
        </w:rPr>
        <w:t>Бизнес Информ. – Харьков: Издательский дом «ИНЖЕК», 2019. – № 12 (503). – С. 384–395.</w:t>
      </w:r>
      <w:r w:rsidRPr="00FC6AED">
        <w:rPr>
          <w:rFonts w:eastAsia="Calibri"/>
          <w:spacing w:val="-8"/>
        </w:rPr>
        <w:t xml:space="preserve"> (___д.а.) </w:t>
      </w:r>
      <w:r w:rsidRPr="00FC6AED">
        <w:rPr>
          <w:rFonts w:eastAsia="Calibri"/>
          <w:i/>
          <w:spacing w:val="-8"/>
        </w:rPr>
        <w:t xml:space="preserve">Особистий внесок здобувача: …… </w:t>
      </w:r>
      <w:r w:rsidRPr="00FC6AED">
        <w:rPr>
          <w:rFonts w:eastAsia="Calibri"/>
          <w:spacing w:val="-8"/>
        </w:rPr>
        <w:t>(__ д.а.)</w:t>
      </w:r>
    </w:p>
    <w:p w:rsidR="00FF2724" w:rsidRPr="00FC6AED" w:rsidRDefault="00FF2724" w:rsidP="00E65355">
      <w:pPr>
        <w:widowControl w:val="0"/>
        <w:numPr>
          <w:ilvl w:val="0"/>
          <w:numId w:val="18"/>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Манойленко О.В. Моделювання інноваційної активності ієрархічних систем: оцінка дифузії та економічного ефекту наявного потенціалу та результатів </w:t>
      </w:r>
      <w:r w:rsidRPr="00FC6AED">
        <w:rPr>
          <w:rFonts w:eastAsia="Calibri"/>
          <w:spacing w:val="-8"/>
          <w:lang w:val="uk-UA"/>
        </w:rPr>
        <w:t xml:space="preserve">/ Манойленко О.В., Сергієнко О.А., Гапоненко </w:t>
      </w:r>
      <w:r w:rsidRPr="00FC6AED">
        <w:rPr>
          <w:rFonts w:eastAsia="Calibri"/>
          <w:spacing w:val="-8"/>
          <w:lang w:val="uk-UA"/>
        </w:rPr>
        <w:lastRenderedPageBreak/>
        <w:t xml:space="preserve">О.Є. // </w:t>
      </w:r>
      <w:r w:rsidRPr="00FC6AED">
        <w:rPr>
          <w:rFonts w:eastAsia="Calibri"/>
          <w:spacing w:val="-8"/>
          <w:lang w:val="uk-UA" w:eastAsia="uk-UA"/>
        </w:rPr>
        <w:t>Проблеми економіки. Науковий журнал. – Харків: НДЦ Індустріальних проблем розвитку НАН України, ВД «ІНЖЕК», 2020. – №1(43). – С. 312–324.</w:t>
      </w:r>
      <w:r w:rsidRPr="00FC6AED">
        <w:rPr>
          <w:rFonts w:eastAsia="Calibri"/>
          <w:spacing w:val="-8"/>
        </w:rPr>
        <w:t xml:space="preserve"> (___д.а.) </w:t>
      </w:r>
      <w:r w:rsidRPr="00FC6AED">
        <w:rPr>
          <w:rFonts w:eastAsia="Calibri"/>
          <w:i/>
          <w:spacing w:val="-8"/>
        </w:rPr>
        <w:t xml:space="preserve">Особистий внесок здобувача: …… </w:t>
      </w:r>
      <w:r w:rsidRPr="00FC6AED">
        <w:rPr>
          <w:rFonts w:eastAsia="Calibri"/>
          <w:spacing w:val="-8"/>
        </w:rPr>
        <w:t>(__ д.а.)</w:t>
      </w:r>
    </w:p>
    <w:p w:rsidR="00FF2724" w:rsidRPr="00FC6AED" w:rsidRDefault="00FF2724" w:rsidP="00E65355">
      <w:pPr>
        <w:widowControl w:val="0"/>
        <w:shd w:val="clear" w:color="auto" w:fill="FFFFFF" w:themeFill="background1"/>
        <w:spacing w:line="360" w:lineRule="auto"/>
        <w:jc w:val="both"/>
        <w:rPr>
          <w:rFonts w:eastAsia="Calibri"/>
          <w:spacing w:val="-8"/>
          <w:lang w:val="uk-UA" w:eastAsia="uk-UA"/>
        </w:rPr>
      </w:pPr>
    </w:p>
    <w:p w:rsidR="00FF2724" w:rsidRPr="00FC6AED" w:rsidRDefault="00FF2724" w:rsidP="00E65355">
      <w:pPr>
        <w:widowControl w:val="0"/>
        <w:shd w:val="clear" w:color="auto" w:fill="FFFFFF" w:themeFill="background1"/>
        <w:spacing w:line="360" w:lineRule="auto"/>
        <w:contextualSpacing/>
        <w:jc w:val="center"/>
        <w:rPr>
          <w:rFonts w:eastAsia="Calibri"/>
          <w:b/>
          <w:i/>
          <w:spacing w:val="-8"/>
        </w:rPr>
      </w:pPr>
      <w:r w:rsidRPr="00FC6AED">
        <w:rPr>
          <w:rFonts w:eastAsia="Calibri"/>
          <w:b/>
          <w:i/>
          <w:spacing w:val="-8"/>
        </w:rPr>
        <w:t>Тези доповідей у матеріалах конференцій:</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rPr>
      </w:pPr>
      <w:r w:rsidRPr="00FC6AED">
        <w:rPr>
          <w:rFonts w:eastAsia="Calibri"/>
          <w:spacing w:val="-8"/>
        </w:rPr>
        <w:t xml:space="preserve">Сергиенко Е.А. Модели корректирования ошибки (ЕСМ-модели) в исследовании финансовых временных рядов / Сергиенко Е.А. // Тези доповідей II МНПК «Сучасні проблеми моделювання соціально-економічних систем» (Харків 8–9 квітня 2010). – Харків, 2010. – С. 93–96. (0,25 д.а.) </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t xml:space="preserve">Сергієнко О.А. </w:t>
      </w:r>
      <w:r w:rsidRPr="00FC6AED">
        <w:rPr>
          <w:rFonts w:eastAsia="Calibri"/>
          <w:spacing w:val="-8"/>
          <w:lang w:val="uk-UA" w:eastAsia="uk-UA"/>
        </w:rPr>
        <w:t xml:space="preserve">Моделі панельних даних оцінки та аналізу банківського капіталу як індикатору економічної безпеки банків України систем </w:t>
      </w:r>
      <w:r w:rsidRPr="00FC6AED">
        <w:rPr>
          <w:rFonts w:eastAsia="Calibri"/>
          <w:spacing w:val="-8"/>
          <w:lang w:val="uk-UA"/>
        </w:rPr>
        <w:t xml:space="preserve">/ Сергієнко О.А., Сагайдачна Є.С. // </w:t>
      </w:r>
      <w:r w:rsidRPr="00FC6AED">
        <w:rPr>
          <w:rFonts w:eastAsia="Calibri"/>
          <w:spacing w:val="-8"/>
          <w:lang w:val="uk-UA" w:eastAsia="uk-UA"/>
        </w:rPr>
        <w:t xml:space="preserve">Збірник тез доповідей XIII Всеукраїнської НПК </w:t>
      </w:r>
      <w:bookmarkStart w:id="2" w:name="_Hlk44758300"/>
      <w:r w:rsidRPr="00FC6AED">
        <w:rPr>
          <w:rFonts w:eastAsia="Calibri"/>
          <w:spacing w:val="-8"/>
          <w:lang w:val="uk-UA" w:eastAsia="uk-UA"/>
        </w:rPr>
        <w:t>«Проблеми і перспективи розвитку банківської системи України</w:t>
      </w:r>
      <w:bookmarkEnd w:id="2"/>
      <w:r w:rsidRPr="00FC6AED">
        <w:rPr>
          <w:rFonts w:eastAsia="Calibri"/>
          <w:spacing w:val="-8"/>
          <w:lang w:val="uk-UA" w:eastAsia="uk-UA"/>
        </w:rPr>
        <w:t xml:space="preserve">» / ДВНЗ «Українська академія банківської справи Національного банку України» </w:t>
      </w:r>
      <w:bookmarkStart w:id="3" w:name="_Hlk44758325"/>
      <w:r w:rsidRPr="00FC6AED">
        <w:rPr>
          <w:rFonts w:eastAsia="Calibri"/>
          <w:spacing w:val="-8"/>
          <w:lang w:val="uk-UA" w:eastAsia="uk-UA"/>
        </w:rPr>
        <w:t>(Суми, 28–29 жовтня 2010)</w:t>
      </w:r>
      <w:bookmarkEnd w:id="3"/>
      <w:r w:rsidRPr="00FC6AED">
        <w:rPr>
          <w:rFonts w:eastAsia="Calibri"/>
          <w:spacing w:val="-8"/>
          <w:lang w:val="uk-UA" w:eastAsia="uk-UA"/>
        </w:rPr>
        <w:t xml:space="preserve">. – Суми, 2010. – С. 189–190. </w:t>
      </w:r>
      <w:r w:rsidRPr="00FC6AED">
        <w:rPr>
          <w:rFonts w:eastAsia="Calibri"/>
          <w:spacing w:val="-8"/>
          <w:lang w:val="uk-UA"/>
        </w:rPr>
        <w:t xml:space="preserve">(0,2 д.а.) </w:t>
      </w:r>
      <w:r w:rsidRPr="00FC6AED">
        <w:rPr>
          <w:rFonts w:eastAsia="Calibri"/>
          <w:i/>
          <w:spacing w:val="-8"/>
          <w:lang w:val="uk-UA"/>
        </w:rPr>
        <w:t xml:space="preserve">Особистий внесок здобувача: …… </w:t>
      </w:r>
      <w:r w:rsidRPr="00FC6AED">
        <w:rPr>
          <w:rFonts w:eastAsia="Calibri"/>
          <w:spacing w:val="-8"/>
          <w:lang w:val="uk-UA"/>
        </w:rPr>
        <w:t>(0,1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t xml:space="preserve">Сергієнко О.А. </w:t>
      </w:r>
      <w:r w:rsidRPr="00FC6AED">
        <w:rPr>
          <w:rFonts w:eastAsia="Calibri"/>
          <w:spacing w:val="-8"/>
          <w:lang w:val="uk-UA" w:eastAsia="uk-UA"/>
        </w:rPr>
        <w:t xml:space="preserve">Нелінійні моделі дослідження динаміки стійкості індикаторів банківської діяльності </w:t>
      </w:r>
      <w:r w:rsidRPr="00FC6AED">
        <w:rPr>
          <w:rFonts w:eastAsia="Calibri"/>
          <w:spacing w:val="-8"/>
          <w:lang w:val="uk-UA"/>
        </w:rPr>
        <w:t xml:space="preserve">/ Сергієнко О.А., Сагайдачна Є.С. // </w:t>
      </w:r>
      <w:r w:rsidRPr="00FC6AED">
        <w:rPr>
          <w:rFonts w:eastAsia="Calibri"/>
          <w:spacing w:val="-8"/>
          <w:lang w:val="uk-UA" w:eastAsia="uk-UA"/>
        </w:rPr>
        <w:t xml:space="preserve">Матеріали  III МНПК студентів, аспірантів та молодих вчених </w:t>
      </w:r>
      <w:bookmarkStart w:id="4" w:name="_Hlk44758541"/>
      <w:r w:rsidRPr="00FC6AED">
        <w:rPr>
          <w:rFonts w:eastAsia="Calibri"/>
          <w:spacing w:val="-8"/>
          <w:lang w:val="uk-UA" w:eastAsia="uk-UA"/>
        </w:rPr>
        <w:t>«Проблеми глобалізації та моделі стійкого розвитку економіки</w:t>
      </w:r>
      <w:bookmarkEnd w:id="4"/>
      <w:r w:rsidRPr="00FC6AED">
        <w:rPr>
          <w:rFonts w:eastAsia="Calibri"/>
          <w:spacing w:val="-8"/>
          <w:lang w:val="uk-UA" w:eastAsia="uk-UA"/>
        </w:rPr>
        <w:t>».</w:t>
      </w:r>
      <w:bookmarkStart w:id="5" w:name="_Hlk44758558"/>
      <w:r w:rsidRPr="00FC6AED">
        <w:rPr>
          <w:rFonts w:eastAsia="Calibri"/>
          <w:spacing w:val="-8"/>
          <w:lang w:val="uk-UA" w:eastAsia="uk-UA"/>
        </w:rPr>
        <w:t xml:space="preserve"> (Луганськ, 23–25 березня 2011)</w:t>
      </w:r>
      <w:bookmarkEnd w:id="5"/>
      <w:r w:rsidRPr="00FC6AED">
        <w:rPr>
          <w:rFonts w:eastAsia="Calibri"/>
          <w:spacing w:val="-8"/>
          <w:lang w:val="uk-UA" w:eastAsia="uk-UA"/>
        </w:rPr>
        <w:t xml:space="preserve">. – Луганськ, 2011. – С. 140–144. </w:t>
      </w:r>
      <w:r w:rsidRPr="00FC6AED">
        <w:rPr>
          <w:rFonts w:eastAsia="Calibri"/>
          <w:spacing w:val="-8"/>
        </w:rPr>
        <w:t xml:space="preserve">(0,3 д.а.) </w:t>
      </w:r>
      <w:r w:rsidRPr="00FC6AED">
        <w:rPr>
          <w:rFonts w:eastAsia="Calibri"/>
          <w:i/>
          <w:spacing w:val="-8"/>
        </w:rPr>
        <w:t xml:space="preserve">Особистий внесок здобувача: …… </w:t>
      </w:r>
      <w:r w:rsidRPr="00FC6AED">
        <w:rPr>
          <w:rFonts w:eastAsia="Calibri"/>
          <w:spacing w:val="-8"/>
        </w:rPr>
        <w:t>(0,2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eastAsia="uk-UA"/>
        </w:rPr>
      </w:pPr>
      <w:r w:rsidRPr="00FC6AED">
        <w:rPr>
          <w:rFonts w:eastAsia="Calibri"/>
          <w:spacing w:val="-8"/>
        </w:rPr>
        <w:t xml:space="preserve">Сергиенко О.А. </w:t>
      </w:r>
      <w:r w:rsidRPr="00FC6AED">
        <w:rPr>
          <w:rFonts w:eastAsia="Calibri"/>
          <w:spacing w:val="-8"/>
          <w:lang w:val="uk-UA" w:eastAsia="uk-UA"/>
        </w:rPr>
        <w:t>Модели теории катастроф в иследовании динамики развития социально-экономических систем</w:t>
      </w:r>
      <w:r w:rsidRPr="00FC6AED">
        <w:rPr>
          <w:rFonts w:eastAsia="Calibri"/>
          <w:spacing w:val="-8"/>
          <w:lang w:eastAsia="uk-UA"/>
        </w:rPr>
        <w:t xml:space="preserve"> </w:t>
      </w:r>
      <w:r w:rsidRPr="00FC6AED">
        <w:rPr>
          <w:rFonts w:eastAsia="Calibri"/>
          <w:spacing w:val="-8"/>
          <w:lang w:val="uk-UA"/>
        </w:rPr>
        <w:t>/</w:t>
      </w:r>
      <w:r w:rsidRPr="00FC6AED">
        <w:rPr>
          <w:rFonts w:eastAsia="Calibri"/>
          <w:spacing w:val="-8"/>
        </w:rPr>
        <w:t xml:space="preserve"> Сергиенко О.А., Полякова О.Ю. </w:t>
      </w:r>
      <w:r w:rsidRPr="00FC6AED">
        <w:rPr>
          <w:rFonts w:eastAsia="Calibri"/>
          <w:spacing w:val="-8"/>
          <w:lang w:val="uk-UA"/>
        </w:rPr>
        <w:t>//</w:t>
      </w:r>
      <w:r w:rsidRPr="00FC6AED">
        <w:rPr>
          <w:rFonts w:eastAsia="Calibri"/>
          <w:spacing w:val="-8"/>
        </w:rPr>
        <w:t xml:space="preserve"> </w:t>
      </w:r>
      <w:r w:rsidRPr="00FC6AED">
        <w:rPr>
          <w:rFonts w:eastAsia="Calibri"/>
          <w:spacing w:val="-8"/>
          <w:lang w:val="uk-UA" w:eastAsia="uk-UA"/>
        </w:rPr>
        <w:t xml:space="preserve">Матеріали МНПК </w:t>
      </w:r>
      <w:bookmarkStart w:id="6" w:name="_Hlk44759685"/>
      <w:r w:rsidRPr="00FC6AED">
        <w:rPr>
          <w:rFonts w:eastAsia="Calibri"/>
          <w:spacing w:val="-8"/>
          <w:lang w:eastAsia="uk-UA"/>
        </w:rPr>
        <w:t>«</w:t>
      </w:r>
      <w:r w:rsidRPr="00FC6AED">
        <w:rPr>
          <w:rFonts w:eastAsia="Calibri"/>
          <w:spacing w:val="-8"/>
          <w:lang w:val="uk-UA" w:eastAsia="uk-UA"/>
        </w:rPr>
        <w:t>Соціально-економічний розвиток України та її регіонів: проблеми науки та практики</w:t>
      </w:r>
      <w:bookmarkEnd w:id="6"/>
      <w:r w:rsidRPr="00FC6AED">
        <w:rPr>
          <w:rFonts w:eastAsia="Calibri"/>
          <w:spacing w:val="-8"/>
          <w:lang w:eastAsia="uk-UA"/>
        </w:rPr>
        <w:t>»</w:t>
      </w:r>
      <w:r w:rsidRPr="00FC6AED">
        <w:rPr>
          <w:rFonts w:eastAsia="Calibri"/>
          <w:spacing w:val="-8"/>
          <w:lang w:val="uk-UA" w:eastAsia="uk-UA"/>
        </w:rPr>
        <w:t>, (Харків, 19</w:t>
      </w:r>
      <w:r w:rsidRPr="00FC6AED">
        <w:rPr>
          <w:rFonts w:eastAsia="Calibri"/>
          <w:spacing w:val="-8"/>
          <w:lang w:eastAsia="uk-UA"/>
        </w:rPr>
        <w:t>–</w:t>
      </w:r>
      <w:r w:rsidRPr="00FC6AED">
        <w:rPr>
          <w:rFonts w:eastAsia="Calibri"/>
          <w:spacing w:val="-8"/>
          <w:lang w:val="uk-UA" w:eastAsia="uk-UA"/>
        </w:rPr>
        <w:t>20 травня 2011</w:t>
      </w:r>
      <w:r w:rsidRPr="00FC6AED">
        <w:rPr>
          <w:rFonts w:eastAsia="Calibri"/>
          <w:spacing w:val="-8"/>
          <w:lang w:eastAsia="uk-UA"/>
        </w:rPr>
        <w:t xml:space="preserve">). – </w:t>
      </w:r>
      <w:r w:rsidRPr="00FC6AED">
        <w:rPr>
          <w:rFonts w:eastAsia="Calibri"/>
          <w:spacing w:val="-8"/>
          <w:lang w:val="uk-UA" w:eastAsia="uk-UA"/>
        </w:rPr>
        <w:t>Харків, 2011.</w:t>
      </w:r>
      <w:r w:rsidRPr="00FC6AED">
        <w:rPr>
          <w:rFonts w:eastAsia="Calibri"/>
          <w:spacing w:val="-8"/>
          <w:lang w:eastAsia="uk-UA"/>
        </w:rPr>
        <w:t xml:space="preserve"> – </w:t>
      </w:r>
      <w:r w:rsidRPr="00FC6AED">
        <w:rPr>
          <w:rFonts w:eastAsia="Calibri"/>
          <w:spacing w:val="-8"/>
          <w:lang w:val="uk-UA" w:eastAsia="uk-UA"/>
        </w:rPr>
        <w:t>С. 274</w:t>
      </w:r>
      <w:r w:rsidRPr="00FC6AED">
        <w:rPr>
          <w:rFonts w:eastAsia="Calibri"/>
          <w:spacing w:val="-8"/>
          <w:lang w:eastAsia="uk-UA"/>
        </w:rPr>
        <w:t>–</w:t>
      </w:r>
      <w:r w:rsidRPr="00FC6AED">
        <w:rPr>
          <w:rFonts w:eastAsia="Calibri"/>
          <w:spacing w:val="-8"/>
          <w:lang w:val="uk-UA" w:eastAsia="uk-UA"/>
        </w:rPr>
        <w:t xml:space="preserve">276. </w:t>
      </w:r>
      <w:r w:rsidRPr="00FC6AED">
        <w:rPr>
          <w:rFonts w:eastAsia="Calibri"/>
          <w:spacing w:val="-8"/>
        </w:rPr>
        <w:t xml:space="preserve">(0,25 </w:t>
      </w:r>
      <w:proofErr w:type="gramStart"/>
      <w:r w:rsidRPr="00FC6AED">
        <w:rPr>
          <w:rFonts w:eastAsia="Calibri"/>
          <w:spacing w:val="-8"/>
        </w:rPr>
        <w:t>д.а.)</w:t>
      </w:r>
      <w:r w:rsidRPr="00FC6AED">
        <w:rPr>
          <w:rFonts w:eastAsia="Calibri"/>
          <w:i/>
          <w:spacing w:val="-8"/>
        </w:rPr>
        <w:t>Особистий</w:t>
      </w:r>
      <w:proofErr w:type="gramEnd"/>
      <w:r w:rsidRPr="00FC6AED">
        <w:rPr>
          <w:rFonts w:eastAsia="Calibri"/>
          <w:i/>
          <w:spacing w:val="-8"/>
        </w:rPr>
        <w:t xml:space="preserve"> внесок здобувача: …… </w:t>
      </w:r>
      <w:r w:rsidRPr="00FC6AED">
        <w:rPr>
          <w:rFonts w:eastAsia="Calibri"/>
          <w:spacing w:val="-8"/>
        </w:rPr>
        <w:t>(0,15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eastAsia="uk-UA"/>
        </w:rPr>
      </w:pPr>
      <w:r w:rsidRPr="00FC6AED">
        <w:rPr>
          <w:rFonts w:eastAsia="Calibri"/>
          <w:spacing w:val="-8"/>
        </w:rPr>
        <w:t>Сергиенко</w:t>
      </w:r>
      <w:r w:rsidRPr="00FC6AED">
        <w:rPr>
          <w:rFonts w:eastAsia="Calibri"/>
          <w:spacing w:val="-8"/>
        </w:rPr>
        <w:tab/>
        <w:t xml:space="preserve">О.А. </w:t>
      </w:r>
      <w:r w:rsidRPr="00FC6AED">
        <w:rPr>
          <w:rFonts w:eastAsia="Calibri"/>
          <w:spacing w:val="-8"/>
          <w:lang w:val="uk-UA" w:eastAsia="uk-UA"/>
        </w:rPr>
        <w:t>Модели фазовой плоскости исследования динамики индикаторов территориального развития</w:t>
      </w:r>
      <w:r w:rsidRPr="00FC6AED">
        <w:rPr>
          <w:rFonts w:eastAsia="Calibri"/>
          <w:spacing w:val="-8"/>
          <w:lang w:eastAsia="uk-UA"/>
        </w:rPr>
        <w:t xml:space="preserve"> </w:t>
      </w:r>
      <w:r w:rsidRPr="00FC6AED">
        <w:rPr>
          <w:rFonts w:eastAsia="Calibri"/>
          <w:spacing w:val="-8"/>
          <w:lang w:val="uk-UA"/>
        </w:rPr>
        <w:t>/</w:t>
      </w:r>
      <w:r w:rsidRPr="00FC6AED">
        <w:rPr>
          <w:rFonts w:eastAsia="Calibri"/>
          <w:spacing w:val="-8"/>
        </w:rPr>
        <w:t xml:space="preserve"> Сергиенко О.А. </w:t>
      </w:r>
      <w:r w:rsidRPr="00FC6AED">
        <w:rPr>
          <w:rFonts w:eastAsia="Calibri"/>
          <w:spacing w:val="-8"/>
          <w:lang w:val="uk-UA"/>
        </w:rPr>
        <w:t>//</w:t>
      </w:r>
      <w:r w:rsidRPr="00FC6AED">
        <w:rPr>
          <w:rFonts w:eastAsia="Calibri"/>
          <w:spacing w:val="-8"/>
        </w:rPr>
        <w:t xml:space="preserve"> </w:t>
      </w:r>
      <w:r w:rsidRPr="00FC6AED">
        <w:rPr>
          <w:rFonts w:eastAsia="Calibri"/>
          <w:spacing w:val="-8"/>
          <w:lang w:val="uk-UA" w:eastAsia="uk-UA"/>
        </w:rPr>
        <w:t xml:space="preserve">Матеріали МНПК </w:t>
      </w:r>
      <w:bookmarkStart w:id="7" w:name="_Hlk44760144"/>
      <w:r w:rsidRPr="00FC6AED">
        <w:rPr>
          <w:rFonts w:eastAsia="Calibri"/>
          <w:spacing w:val="-8"/>
          <w:lang w:val="uk-UA" w:eastAsia="uk-UA"/>
        </w:rPr>
        <w:t>«Конкурентоспроможність та інновації: проблеми науки та практики»</w:t>
      </w:r>
      <w:bookmarkEnd w:id="7"/>
      <w:r w:rsidRPr="00FC6AED">
        <w:rPr>
          <w:rFonts w:eastAsia="Calibri"/>
          <w:spacing w:val="-8"/>
          <w:lang w:val="uk-UA" w:eastAsia="uk-UA"/>
        </w:rPr>
        <w:t xml:space="preserve">, </w:t>
      </w:r>
      <w:bookmarkStart w:id="8" w:name="_Hlk44760179"/>
      <w:r w:rsidRPr="00FC6AED">
        <w:rPr>
          <w:rFonts w:eastAsia="Calibri"/>
          <w:spacing w:val="-8"/>
          <w:lang w:val="uk-UA" w:eastAsia="uk-UA"/>
        </w:rPr>
        <w:t>(Харків</w:t>
      </w:r>
      <w:r w:rsidRPr="00FC6AED">
        <w:rPr>
          <w:rFonts w:eastAsia="Calibri"/>
          <w:spacing w:val="-8"/>
          <w:lang w:eastAsia="uk-UA"/>
        </w:rPr>
        <w:t xml:space="preserve">, </w:t>
      </w:r>
      <w:r w:rsidRPr="00FC6AED">
        <w:rPr>
          <w:rFonts w:eastAsia="Calibri"/>
          <w:spacing w:val="-8"/>
          <w:lang w:val="uk-UA" w:eastAsia="uk-UA"/>
        </w:rPr>
        <w:t>22</w:t>
      </w:r>
      <w:r w:rsidRPr="00FC6AED">
        <w:rPr>
          <w:rFonts w:eastAsia="Calibri"/>
          <w:spacing w:val="-8"/>
          <w:lang w:eastAsia="uk-UA"/>
        </w:rPr>
        <w:t>–</w:t>
      </w:r>
      <w:r w:rsidRPr="00FC6AED">
        <w:rPr>
          <w:rFonts w:eastAsia="Calibri"/>
          <w:spacing w:val="-8"/>
          <w:lang w:val="uk-UA" w:eastAsia="uk-UA"/>
        </w:rPr>
        <w:t>23 листопада 2011</w:t>
      </w:r>
      <w:r w:rsidRPr="00FC6AED">
        <w:rPr>
          <w:rFonts w:eastAsia="Calibri"/>
          <w:spacing w:val="-8"/>
          <w:lang w:eastAsia="uk-UA"/>
        </w:rPr>
        <w:t>)</w:t>
      </w:r>
      <w:bookmarkEnd w:id="8"/>
      <w:r w:rsidRPr="00FC6AED">
        <w:rPr>
          <w:rFonts w:eastAsia="Calibri"/>
          <w:spacing w:val="-8"/>
          <w:lang w:val="uk-UA" w:eastAsia="uk-UA"/>
        </w:rPr>
        <w:t>. – Харків, 2011.</w:t>
      </w:r>
      <w:r w:rsidRPr="00FC6AED">
        <w:rPr>
          <w:rFonts w:eastAsia="Calibri"/>
          <w:spacing w:val="-8"/>
          <w:lang w:eastAsia="uk-UA"/>
        </w:rPr>
        <w:t> – С.</w:t>
      </w:r>
      <w:r w:rsidRPr="00FC6AED">
        <w:rPr>
          <w:rFonts w:eastAsia="Calibri"/>
          <w:spacing w:val="-8"/>
          <w:lang w:val="uk-UA" w:eastAsia="uk-UA"/>
        </w:rPr>
        <w:t xml:space="preserve"> 49</w:t>
      </w:r>
      <w:r w:rsidRPr="00FC6AED">
        <w:rPr>
          <w:rFonts w:eastAsia="Calibri"/>
          <w:spacing w:val="-8"/>
          <w:lang w:eastAsia="uk-UA"/>
        </w:rPr>
        <w:t>–</w:t>
      </w:r>
      <w:r w:rsidRPr="00FC6AED">
        <w:rPr>
          <w:rFonts w:eastAsia="Calibri"/>
          <w:spacing w:val="-8"/>
          <w:lang w:val="uk-UA" w:eastAsia="uk-UA"/>
        </w:rPr>
        <w:t>52</w:t>
      </w:r>
      <w:r w:rsidRPr="00FC6AED">
        <w:rPr>
          <w:rFonts w:eastAsia="Calibri"/>
          <w:spacing w:val="-8"/>
          <w:lang w:eastAsia="uk-UA"/>
        </w:rPr>
        <w:t xml:space="preserve">. </w:t>
      </w:r>
      <w:r w:rsidRPr="00FC6AED">
        <w:rPr>
          <w:rFonts w:eastAsia="Calibri"/>
          <w:spacing w:val="-8"/>
        </w:rPr>
        <w:t>(0,25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eastAsia="uk-UA"/>
        </w:rPr>
      </w:pPr>
      <w:r w:rsidRPr="00FC6AED">
        <w:rPr>
          <w:rFonts w:eastAsia="Calibri"/>
          <w:spacing w:val="-8"/>
          <w:lang w:val="en-US"/>
        </w:rPr>
        <w:t>Sergienko</w:t>
      </w:r>
      <w:r w:rsidRPr="00FC6AED">
        <w:rPr>
          <w:rFonts w:eastAsia="Calibri"/>
          <w:spacing w:val="-8"/>
        </w:rPr>
        <w:t xml:space="preserve"> </w:t>
      </w:r>
      <w:r w:rsidRPr="00FC6AED">
        <w:rPr>
          <w:rFonts w:eastAsia="Calibri"/>
          <w:spacing w:val="-8"/>
          <w:lang w:val="en-US"/>
        </w:rPr>
        <w:t>O</w:t>
      </w:r>
      <w:r w:rsidRPr="00FC6AED">
        <w:rPr>
          <w:rFonts w:eastAsia="Calibri"/>
          <w:spacing w:val="-8"/>
        </w:rPr>
        <w:t>.</w:t>
      </w:r>
      <w:r w:rsidRPr="00FC6AED">
        <w:rPr>
          <w:rFonts w:eastAsia="Calibri"/>
          <w:spacing w:val="-8"/>
          <w:lang w:val="en-US"/>
        </w:rPr>
        <w:t>A</w:t>
      </w:r>
      <w:r w:rsidRPr="00FC6AED">
        <w:rPr>
          <w:rFonts w:eastAsia="Calibri"/>
          <w:spacing w:val="-8"/>
        </w:rPr>
        <w:t xml:space="preserve">. </w:t>
      </w:r>
      <w:r w:rsidRPr="00FC6AED">
        <w:rPr>
          <w:rFonts w:eastAsia="Calibri"/>
          <w:spacing w:val="-8"/>
          <w:lang w:val="uk-UA" w:eastAsia="uk-UA"/>
        </w:rPr>
        <w:t>Conseptual Model Basis for Managing Economic Security of Commercial Banks</w:t>
      </w:r>
      <w:r w:rsidRPr="00FC6AED">
        <w:rPr>
          <w:rFonts w:eastAsia="Calibri"/>
          <w:spacing w:val="-8"/>
          <w:lang w:eastAsia="uk-UA"/>
        </w:rPr>
        <w:t xml:space="preserve"> </w:t>
      </w:r>
      <w:r w:rsidRPr="00FC6AED">
        <w:rPr>
          <w:rFonts w:eastAsia="Calibri"/>
          <w:spacing w:val="-8"/>
          <w:lang w:val="uk-UA"/>
        </w:rPr>
        <w:t>/</w:t>
      </w:r>
      <w:r w:rsidRPr="00FC6AED">
        <w:rPr>
          <w:rFonts w:eastAsia="Calibri"/>
          <w:spacing w:val="-8"/>
        </w:rPr>
        <w:t xml:space="preserve"> </w:t>
      </w:r>
      <w:r w:rsidRPr="00FC6AED">
        <w:rPr>
          <w:rFonts w:eastAsia="Calibri"/>
          <w:spacing w:val="-8"/>
          <w:lang w:val="en-US"/>
        </w:rPr>
        <w:t>Sergienko</w:t>
      </w:r>
      <w:r w:rsidRPr="00FC6AED">
        <w:rPr>
          <w:rFonts w:eastAsia="Calibri"/>
          <w:spacing w:val="-8"/>
        </w:rPr>
        <w:t xml:space="preserve"> </w:t>
      </w:r>
      <w:r w:rsidRPr="00FC6AED">
        <w:rPr>
          <w:rFonts w:eastAsia="Calibri"/>
          <w:spacing w:val="-8"/>
          <w:lang w:val="en-US"/>
        </w:rPr>
        <w:t>O</w:t>
      </w:r>
      <w:r w:rsidRPr="00FC6AED">
        <w:rPr>
          <w:rFonts w:eastAsia="Calibri"/>
          <w:spacing w:val="-8"/>
        </w:rPr>
        <w:t>.</w:t>
      </w:r>
      <w:r w:rsidRPr="00FC6AED">
        <w:rPr>
          <w:rFonts w:eastAsia="Calibri"/>
          <w:spacing w:val="-8"/>
          <w:lang w:val="en-US"/>
        </w:rPr>
        <w:t>A</w:t>
      </w:r>
      <w:r w:rsidRPr="00FC6AED">
        <w:rPr>
          <w:rFonts w:eastAsia="Calibri"/>
          <w:spacing w:val="-8"/>
        </w:rPr>
        <w:t xml:space="preserve">., </w:t>
      </w:r>
      <w:r w:rsidRPr="00FC6AED">
        <w:rPr>
          <w:rFonts w:eastAsia="Calibri"/>
          <w:spacing w:val="-8"/>
          <w:lang w:val="uk-UA" w:eastAsia="uk-UA"/>
        </w:rPr>
        <w:t>Sagaydachnay O.</w:t>
      </w:r>
      <w:r w:rsidRPr="00FC6AED">
        <w:rPr>
          <w:rFonts w:eastAsia="Calibri"/>
          <w:spacing w:val="-8"/>
          <w:lang w:val="en-US" w:eastAsia="uk-UA"/>
        </w:rPr>
        <w:t>S</w:t>
      </w:r>
      <w:r w:rsidRPr="00FC6AED">
        <w:rPr>
          <w:rFonts w:eastAsia="Calibri"/>
          <w:spacing w:val="-8"/>
          <w:lang w:eastAsia="uk-UA"/>
        </w:rPr>
        <w:t xml:space="preserve">. </w:t>
      </w:r>
      <w:r w:rsidRPr="00FC6AED">
        <w:rPr>
          <w:rFonts w:eastAsia="Calibri"/>
          <w:spacing w:val="-8"/>
          <w:lang w:val="uk-UA"/>
        </w:rPr>
        <w:t>//</w:t>
      </w:r>
      <w:r w:rsidRPr="00FC6AED">
        <w:rPr>
          <w:rFonts w:eastAsia="Calibri"/>
          <w:spacing w:val="-8"/>
        </w:rPr>
        <w:t xml:space="preserve"> </w:t>
      </w:r>
      <w:r w:rsidRPr="00FC6AED">
        <w:rPr>
          <w:rFonts w:eastAsia="Calibri"/>
          <w:spacing w:val="-8"/>
          <w:lang w:val="uk-UA" w:eastAsia="uk-UA"/>
        </w:rPr>
        <w:t xml:space="preserve">Тези доповідей V МНПК </w:t>
      </w:r>
      <w:bookmarkStart w:id="9" w:name="_Hlk44760474"/>
      <w:r w:rsidRPr="00FC6AED">
        <w:rPr>
          <w:rFonts w:eastAsia="Calibri"/>
          <w:spacing w:val="-8"/>
          <w:lang w:eastAsia="uk-UA"/>
        </w:rPr>
        <w:t>«</w:t>
      </w:r>
      <w:r w:rsidRPr="00FC6AED">
        <w:rPr>
          <w:rFonts w:eastAsia="Calibri"/>
          <w:spacing w:val="-8"/>
          <w:lang w:val="uk-UA" w:eastAsia="uk-UA"/>
        </w:rPr>
        <w:t>Інформаційна та економічна безпека (INFECO-2012</w:t>
      </w:r>
      <w:proofErr w:type="gramStart"/>
      <w:r w:rsidRPr="00FC6AED">
        <w:rPr>
          <w:rFonts w:eastAsia="Calibri"/>
          <w:spacing w:val="-8"/>
          <w:lang w:val="uk-UA" w:eastAsia="uk-UA"/>
        </w:rPr>
        <w:t>)</w:t>
      </w:r>
      <w:r w:rsidRPr="00FC6AED">
        <w:rPr>
          <w:rFonts w:eastAsia="Calibri"/>
          <w:spacing w:val="-8"/>
          <w:lang w:eastAsia="uk-UA"/>
        </w:rPr>
        <w:t>»</w:t>
      </w:r>
      <w:proofErr w:type="gramEnd"/>
      <w:r w:rsidRPr="00FC6AED">
        <w:rPr>
          <w:rFonts w:eastAsia="Calibri"/>
          <w:spacing w:val="-8"/>
          <w:lang w:eastAsia="uk-UA"/>
        </w:rPr>
        <w:t xml:space="preserve"> </w:t>
      </w:r>
      <w:bookmarkStart w:id="10" w:name="_Hlk44760496"/>
      <w:bookmarkEnd w:id="9"/>
      <w:r w:rsidRPr="00FC6AED">
        <w:rPr>
          <w:rFonts w:eastAsia="Calibri"/>
          <w:spacing w:val="-8"/>
          <w:lang w:val="uk-UA" w:eastAsia="uk-UA"/>
        </w:rPr>
        <w:t>(Харків</w:t>
      </w:r>
      <w:r w:rsidRPr="00FC6AED">
        <w:rPr>
          <w:rFonts w:eastAsia="Calibri"/>
          <w:spacing w:val="-8"/>
          <w:lang w:eastAsia="uk-UA"/>
        </w:rPr>
        <w:t xml:space="preserve">, </w:t>
      </w:r>
      <w:r w:rsidRPr="00FC6AED">
        <w:rPr>
          <w:rFonts w:eastAsia="Calibri"/>
          <w:spacing w:val="-8"/>
          <w:lang w:val="uk-UA" w:eastAsia="uk-UA"/>
        </w:rPr>
        <w:t>24</w:t>
      </w:r>
      <w:r w:rsidRPr="00FC6AED">
        <w:rPr>
          <w:rFonts w:eastAsia="Calibri"/>
          <w:spacing w:val="-8"/>
          <w:lang w:eastAsia="uk-UA"/>
        </w:rPr>
        <w:t>–</w:t>
      </w:r>
      <w:r w:rsidRPr="00FC6AED">
        <w:rPr>
          <w:rFonts w:eastAsia="Calibri"/>
          <w:spacing w:val="-8"/>
          <w:lang w:val="uk-UA" w:eastAsia="uk-UA"/>
        </w:rPr>
        <w:t>26 квітня 2012</w:t>
      </w:r>
      <w:bookmarkEnd w:id="10"/>
      <w:r w:rsidRPr="00FC6AED">
        <w:rPr>
          <w:rFonts w:eastAsia="Calibri"/>
          <w:spacing w:val="-8"/>
          <w:lang w:eastAsia="uk-UA"/>
        </w:rPr>
        <w:t>). – Харків</w:t>
      </w:r>
      <w:r w:rsidRPr="00FC6AED">
        <w:rPr>
          <w:rFonts w:eastAsia="Calibri"/>
          <w:spacing w:val="-8"/>
          <w:lang w:val="uk-UA" w:eastAsia="uk-UA"/>
        </w:rPr>
        <w:t>, 2012.</w:t>
      </w:r>
      <w:r w:rsidRPr="00FC6AED">
        <w:rPr>
          <w:rFonts w:eastAsia="Calibri"/>
          <w:spacing w:val="-8"/>
          <w:lang w:val="en-US" w:eastAsia="uk-UA"/>
        </w:rPr>
        <w:t> </w:t>
      </w:r>
      <w:r w:rsidRPr="00FC6AED">
        <w:rPr>
          <w:rFonts w:eastAsia="Calibri"/>
          <w:spacing w:val="-8"/>
          <w:lang w:eastAsia="uk-UA"/>
        </w:rPr>
        <w:t xml:space="preserve">– </w:t>
      </w:r>
      <w:r w:rsidRPr="00FC6AED">
        <w:rPr>
          <w:rFonts w:eastAsia="Calibri"/>
          <w:spacing w:val="-8"/>
          <w:lang w:val="en-US" w:eastAsia="uk-UA"/>
        </w:rPr>
        <w:t>C</w:t>
      </w:r>
      <w:r w:rsidRPr="00FC6AED">
        <w:rPr>
          <w:rFonts w:eastAsia="Calibri"/>
          <w:spacing w:val="-8"/>
          <w:lang w:eastAsia="uk-UA"/>
        </w:rPr>
        <w:t xml:space="preserve">. </w:t>
      </w:r>
      <w:r w:rsidRPr="00FC6AED">
        <w:rPr>
          <w:rFonts w:eastAsia="Calibri"/>
          <w:spacing w:val="-8"/>
          <w:lang w:val="uk-UA" w:eastAsia="uk-UA"/>
        </w:rPr>
        <w:t>131</w:t>
      </w:r>
      <w:r w:rsidRPr="00FC6AED">
        <w:rPr>
          <w:rFonts w:eastAsia="Calibri"/>
          <w:spacing w:val="-8"/>
          <w:lang w:eastAsia="uk-UA"/>
        </w:rPr>
        <w:t>–</w:t>
      </w:r>
      <w:r w:rsidRPr="00FC6AED">
        <w:rPr>
          <w:rFonts w:eastAsia="Calibri"/>
          <w:spacing w:val="-8"/>
          <w:lang w:val="uk-UA" w:eastAsia="uk-UA"/>
        </w:rPr>
        <w:t xml:space="preserve">132. </w:t>
      </w:r>
      <w:r w:rsidRPr="00FC6AED">
        <w:rPr>
          <w:rFonts w:eastAsia="Calibri"/>
          <w:spacing w:val="-8"/>
        </w:rPr>
        <w:t xml:space="preserve">(0,2 д.а.) </w:t>
      </w:r>
      <w:r w:rsidRPr="00FC6AED">
        <w:rPr>
          <w:rFonts w:eastAsia="Calibri"/>
          <w:i/>
          <w:spacing w:val="-8"/>
        </w:rPr>
        <w:t xml:space="preserve">Особистий внесок здобувача: …… </w:t>
      </w:r>
      <w:r w:rsidRPr="00FC6AED">
        <w:rPr>
          <w:rFonts w:eastAsia="Calibri"/>
          <w:spacing w:val="-8"/>
        </w:rPr>
        <w:t>(0,1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eastAsia="uk-UA"/>
        </w:rPr>
      </w:pPr>
      <w:r w:rsidRPr="00FC6AED">
        <w:rPr>
          <w:rFonts w:eastAsia="Calibri"/>
          <w:spacing w:val="-8"/>
          <w:lang w:eastAsia="uk-UA"/>
        </w:rPr>
        <w:t xml:space="preserve">Сергиенко О.А. </w:t>
      </w:r>
      <w:r w:rsidRPr="00FC6AED">
        <w:rPr>
          <w:rFonts w:eastAsia="Calibri"/>
          <w:spacing w:val="-8"/>
          <w:lang w:val="uk-UA" w:eastAsia="uk-UA"/>
        </w:rPr>
        <w:t>Модель катастроф Калдора в исследовании цикличности развития экономических систем</w:t>
      </w:r>
      <w:r w:rsidRPr="00FC6AED">
        <w:rPr>
          <w:rFonts w:eastAsia="Calibri"/>
          <w:spacing w:val="-8"/>
          <w:lang w:eastAsia="uk-UA"/>
        </w:rPr>
        <w:t xml:space="preserve"> </w:t>
      </w:r>
      <w:r w:rsidRPr="00FC6AED">
        <w:rPr>
          <w:rFonts w:eastAsia="Calibri"/>
          <w:spacing w:val="-8"/>
          <w:lang w:val="uk-UA"/>
        </w:rPr>
        <w:t>/</w:t>
      </w:r>
      <w:r w:rsidRPr="00FC6AED">
        <w:rPr>
          <w:rFonts w:eastAsia="Calibri"/>
          <w:spacing w:val="-8"/>
        </w:rPr>
        <w:t xml:space="preserve"> Сергиенко О.А. </w:t>
      </w:r>
      <w:r w:rsidRPr="00FC6AED">
        <w:rPr>
          <w:rFonts w:eastAsia="Calibri"/>
          <w:spacing w:val="-8"/>
          <w:lang w:val="uk-UA"/>
        </w:rPr>
        <w:t>//</w:t>
      </w:r>
      <w:r w:rsidRPr="00FC6AED">
        <w:rPr>
          <w:rFonts w:eastAsia="Calibri"/>
          <w:spacing w:val="-8"/>
        </w:rPr>
        <w:t xml:space="preserve"> </w:t>
      </w:r>
      <w:r w:rsidRPr="00FC6AED">
        <w:rPr>
          <w:rFonts w:eastAsia="Calibri"/>
          <w:spacing w:val="-8"/>
          <w:lang w:val="uk-UA" w:eastAsia="uk-UA"/>
        </w:rPr>
        <w:t xml:space="preserve">Матеріали МНПК </w:t>
      </w:r>
      <w:bookmarkStart w:id="11" w:name="_Hlk44761429"/>
      <w:r w:rsidRPr="00FC6AED">
        <w:rPr>
          <w:rFonts w:eastAsia="Calibri"/>
          <w:spacing w:val="-8"/>
          <w:lang w:eastAsia="uk-UA"/>
        </w:rPr>
        <w:t>«</w:t>
      </w:r>
      <w:r w:rsidRPr="00FC6AED">
        <w:rPr>
          <w:rFonts w:eastAsia="Calibri"/>
          <w:spacing w:val="-8"/>
          <w:lang w:val="uk-UA" w:eastAsia="uk-UA"/>
        </w:rPr>
        <w:t>Соціально-економічний розвиток України та її регіонів: проблеми науки та практики</w:t>
      </w:r>
      <w:r w:rsidRPr="00FC6AED">
        <w:rPr>
          <w:rFonts w:eastAsia="Calibri"/>
          <w:spacing w:val="-8"/>
          <w:lang w:eastAsia="uk-UA"/>
        </w:rPr>
        <w:t>»</w:t>
      </w:r>
      <w:r w:rsidRPr="00FC6AED">
        <w:rPr>
          <w:rFonts w:eastAsia="Calibri"/>
          <w:spacing w:val="-8"/>
          <w:lang w:val="uk-UA" w:eastAsia="uk-UA"/>
        </w:rPr>
        <w:t>, (Харків,</w:t>
      </w:r>
      <w:r w:rsidRPr="00FC6AED">
        <w:rPr>
          <w:rFonts w:eastAsia="Calibri"/>
          <w:spacing w:val="-8"/>
          <w:lang w:eastAsia="uk-UA"/>
        </w:rPr>
        <w:t xml:space="preserve"> </w:t>
      </w:r>
      <w:r w:rsidRPr="00FC6AED">
        <w:rPr>
          <w:rFonts w:eastAsia="Calibri"/>
          <w:spacing w:val="-8"/>
          <w:lang w:val="uk-UA" w:eastAsia="uk-UA"/>
        </w:rPr>
        <w:t>11</w:t>
      </w:r>
      <w:r w:rsidRPr="00FC6AED">
        <w:rPr>
          <w:rFonts w:eastAsia="Calibri"/>
          <w:spacing w:val="-8"/>
          <w:lang w:eastAsia="uk-UA"/>
        </w:rPr>
        <w:t>–</w:t>
      </w:r>
      <w:r w:rsidRPr="00FC6AED">
        <w:rPr>
          <w:rFonts w:eastAsia="Calibri"/>
          <w:spacing w:val="-8"/>
          <w:lang w:val="uk-UA" w:eastAsia="uk-UA"/>
        </w:rPr>
        <w:t>12 травня 2012</w:t>
      </w:r>
      <w:r w:rsidRPr="00FC6AED">
        <w:rPr>
          <w:rFonts w:eastAsia="Calibri"/>
          <w:spacing w:val="-8"/>
          <w:lang w:eastAsia="uk-UA"/>
        </w:rPr>
        <w:t>)</w:t>
      </w:r>
      <w:bookmarkEnd w:id="11"/>
      <w:r w:rsidRPr="00FC6AED">
        <w:rPr>
          <w:rFonts w:eastAsia="Calibri"/>
          <w:spacing w:val="-8"/>
          <w:lang w:val="uk-UA" w:eastAsia="uk-UA"/>
        </w:rPr>
        <w:t>. – Харкі</w:t>
      </w:r>
      <w:r w:rsidRPr="00FC6AED">
        <w:rPr>
          <w:rFonts w:eastAsia="Calibri"/>
          <w:spacing w:val="-8"/>
          <w:lang w:eastAsia="uk-UA"/>
        </w:rPr>
        <w:t>в</w:t>
      </w:r>
      <w:r w:rsidRPr="00FC6AED">
        <w:rPr>
          <w:rFonts w:eastAsia="Calibri"/>
          <w:spacing w:val="-8"/>
          <w:lang w:val="uk-UA" w:eastAsia="uk-UA"/>
        </w:rPr>
        <w:t>, 2012.</w:t>
      </w:r>
      <w:r w:rsidRPr="00FC6AED">
        <w:rPr>
          <w:rFonts w:eastAsia="Calibri"/>
          <w:spacing w:val="-8"/>
          <w:lang w:eastAsia="uk-UA"/>
        </w:rPr>
        <w:t xml:space="preserve"> – С. </w:t>
      </w:r>
      <w:r w:rsidRPr="00FC6AED">
        <w:rPr>
          <w:rFonts w:eastAsia="Calibri"/>
          <w:spacing w:val="-8"/>
          <w:lang w:val="uk-UA" w:eastAsia="uk-UA"/>
        </w:rPr>
        <w:t>314</w:t>
      </w:r>
      <w:r w:rsidRPr="00FC6AED">
        <w:rPr>
          <w:rFonts w:eastAsia="Calibri"/>
          <w:spacing w:val="-8"/>
          <w:lang w:eastAsia="uk-UA"/>
        </w:rPr>
        <w:t>–</w:t>
      </w:r>
      <w:r w:rsidRPr="00FC6AED">
        <w:rPr>
          <w:rFonts w:eastAsia="Calibri"/>
          <w:spacing w:val="-8"/>
          <w:lang w:val="uk-UA" w:eastAsia="uk-UA"/>
        </w:rPr>
        <w:t xml:space="preserve">317. </w:t>
      </w:r>
      <w:r w:rsidRPr="00FC6AED">
        <w:rPr>
          <w:rFonts w:eastAsia="Calibri"/>
          <w:spacing w:val="-8"/>
        </w:rPr>
        <w:t xml:space="preserve">(0,25 д.а.) </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R/S аналіз в оцінці фрактальності валютного ринку </w:t>
      </w:r>
      <w:r w:rsidRPr="00FC6AED">
        <w:rPr>
          <w:rFonts w:eastAsia="Calibri"/>
          <w:spacing w:val="-8"/>
          <w:lang w:val="uk-UA"/>
        </w:rPr>
        <w:t xml:space="preserve">/ Сергієнко О.А., Татар М.С. // </w:t>
      </w:r>
      <w:r w:rsidRPr="00FC6AED">
        <w:rPr>
          <w:rFonts w:eastAsia="Calibri"/>
          <w:spacing w:val="-8"/>
          <w:lang w:val="uk-UA" w:eastAsia="uk-UA"/>
        </w:rPr>
        <w:t>Матеріали ВН</w:t>
      </w:r>
      <w:bookmarkStart w:id="12" w:name="_Hlk44762016"/>
      <w:r w:rsidRPr="00FC6AED">
        <w:rPr>
          <w:rFonts w:eastAsia="Calibri"/>
          <w:spacing w:val="-8"/>
          <w:lang w:val="uk-UA" w:eastAsia="uk-UA"/>
        </w:rPr>
        <w:t>ПК молодих вчених та студентів «Розвиток України очима молоді: соціальні, економічні та правові аспекти», (Харків, 18 квітня 2013)</w:t>
      </w:r>
      <w:bookmarkEnd w:id="12"/>
      <w:r w:rsidRPr="00FC6AED">
        <w:rPr>
          <w:rFonts w:eastAsia="Calibri"/>
          <w:spacing w:val="-8"/>
          <w:lang w:val="uk-UA" w:eastAsia="uk-UA"/>
        </w:rPr>
        <w:t>. – Харків, 2013. – С. 1345–1350. (CD)</w:t>
      </w:r>
      <w:r w:rsidRPr="00FC6AED">
        <w:rPr>
          <w:rFonts w:eastAsia="Calibri"/>
          <w:spacing w:val="-8"/>
          <w:lang w:val="uk-UA"/>
        </w:rPr>
        <w:t xml:space="preserve"> (0,3 д.а.) </w:t>
      </w:r>
      <w:r w:rsidRPr="00FC6AED">
        <w:rPr>
          <w:rFonts w:eastAsia="Calibri"/>
          <w:i/>
          <w:spacing w:val="-8"/>
          <w:lang w:val="uk-UA"/>
        </w:rPr>
        <w:t xml:space="preserve">Особистий внесок здобувача: …… </w:t>
      </w:r>
      <w:r w:rsidRPr="00FC6AED">
        <w:rPr>
          <w:rFonts w:eastAsia="Calibri"/>
          <w:spacing w:val="-8"/>
          <w:lang w:val="uk-UA"/>
        </w:rPr>
        <w:t>(0,2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lastRenderedPageBreak/>
        <w:t xml:space="preserve">Сергієнко О.А. Моделювання впливу динаміки валютних курсів на конкурентоспроможність металургійних підприємств </w:t>
      </w:r>
      <w:r w:rsidRPr="00FC6AED">
        <w:rPr>
          <w:rFonts w:eastAsia="Calibri"/>
          <w:spacing w:val="-8"/>
          <w:lang w:val="uk-UA"/>
        </w:rPr>
        <w:t xml:space="preserve">/ Сергієнко О.А., Татар М.С. // </w:t>
      </w:r>
      <w:r w:rsidRPr="00FC6AED">
        <w:rPr>
          <w:rFonts w:eastAsia="Calibri"/>
          <w:spacing w:val="-8"/>
          <w:lang w:val="uk-UA" w:eastAsia="uk-UA"/>
        </w:rPr>
        <w:t>Матеріа</w:t>
      </w:r>
      <w:bookmarkStart w:id="13" w:name="_Hlk44762746"/>
      <w:r w:rsidRPr="00FC6AED">
        <w:rPr>
          <w:rFonts w:eastAsia="Calibri"/>
          <w:spacing w:val="-8"/>
          <w:lang w:val="uk-UA" w:eastAsia="uk-UA"/>
        </w:rPr>
        <w:t>ли VІ МНП Інтернет-конференції «Сучасні проблеми моделювання соціально-економічних систем</w:t>
      </w:r>
      <w:bookmarkEnd w:id="13"/>
      <w:r w:rsidRPr="00FC6AED">
        <w:rPr>
          <w:rFonts w:eastAsia="Calibri"/>
          <w:spacing w:val="-8"/>
          <w:lang w:val="uk-UA" w:eastAsia="uk-UA"/>
        </w:rPr>
        <w:t xml:space="preserve">», </w:t>
      </w:r>
      <w:bookmarkStart w:id="14" w:name="_Hlk44762761"/>
      <w:r w:rsidRPr="00FC6AED">
        <w:rPr>
          <w:rFonts w:eastAsia="Calibri"/>
          <w:spacing w:val="-8"/>
          <w:lang w:val="uk-UA" w:eastAsia="uk-UA"/>
        </w:rPr>
        <w:t>(Бердянськ, 03–12 квітня 2014). </w:t>
      </w:r>
      <w:bookmarkEnd w:id="14"/>
      <w:r w:rsidRPr="00FC6AED">
        <w:rPr>
          <w:rFonts w:eastAsia="Calibri"/>
          <w:spacing w:val="-8"/>
          <w:lang w:val="uk-UA" w:eastAsia="uk-UA"/>
        </w:rPr>
        <w:t xml:space="preserve">– Бердянськ, 2014. – С. 133–136. </w:t>
      </w:r>
      <w:r w:rsidRPr="00FC6AED">
        <w:rPr>
          <w:rFonts w:eastAsia="Calibri"/>
          <w:spacing w:val="-8"/>
          <w:lang w:val="uk-UA"/>
        </w:rPr>
        <w:t xml:space="preserve">(0,3 д.а.) </w:t>
      </w:r>
      <w:r w:rsidRPr="00FC6AED">
        <w:rPr>
          <w:rFonts w:eastAsia="Calibri"/>
          <w:i/>
          <w:spacing w:val="-8"/>
          <w:lang w:val="uk-UA"/>
        </w:rPr>
        <w:t xml:space="preserve">Особистий внесок здобувача: …… </w:t>
      </w:r>
      <w:r w:rsidRPr="00FC6AED">
        <w:rPr>
          <w:rFonts w:eastAsia="Calibri"/>
          <w:spacing w:val="-8"/>
          <w:lang w:val="uk-UA"/>
        </w:rPr>
        <w:t>(0,2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Моделі аналізу виживаності комерційних банків </w:t>
      </w:r>
      <w:r w:rsidRPr="00FC6AED">
        <w:rPr>
          <w:rFonts w:eastAsia="Calibri"/>
          <w:spacing w:val="-8"/>
          <w:lang w:val="uk-UA"/>
        </w:rPr>
        <w:t>/ Сергієнко О.А.,Солдатова Я.Ю. //</w:t>
      </w:r>
      <w:r w:rsidRPr="00FC6AED">
        <w:rPr>
          <w:rFonts w:eastAsia="Calibri"/>
          <w:spacing w:val="-8"/>
          <w:lang w:val="uk-UA" w:eastAsia="uk-UA"/>
        </w:rPr>
        <w:t xml:space="preserve"> Матеріали ІI МНПК </w:t>
      </w:r>
      <w:bookmarkStart w:id="15" w:name="_Hlk44774074"/>
      <w:bookmarkStart w:id="16" w:name="_Hlk44774086"/>
      <w:r w:rsidRPr="00FC6AED">
        <w:rPr>
          <w:rFonts w:eastAsia="Calibri"/>
          <w:spacing w:val="-8"/>
          <w:lang w:val="uk-UA" w:eastAsia="uk-UA"/>
        </w:rPr>
        <w:t>«Фінансово-кредитна діяльність: проблеми теорії та практики</w:t>
      </w:r>
      <w:bookmarkEnd w:id="15"/>
      <w:r w:rsidRPr="00FC6AED">
        <w:rPr>
          <w:rFonts w:eastAsia="Calibri"/>
          <w:spacing w:val="-8"/>
          <w:lang w:val="uk-UA" w:eastAsia="uk-UA"/>
        </w:rPr>
        <w:t xml:space="preserve">», (Харків, 25–26 вересня 2014). </w:t>
      </w:r>
      <w:bookmarkEnd w:id="16"/>
      <w:r w:rsidRPr="00FC6AED">
        <w:rPr>
          <w:rFonts w:eastAsia="Calibri"/>
          <w:spacing w:val="-8"/>
          <w:lang w:val="uk-UA" w:eastAsia="uk-UA"/>
        </w:rPr>
        <w:t xml:space="preserve">– Харків, 2014. – 1 електрон. опт. диск. </w:t>
      </w:r>
      <w:r w:rsidRPr="00FC6AED">
        <w:rPr>
          <w:rFonts w:eastAsia="Calibri"/>
          <w:spacing w:val="-8"/>
          <w:lang w:val="uk-UA"/>
        </w:rPr>
        <w:t>(0,25 д.а.)</w:t>
      </w:r>
      <w:r w:rsidRPr="00FC6AED">
        <w:rPr>
          <w:rFonts w:eastAsia="Calibri"/>
          <w:i/>
          <w:spacing w:val="-8"/>
          <w:lang w:val="uk-UA"/>
        </w:rPr>
        <w:t xml:space="preserve">Особистий внесок здобувача: …… </w:t>
      </w:r>
      <w:r w:rsidRPr="00FC6AED">
        <w:rPr>
          <w:rFonts w:eastAsia="Calibri"/>
          <w:spacing w:val="-8"/>
          <w:lang w:val="uk-UA"/>
        </w:rPr>
        <w:t>(0,15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uk-UA" w:eastAsia="uk-UA"/>
        </w:rPr>
        <w:t xml:space="preserve">Structural Basic Model of Enterprises Competitiveness Management </w:t>
      </w:r>
      <w:r w:rsidRPr="00FC6AED">
        <w:rPr>
          <w:rFonts w:eastAsia="Calibri"/>
          <w:spacing w:val="-8"/>
          <w:lang w:val="uk-UA"/>
        </w:rPr>
        <w:t xml:space="preserve">/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Tatar</w:t>
      </w:r>
      <w:r w:rsidRPr="00FC6AED">
        <w:rPr>
          <w:rFonts w:eastAsia="Calibri"/>
          <w:spacing w:val="-8"/>
          <w:lang w:val="uk-UA"/>
        </w:rPr>
        <w:t xml:space="preserve"> </w:t>
      </w:r>
      <w:r w:rsidRPr="00FC6AED">
        <w:rPr>
          <w:rFonts w:eastAsia="Calibri"/>
          <w:spacing w:val="-8"/>
          <w:lang w:val="en-US"/>
        </w:rPr>
        <w:t>M</w:t>
      </w:r>
      <w:r w:rsidRPr="00FC6AED">
        <w:rPr>
          <w:rFonts w:eastAsia="Calibri"/>
          <w:spacing w:val="-8"/>
          <w:lang w:val="uk-UA"/>
        </w:rPr>
        <w:t>.</w:t>
      </w:r>
      <w:r w:rsidRPr="00FC6AED">
        <w:rPr>
          <w:rFonts w:eastAsia="Calibri"/>
          <w:spacing w:val="-8"/>
          <w:lang w:val="en-US"/>
        </w:rPr>
        <w:t>S</w:t>
      </w:r>
      <w:r w:rsidRPr="00FC6AED">
        <w:rPr>
          <w:rFonts w:eastAsia="Calibri"/>
          <w:spacing w:val="-8"/>
          <w:lang w:val="uk-UA"/>
        </w:rPr>
        <w:t xml:space="preserve">. // </w:t>
      </w:r>
      <w:r w:rsidRPr="00FC6AED">
        <w:rPr>
          <w:rFonts w:eastAsia="Calibri"/>
          <w:spacing w:val="-8"/>
          <w:lang w:val="uk-UA" w:eastAsia="uk-UA"/>
        </w:rPr>
        <w:t xml:space="preserve">Матеріали VІI МНПІК </w:t>
      </w:r>
      <w:bookmarkStart w:id="17" w:name="_Hlk44774234"/>
      <w:r w:rsidRPr="00FC6AED">
        <w:rPr>
          <w:rFonts w:eastAsia="Calibri"/>
          <w:spacing w:val="-8"/>
          <w:lang w:val="uk-UA" w:eastAsia="uk-UA"/>
        </w:rPr>
        <w:t>«Сучасні проблеми моделювання соціально-економічних систем», (Бердянськ, 2–10 квітня 2015)</w:t>
      </w:r>
      <w:bookmarkEnd w:id="17"/>
      <w:r w:rsidRPr="00FC6AED">
        <w:rPr>
          <w:rFonts w:eastAsia="Calibri"/>
          <w:spacing w:val="-8"/>
          <w:lang w:val="uk-UA" w:eastAsia="uk-UA"/>
        </w:rPr>
        <w:t xml:space="preserve">. – Бердянськ, 2015. – С. 101–103. </w:t>
      </w:r>
      <w:r w:rsidRPr="00FC6AED">
        <w:rPr>
          <w:rFonts w:eastAsia="Calibri"/>
          <w:spacing w:val="-8"/>
          <w:lang w:val="uk-UA"/>
        </w:rPr>
        <w:t>(0,3 д.а.)</w:t>
      </w:r>
      <w:r w:rsidRPr="00FC6AED">
        <w:rPr>
          <w:rFonts w:eastAsia="Calibri"/>
          <w:i/>
          <w:spacing w:val="-8"/>
          <w:lang w:val="uk-UA"/>
        </w:rPr>
        <w:t xml:space="preserve">Особистий внесок здобувача: …… </w:t>
      </w:r>
      <w:r w:rsidRPr="00FC6AED">
        <w:rPr>
          <w:rFonts w:eastAsia="Calibri"/>
          <w:spacing w:val="-8"/>
          <w:lang w:val="uk-UA"/>
        </w:rPr>
        <w:t>(0,15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en-US" w:eastAsia="uk-UA"/>
        </w:rPr>
      </w:pPr>
      <w:r w:rsidRPr="00FC6AED">
        <w:rPr>
          <w:rFonts w:eastAsia="Calibri"/>
          <w:spacing w:val="-8"/>
          <w:lang w:val="en-US" w:eastAsia="uk-UA"/>
        </w:rPr>
        <w:t xml:space="preserve">Sergienko O.A. </w:t>
      </w:r>
      <w:r w:rsidRPr="00FC6AED">
        <w:rPr>
          <w:rFonts w:eastAsia="Calibri"/>
          <w:color w:val="000000"/>
          <w:spacing w:val="-8"/>
          <w:lang w:val="uk-UA" w:eastAsia="uk-UA"/>
        </w:rPr>
        <w:t>The Model of Choosing Strategic Priorities</w:t>
      </w:r>
      <w:r w:rsidRPr="00FC6AED">
        <w:rPr>
          <w:rFonts w:eastAsia="Calibri"/>
          <w:color w:val="000000"/>
          <w:spacing w:val="-8"/>
          <w:lang w:val="en-US" w:eastAsia="uk-UA"/>
        </w:rPr>
        <w:t xml:space="preserve"> </w:t>
      </w:r>
      <w:r w:rsidRPr="00FC6AED">
        <w:rPr>
          <w:rFonts w:eastAsia="Calibri"/>
          <w:color w:val="000000"/>
          <w:spacing w:val="-8"/>
          <w:lang w:val="uk-UA" w:eastAsia="uk-UA"/>
        </w:rPr>
        <w:t>of the Commercial Bank’s Financial Security</w:t>
      </w:r>
      <w:r w:rsidRPr="00FC6AED">
        <w:rPr>
          <w:rFonts w:eastAsia="Calibri"/>
          <w:color w:val="000000"/>
          <w:spacing w:val="-8"/>
          <w:lang w:val="en-US" w:eastAsia="uk-UA"/>
        </w:rPr>
        <w:t xml:space="preserve"> </w:t>
      </w:r>
      <w:r w:rsidRPr="00FC6AED">
        <w:rPr>
          <w:rFonts w:eastAsia="Calibri"/>
          <w:spacing w:val="-8"/>
          <w:lang w:val="uk-UA"/>
        </w:rPr>
        <w:t xml:space="preserve">/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w:t>
      </w:r>
      <w:r w:rsidRPr="00FC6AED">
        <w:rPr>
          <w:rFonts w:eastAsia="Calibri"/>
          <w:spacing w:val="-8"/>
          <w:lang w:val="en-US"/>
        </w:rPr>
        <w:t xml:space="preserve"> Chuiko I.M., Bilan Y.U. </w:t>
      </w:r>
      <w:r w:rsidRPr="00FC6AED">
        <w:rPr>
          <w:rFonts w:eastAsia="Calibri"/>
          <w:spacing w:val="-8"/>
          <w:lang w:val="uk-UA"/>
        </w:rPr>
        <w:t>//</w:t>
      </w:r>
      <w:r w:rsidRPr="00FC6AED">
        <w:rPr>
          <w:rFonts w:eastAsia="Calibri"/>
          <w:spacing w:val="-8"/>
          <w:lang w:val="en-US"/>
        </w:rPr>
        <w:t xml:space="preserve"> </w:t>
      </w:r>
      <w:r w:rsidRPr="00FC6AED">
        <w:rPr>
          <w:rFonts w:eastAsia="Calibri"/>
          <w:spacing w:val="-8"/>
          <w:lang w:val="uk-UA" w:eastAsia="uk-UA"/>
        </w:rPr>
        <w:t xml:space="preserve">Матеріали XI МНПК </w:t>
      </w:r>
      <w:bookmarkStart w:id="18" w:name="_Hlk44774539"/>
      <w:r w:rsidRPr="00FC6AED">
        <w:rPr>
          <w:rFonts w:eastAsia="Calibri"/>
          <w:spacing w:val="-8"/>
          <w:lang w:val="uk-UA" w:eastAsia="uk-UA"/>
        </w:rPr>
        <w:t>«Vědecký pokrok na přelomu tysyachalety – 2015»</w:t>
      </w:r>
      <w:bookmarkEnd w:id="18"/>
      <w:r w:rsidRPr="00FC6AED">
        <w:rPr>
          <w:rFonts w:eastAsia="Calibri"/>
          <w:spacing w:val="-8"/>
          <w:lang w:val="uk-UA" w:eastAsia="uk-UA"/>
        </w:rPr>
        <w:t xml:space="preserve">. </w:t>
      </w:r>
      <w:r w:rsidRPr="00FC6AED">
        <w:rPr>
          <w:rFonts w:eastAsia="Calibri"/>
          <w:spacing w:val="-8"/>
          <w:lang w:val="en-US" w:eastAsia="uk-UA"/>
        </w:rPr>
        <w:t>–</w:t>
      </w:r>
      <w:r w:rsidRPr="00FC6AED">
        <w:rPr>
          <w:rFonts w:eastAsia="Calibri"/>
          <w:spacing w:val="-8"/>
          <w:lang w:val="uk-UA" w:eastAsia="uk-UA"/>
        </w:rPr>
        <w:t xml:space="preserve"> Díl 4.</w:t>
      </w:r>
      <w:r w:rsidRPr="00FC6AED">
        <w:rPr>
          <w:rFonts w:eastAsia="Calibri"/>
          <w:spacing w:val="-8"/>
          <w:lang w:val="en-US" w:eastAsia="uk-UA"/>
        </w:rPr>
        <w:t xml:space="preserve"> </w:t>
      </w:r>
      <w:r w:rsidRPr="00FC6AED">
        <w:rPr>
          <w:rFonts w:eastAsia="Calibri"/>
          <w:spacing w:val="-8"/>
          <w:lang w:val="uk-UA" w:eastAsia="uk-UA"/>
        </w:rPr>
        <w:t xml:space="preserve">Ekonomické vědy </w:t>
      </w:r>
      <w:bookmarkStart w:id="19" w:name="_Hlk44774569"/>
      <w:r w:rsidRPr="00FC6AED">
        <w:rPr>
          <w:rFonts w:eastAsia="Calibri"/>
          <w:spacing w:val="-8"/>
          <w:lang w:val="en-US" w:eastAsia="uk-UA"/>
        </w:rPr>
        <w:t>(</w:t>
      </w:r>
      <w:r w:rsidRPr="00FC6AED">
        <w:rPr>
          <w:rFonts w:eastAsia="Calibri"/>
          <w:spacing w:val="-8"/>
          <w:lang w:val="uk-UA" w:eastAsia="uk-UA"/>
        </w:rPr>
        <w:t>Praha</w:t>
      </w:r>
      <w:r w:rsidRPr="00FC6AED">
        <w:rPr>
          <w:rFonts w:eastAsia="Calibri"/>
          <w:spacing w:val="-8"/>
          <w:lang w:val="en-US" w:eastAsia="uk-UA"/>
        </w:rPr>
        <w:t xml:space="preserve">, </w:t>
      </w:r>
      <w:r w:rsidRPr="00FC6AED">
        <w:rPr>
          <w:rFonts w:eastAsia="Calibri"/>
          <w:spacing w:val="-8"/>
          <w:lang w:val="uk-UA" w:eastAsia="uk-UA"/>
        </w:rPr>
        <w:t>27</w:t>
      </w:r>
      <w:r w:rsidRPr="00FC6AED">
        <w:rPr>
          <w:rFonts w:eastAsia="Calibri"/>
          <w:spacing w:val="-8"/>
          <w:lang w:val="en-US" w:eastAsia="uk-UA"/>
        </w:rPr>
        <w:t xml:space="preserve"> </w:t>
      </w:r>
      <w:r w:rsidRPr="00FC6AED">
        <w:rPr>
          <w:rFonts w:eastAsia="Calibri"/>
          <w:spacing w:val="-8"/>
          <w:lang w:eastAsia="uk-UA"/>
        </w:rPr>
        <w:t>квітня</w:t>
      </w:r>
      <w:r w:rsidRPr="00FC6AED">
        <w:rPr>
          <w:rFonts w:eastAsia="Calibri"/>
          <w:spacing w:val="-8"/>
          <w:lang w:val="uk-UA" w:eastAsia="uk-UA"/>
        </w:rPr>
        <w:t xml:space="preserve"> – 05 травня 2015</w:t>
      </w:r>
      <w:r w:rsidRPr="00FC6AED">
        <w:rPr>
          <w:rFonts w:eastAsia="Calibri"/>
          <w:spacing w:val="-8"/>
          <w:lang w:val="en-US" w:eastAsia="uk-UA"/>
        </w:rPr>
        <w:t>)</w:t>
      </w:r>
      <w:bookmarkEnd w:id="19"/>
      <w:r w:rsidRPr="00FC6AED">
        <w:rPr>
          <w:rFonts w:eastAsia="Calibri"/>
          <w:spacing w:val="-8"/>
          <w:lang w:val="uk-UA" w:eastAsia="uk-UA"/>
        </w:rPr>
        <w:t>. – Praha</w:t>
      </w:r>
      <w:r w:rsidRPr="00FC6AED">
        <w:rPr>
          <w:rFonts w:eastAsia="Calibri"/>
          <w:spacing w:val="-8"/>
          <w:lang w:val="en-US" w:eastAsia="uk-UA"/>
        </w:rPr>
        <w:t xml:space="preserve">, </w:t>
      </w:r>
      <w:r w:rsidRPr="00FC6AED">
        <w:rPr>
          <w:rFonts w:eastAsia="Calibri"/>
          <w:spacing w:val="-8"/>
          <w:lang w:val="uk-UA" w:eastAsia="uk-UA"/>
        </w:rPr>
        <w:t>2015.</w:t>
      </w:r>
      <w:r w:rsidRPr="00FC6AED">
        <w:rPr>
          <w:rFonts w:eastAsia="Calibri"/>
          <w:spacing w:val="-8"/>
          <w:lang w:val="en-US" w:eastAsia="uk-UA"/>
        </w:rPr>
        <w:t xml:space="preserve"> – C. </w:t>
      </w:r>
      <w:r w:rsidRPr="00FC6AED">
        <w:rPr>
          <w:rFonts w:eastAsia="Calibri"/>
          <w:spacing w:val="-8"/>
          <w:lang w:val="uk-UA" w:eastAsia="uk-UA"/>
        </w:rPr>
        <w:t>62–67</w:t>
      </w:r>
      <w:r w:rsidRPr="00FC6AED">
        <w:rPr>
          <w:rFonts w:eastAsia="Calibri"/>
          <w:spacing w:val="-8"/>
          <w:lang w:val="en-US" w:eastAsia="uk-UA"/>
        </w:rPr>
        <w:t>.</w:t>
      </w:r>
      <w:r w:rsidRPr="00FC6AED">
        <w:rPr>
          <w:rFonts w:eastAsia="Calibri"/>
          <w:spacing w:val="-8"/>
          <w:lang w:val="uk-UA" w:eastAsia="uk-UA"/>
        </w:rPr>
        <w:t xml:space="preserve"> </w:t>
      </w:r>
      <w:r w:rsidRPr="00FC6AED">
        <w:rPr>
          <w:rFonts w:eastAsia="Calibri"/>
          <w:spacing w:val="-8"/>
          <w:lang w:val="en-US"/>
        </w:rPr>
        <w:t>(0</w:t>
      </w:r>
      <w:proofErr w:type="gramStart"/>
      <w:r w:rsidRPr="00FC6AED">
        <w:rPr>
          <w:rFonts w:eastAsia="Calibri"/>
          <w:spacing w:val="-8"/>
          <w:lang w:val="en-US"/>
        </w:rPr>
        <w:t>,3</w:t>
      </w:r>
      <w:proofErr w:type="gramEnd"/>
      <w:r w:rsidRPr="00FC6AED">
        <w:rPr>
          <w:rFonts w:eastAsia="Calibri"/>
          <w:spacing w:val="-8"/>
          <w:lang w:val="en-US"/>
        </w:rPr>
        <w:t xml:space="preserve"> </w:t>
      </w:r>
      <w:r w:rsidRPr="00FC6AED">
        <w:rPr>
          <w:rFonts w:eastAsia="Calibri"/>
          <w:spacing w:val="-8"/>
        </w:rPr>
        <w:t>д</w:t>
      </w:r>
      <w:r w:rsidRPr="00FC6AED">
        <w:rPr>
          <w:rFonts w:eastAsia="Calibri"/>
          <w:spacing w:val="-8"/>
          <w:lang w:val="en-US"/>
        </w:rPr>
        <w:t>.</w:t>
      </w:r>
      <w:r w:rsidRPr="00FC6AED">
        <w:rPr>
          <w:rFonts w:eastAsia="Calibri"/>
          <w:spacing w:val="-8"/>
        </w:rPr>
        <w:t>а</w:t>
      </w:r>
      <w:r w:rsidRPr="00FC6AED">
        <w:rPr>
          <w:rFonts w:eastAsia="Calibri"/>
          <w:spacing w:val="-8"/>
          <w:lang w:val="en-US"/>
        </w:rPr>
        <w:t xml:space="preserve">.) </w:t>
      </w:r>
      <w:r w:rsidRPr="00FC6AED">
        <w:rPr>
          <w:rFonts w:eastAsia="Calibri"/>
          <w:i/>
          <w:spacing w:val="-8"/>
        </w:rPr>
        <w:t>Особистий</w:t>
      </w:r>
      <w:r w:rsidRPr="00FC6AED">
        <w:rPr>
          <w:rFonts w:eastAsia="Calibri"/>
          <w:i/>
          <w:spacing w:val="-8"/>
          <w:lang w:val="en-US"/>
        </w:rPr>
        <w:t xml:space="preserve"> </w:t>
      </w:r>
      <w:r w:rsidRPr="00FC6AED">
        <w:rPr>
          <w:rFonts w:eastAsia="Calibri"/>
          <w:i/>
          <w:spacing w:val="-8"/>
        </w:rPr>
        <w:t>внесок</w:t>
      </w:r>
      <w:r w:rsidRPr="00FC6AED">
        <w:rPr>
          <w:rFonts w:eastAsia="Calibri"/>
          <w:i/>
          <w:spacing w:val="-8"/>
          <w:lang w:val="en-US"/>
        </w:rPr>
        <w:t xml:space="preserve"> </w:t>
      </w:r>
      <w:r w:rsidRPr="00FC6AED">
        <w:rPr>
          <w:rFonts w:eastAsia="Calibri"/>
          <w:i/>
          <w:spacing w:val="-8"/>
        </w:rPr>
        <w:t>здобувача</w:t>
      </w:r>
      <w:r w:rsidRPr="00FC6AED">
        <w:rPr>
          <w:rFonts w:eastAsia="Calibri"/>
          <w:i/>
          <w:spacing w:val="-8"/>
          <w:lang w:val="en-US"/>
        </w:rPr>
        <w:t xml:space="preserve">: …… </w:t>
      </w:r>
      <w:r w:rsidRPr="00FC6AED">
        <w:rPr>
          <w:rFonts w:eastAsia="Calibri"/>
          <w:spacing w:val="-8"/>
        </w:rPr>
        <w:t>(</w:t>
      </w:r>
      <w:r w:rsidRPr="00FC6AED">
        <w:rPr>
          <w:rFonts w:eastAsia="Calibri"/>
          <w:spacing w:val="-8"/>
          <w:lang w:val="en-US"/>
        </w:rPr>
        <w:t>0,15</w:t>
      </w:r>
      <w:r w:rsidRPr="00FC6AED">
        <w:rPr>
          <w:rFonts w:eastAsia="Calibri"/>
          <w:spacing w:val="-8"/>
        </w:rPr>
        <w:t xml:space="preserve">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Алгоритмічна модель діагностики проблемних ситуацій на банківському ринку </w:t>
      </w:r>
      <w:r w:rsidRPr="00FC6AED">
        <w:rPr>
          <w:rFonts w:eastAsia="Calibri"/>
          <w:spacing w:val="-8"/>
          <w:lang w:val="uk-UA"/>
        </w:rPr>
        <w:t xml:space="preserve">/ Сергієнко О.А., Шавлак М.А. // </w:t>
      </w:r>
      <w:r w:rsidRPr="00FC6AED">
        <w:rPr>
          <w:rFonts w:eastAsia="Calibri"/>
          <w:spacing w:val="-8"/>
        </w:rPr>
        <w:t>М</w:t>
      </w:r>
      <w:r w:rsidRPr="00FC6AED">
        <w:rPr>
          <w:rFonts w:eastAsia="Calibri"/>
          <w:spacing w:val="-8"/>
          <w:lang w:val="uk-UA" w:eastAsia="uk-UA"/>
        </w:rPr>
        <w:t xml:space="preserve">атеріали  </w:t>
      </w:r>
      <w:r w:rsidRPr="00FC6AED">
        <w:rPr>
          <w:rFonts w:eastAsia="Calibri"/>
          <w:spacing w:val="-8"/>
          <w:lang w:val="en-US" w:eastAsia="uk-UA"/>
        </w:rPr>
        <w:t>XI</w:t>
      </w:r>
      <w:r w:rsidRPr="00FC6AED">
        <w:rPr>
          <w:rFonts w:eastAsia="Calibri"/>
          <w:spacing w:val="-8"/>
          <w:lang w:val="uk-UA" w:eastAsia="uk-UA"/>
        </w:rPr>
        <w:t xml:space="preserve"> МНПК </w:t>
      </w:r>
      <w:bookmarkStart w:id="20" w:name="_Hlk44774867"/>
      <w:r w:rsidRPr="00FC6AED">
        <w:rPr>
          <w:rFonts w:eastAsia="Calibri"/>
          <w:spacing w:val="-8"/>
          <w:lang w:val="uk-UA" w:eastAsia="uk-UA"/>
        </w:rPr>
        <w:t>«Бъдещето въпроси от света на науката – 2015» (Софія, 17–22 грудня 2015 р)</w:t>
      </w:r>
      <w:bookmarkEnd w:id="20"/>
      <w:r w:rsidRPr="00FC6AED">
        <w:rPr>
          <w:rFonts w:eastAsia="Calibri"/>
          <w:spacing w:val="-8"/>
          <w:lang w:val="uk-UA" w:eastAsia="uk-UA"/>
        </w:rPr>
        <w:t xml:space="preserve">. – София, 2015. – С. 97–100. </w:t>
      </w:r>
      <w:r w:rsidRPr="00FC6AED">
        <w:rPr>
          <w:rFonts w:eastAsia="Calibri"/>
          <w:spacing w:val="-8"/>
        </w:rPr>
        <w:t xml:space="preserve">(0,2 д.а.) </w:t>
      </w:r>
      <w:r w:rsidRPr="00FC6AED">
        <w:rPr>
          <w:rFonts w:eastAsia="Calibri"/>
          <w:i/>
          <w:spacing w:val="-8"/>
        </w:rPr>
        <w:t xml:space="preserve">Особистий внесок здобувача: …… </w:t>
      </w:r>
      <w:r w:rsidRPr="00FC6AED">
        <w:rPr>
          <w:rFonts w:eastAsia="Calibri"/>
          <w:spacing w:val="-8"/>
        </w:rPr>
        <w:t>(__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 xml:space="preserve">. Organizational and management potential formation of machine building enterprises competitiveness </w:t>
      </w:r>
      <w:r w:rsidRPr="00FC6AED">
        <w:rPr>
          <w:rFonts w:eastAsia="Calibri"/>
          <w:spacing w:val="-8"/>
          <w:lang w:val="uk-UA"/>
        </w:rPr>
        <w:t xml:space="preserve">/ </w:t>
      </w:r>
      <w:r w:rsidRPr="00FC6AED">
        <w:rPr>
          <w:rFonts w:eastAsia="Calibri"/>
          <w:spacing w:val="-8"/>
          <w:lang w:val="en-US"/>
        </w:rPr>
        <w:t>Sergienko</w:t>
      </w:r>
      <w:r w:rsidRPr="00FC6AED">
        <w:rPr>
          <w:rFonts w:eastAsia="Calibri"/>
          <w:spacing w:val="-8"/>
          <w:lang w:val="uk-UA"/>
        </w:rPr>
        <w:t xml:space="preserve"> </w:t>
      </w:r>
      <w:r w:rsidRPr="00FC6AED">
        <w:rPr>
          <w:rFonts w:eastAsia="Calibri"/>
          <w:spacing w:val="-8"/>
          <w:lang w:val="en-US"/>
        </w:rPr>
        <w:t>O</w:t>
      </w:r>
      <w:r w:rsidRPr="00FC6AED">
        <w:rPr>
          <w:rFonts w:eastAsia="Calibri"/>
          <w:spacing w:val="-8"/>
          <w:lang w:val="uk-UA"/>
        </w:rPr>
        <w:t>.</w:t>
      </w:r>
      <w:r w:rsidRPr="00FC6AED">
        <w:rPr>
          <w:rFonts w:eastAsia="Calibri"/>
          <w:spacing w:val="-8"/>
          <w:lang w:val="en-US"/>
        </w:rPr>
        <w:t>A</w:t>
      </w:r>
      <w:r w:rsidRPr="00FC6AED">
        <w:rPr>
          <w:rFonts w:eastAsia="Calibri"/>
          <w:spacing w:val="-8"/>
          <w:lang w:val="uk-UA"/>
        </w:rPr>
        <w:t xml:space="preserve">., </w:t>
      </w:r>
      <w:r w:rsidRPr="00FC6AED">
        <w:rPr>
          <w:rFonts w:eastAsia="Calibri"/>
          <w:spacing w:val="-8"/>
          <w:lang w:val="en-US"/>
        </w:rPr>
        <w:t>Tatar</w:t>
      </w:r>
      <w:r w:rsidRPr="00FC6AED">
        <w:rPr>
          <w:rFonts w:eastAsia="Calibri"/>
          <w:spacing w:val="-8"/>
          <w:lang w:val="uk-UA"/>
        </w:rPr>
        <w:t xml:space="preserve"> </w:t>
      </w:r>
      <w:r w:rsidRPr="00FC6AED">
        <w:rPr>
          <w:rFonts w:eastAsia="Calibri"/>
          <w:spacing w:val="-8"/>
          <w:lang w:val="en-US"/>
        </w:rPr>
        <w:t>M</w:t>
      </w:r>
      <w:r w:rsidRPr="00FC6AED">
        <w:rPr>
          <w:rFonts w:eastAsia="Calibri"/>
          <w:spacing w:val="-8"/>
          <w:lang w:val="uk-UA"/>
        </w:rPr>
        <w:t>.</w:t>
      </w:r>
      <w:r w:rsidRPr="00FC6AED">
        <w:rPr>
          <w:rFonts w:eastAsia="Calibri"/>
          <w:spacing w:val="-8"/>
          <w:lang w:val="en-US"/>
        </w:rPr>
        <w:t>S</w:t>
      </w:r>
      <w:r w:rsidRPr="00FC6AED">
        <w:rPr>
          <w:rFonts w:eastAsia="Calibri"/>
          <w:spacing w:val="-8"/>
          <w:lang w:val="uk-UA"/>
        </w:rPr>
        <w:t xml:space="preserve">. // </w:t>
      </w:r>
      <w:r w:rsidRPr="00FC6AED">
        <w:rPr>
          <w:rFonts w:eastAsia="Calibri"/>
          <w:spacing w:val="-8"/>
          <w:lang w:val="uk-UA" w:eastAsia="uk-UA"/>
        </w:rPr>
        <w:t xml:space="preserve">Матеріали VІII МНПІК </w:t>
      </w:r>
      <w:bookmarkStart w:id="21" w:name="_Hlk44778521"/>
      <w:r w:rsidRPr="00FC6AED">
        <w:rPr>
          <w:rFonts w:eastAsia="Calibri"/>
          <w:spacing w:val="-8"/>
          <w:lang w:val="uk-UA" w:eastAsia="uk-UA"/>
        </w:rPr>
        <w:t>«Сучасні проблеми моделювання соціально-економічних систем», (Бердянськ, 1–10 квітня 2016)</w:t>
      </w:r>
      <w:bookmarkEnd w:id="21"/>
      <w:r w:rsidRPr="00FC6AED">
        <w:rPr>
          <w:rFonts w:eastAsia="Calibri"/>
          <w:spacing w:val="-8"/>
          <w:lang w:val="uk-UA" w:eastAsia="uk-UA"/>
        </w:rPr>
        <w:t xml:space="preserve">. – Бердянськ, 2016. – С. 33–36. </w:t>
      </w:r>
      <w:r w:rsidRPr="00FC6AED">
        <w:rPr>
          <w:rFonts w:eastAsia="Calibri"/>
          <w:spacing w:val="-8"/>
          <w:lang w:val="uk-UA"/>
        </w:rPr>
        <w:t xml:space="preserve">(0,25 д.а.) </w:t>
      </w:r>
      <w:r w:rsidRPr="00FC6AED">
        <w:rPr>
          <w:rFonts w:eastAsia="Calibri"/>
          <w:i/>
          <w:spacing w:val="-8"/>
          <w:lang w:val="uk-UA"/>
        </w:rPr>
        <w:t xml:space="preserve">Особистий внесок здобувача: …… </w:t>
      </w:r>
      <w:r w:rsidRPr="00FC6AED">
        <w:rPr>
          <w:rFonts w:eastAsia="Calibri"/>
          <w:spacing w:val="-8"/>
          <w:lang w:val="uk-UA"/>
        </w:rPr>
        <w:t>(0,15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eastAsia="uk-UA"/>
        </w:rPr>
        <w:t xml:space="preserve">Сергиенко О.А. </w:t>
      </w:r>
      <w:r w:rsidRPr="00FC6AED">
        <w:rPr>
          <w:rFonts w:eastAsia="Calibri"/>
          <w:spacing w:val="-8"/>
          <w:lang w:val="uk-UA" w:eastAsia="uk-UA"/>
        </w:rPr>
        <w:t>Моделирование динамики взаимосвязей показателей в системе управления оборотными активами предприятия</w:t>
      </w:r>
      <w:r w:rsidRPr="00FC6AED">
        <w:rPr>
          <w:rFonts w:eastAsia="Calibri"/>
          <w:spacing w:val="-8"/>
          <w:lang w:eastAsia="uk-UA"/>
        </w:rPr>
        <w:t xml:space="preserve"> </w:t>
      </w:r>
      <w:r w:rsidRPr="00FC6AED">
        <w:rPr>
          <w:rFonts w:eastAsia="Calibri"/>
          <w:spacing w:val="-8"/>
          <w:lang w:val="uk-UA"/>
        </w:rPr>
        <w:t>/</w:t>
      </w:r>
      <w:r w:rsidRPr="00FC6AED">
        <w:rPr>
          <w:rFonts w:eastAsia="Calibri"/>
          <w:spacing w:val="-8"/>
        </w:rPr>
        <w:t xml:space="preserve"> Сергиенко О.А., Кольтюкова В.Д., Жосан А.В. </w:t>
      </w:r>
      <w:r w:rsidRPr="00FC6AED">
        <w:rPr>
          <w:rFonts w:eastAsia="Calibri"/>
          <w:spacing w:val="-8"/>
          <w:lang w:val="uk-UA"/>
        </w:rPr>
        <w:t>//</w:t>
      </w:r>
      <w:r w:rsidRPr="00FC6AED">
        <w:rPr>
          <w:rFonts w:eastAsia="Calibri"/>
          <w:spacing w:val="-8"/>
        </w:rPr>
        <w:t xml:space="preserve"> </w:t>
      </w:r>
      <w:bookmarkStart w:id="22" w:name="_Hlk44778628"/>
      <w:r w:rsidRPr="00FC6AED">
        <w:rPr>
          <w:rFonts w:eastAsia="Calibri"/>
          <w:spacing w:val="-8"/>
          <w:lang w:val="uk-UA" w:eastAsia="uk-UA"/>
        </w:rPr>
        <w:t>МОЛОДЕЖЬ ДЛЯ НАУКИ И ЭКОНОМИКИ: РАЗРАБОТКИ И ПЕРСПЕКТИВЫ</w:t>
      </w:r>
      <w:bookmarkEnd w:id="22"/>
      <w:r w:rsidRPr="00FC6AED">
        <w:rPr>
          <w:rFonts w:eastAsia="Calibri"/>
          <w:spacing w:val="-8"/>
          <w:lang w:val="uk-UA" w:eastAsia="uk-UA"/>
        </w:rPr>
        <w:t xml:space="preserve">: сборник научных статей VI международного форума молодых </w:t>
      </w:r>
      <w:proofErr w:type="gramStart"/>
      <w:r w:rsidRPr="00FC6AED">
        <w:rPr>
          <w:rFonts w:eastAsia="Calibri"/>
          <w:spacing w:val="-8"/>
          <w:lang w:val="uk-UA" w:eastAsia="uk-UA"/>
        </w:rPr>
        <w:t xml:space="preserve">ученых </w:t>
      </w:r>
      <w:r w:rsidRPr="00FC6AED">
        <w:rPr>
          <w:rFonts w:eastAsia="Calibri"/>
          <w:spacing w:val="-8"/>
          <w:lang w:eastAsia="uk-UA"/>
        </w:rPr>
        <w:t xml:space="preserve"> </w:t>
      </w:r>
      <w:bookmarkStart w:id="23" w:name="_Hlk44778673"/>
      <w:r w:rsidRPr="00FC6AED">
        <w:rPr>
          <w:rFonts w:eastAsia="Calibri"/>
          <w:spacing w:val="-8"/>
          <w:lang w:eastAsia="uk-UA"/>
        </w:rPr>
        <w:t>(</w:t>
      </w:r>
      <w:proofErr w:type="gramEnd"/>
      <w:r w:rsidRPr="00FC6AED">
        <w:rPr>
          <w:rFonts w:eastAsia="Calibri"/>
          <w:spacing w:val="-8"/>
          <w:lang w:eastAsia="uk-UA"/>
        </w:rPr>
        <w:t xml:space="preserve">Гомель, </w:t>
      </w:r>
      <w:r w:rsidRPr="00FC6AED">
        <w:rPr>
          <w:rFonts w:eastAsia="Calibri"/>
          <w:spacing w:val="-8"/>
          <w:lang w:val="uk-UA" w:eastAsia="uk-UA"/>
        </w:rPr>
        <w:t>01–02 июня 2017</w:t>
      </w:r>
      <w:r w:rsidRPr="00FC6AED">
        <w:rPr>
          <w:rFonts w:eastAsia="Calibri"/>
          <w:spacing w:val="-8"/>
          <w:lang w:eastAsia="uk-UA"/>
        </w:rPr>
        <w:t>)</w:t>
      </w:r>
      <w:bookmarkEnd w:id="23"/>
      <w:r w:rsidRPr="00FC6AED">
        <w:rPr>
          <w:rFonts w:eastAsia="Calibri"/>
          <w:spacing w:val="-8"/>
          <w:lang w:eastAsia="uk-UA"/>
        </w:rPr>
        <w:t xml:space="preserve">. – </w:t>
      </w:r>
      <w:r w:rsidRPr="00FC6AED">
        <w:rPr>
          <w:rFonts w:eastAsia="Calibri"/>
          <w:spacing w:val="-8"/>
          <w:lang w:val="uk-UA" w:eastAsia="uk-UA"/>
        </w:rPr>
        <w:t>Гомель, 2017.</w:t>
      </w:r>
      <w:r w:rsidRPr="00FC6AED">
        <w:rPr>
          <w:rFonts w:eastAsia="Calibri"/>
          <w:spacing w:val="-8"/>
          <w:lang w:eastAsia="uk-UA"/>
        </w:rPr>
        <w:t xml:space="preserve"> – С. </w:t>
      </w:r>
      <w:r w:rsidRPr="00FC6AED">
        <w:rPr>
          <w:rFonts w:eastAsia="Calibri"/>
          <w:spacing w:val="-8"/>
          <w:lang w:val="uk-UA" w:eastAsia="uk-UA"/>
        </w:rPr>
        <w:t>88–92</w:t>
      </w:r>
      <w:r w:rsidRPr="00FC6AED">
        <w:rPr>
          <w:rFonts w:eastAsia="Calibri"/>
          <w:spacing w:val="-8"/>
          <w:lang w:eastAsia="uk-UA"/>
        </w:rPr>
        <w:t>.</w:t>
      </w:r>
      <w:r w:rsidRPr="00FC6AED">
        <w:rPr>
          <w:rFonts w:eastAsia="Calibri"/>
          <w:spacing w:val="-8"/>
        </w:rPr>
        <w:t xml:space="preserve"> (0,2 д.а.) </w:t>
      </w:r>
      <w:r w:rsidRPr="00FC6AED">
        <w:rPr>
          <w:rFonts w:eastAsia="Calibri"/>
          <w:i/>
          <w:spacing w:val="-8"/>
        </w:rPr>
        <w:t xml:space="preserve">Особистий внесок здобувача: …… </w:t>
      </w:r>
      <w:r w:rsidRPr="00FC6AED">
        <w:rPr>
          <w:rFonts w:eastAsia="Calibri"/>
          <w:spacing w:val="-8"/>
        </w:rPr>
        <w:t>(0,1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eastAsia="uk-UA"/>
        </w:rPr>
        <w:t xml:space="preserve">Сергієнко О.А. Сценарні моделі формування стратегій розвитку підприємства </w:t>
      </w:r>
      <w:r w:rsidRPr="00FC6AED">
        <w:rPr>
          <w:rFonts w:eastAsia="Calibri"/>
          <w:spacing w:val="-8"/>
          <w:lang w:val="uk-UA"/>
        </w:rPr>
        <w:t xml:space="preserve">/ Сергієнко О.А., Гапоненко О.Є. // </w:t>
      </w:r>
      <w:r w:rsidRPr="00FC6AED">
        <w:rPr>
          <w:rFonts w:eastAsia="Calibri"/>
          <w:spacing w:val="-8"/>
          <w:lang w:val="uk-UA" w:eastAsia="uk-UA"/>
        </w:rPr>
        <w:t xml:space="preserve">Матеріали X МНПК </w:t>
      </w:r>
      <w:bookmarkStart w:id="24" w:name="_Hlk44778920"/>
      <w:r w:rsidRPr="00FC6AED">
        <w:rPr>
          <w:rFonts w:eastAsia="Calibri"/>
          <w:spacing w:val="-8"/>
          <w:lang w:val="uk-UA" w:eastAsia="uk-UA"/>
        </w:rPr>
        <w:t>«Проблеми соціально-економічного розвитку підприємств», (Харків, 25–26 жовтня 2017)</w:t>
      </w:r>
      <w:bookmarkEnd w:id="24"/>
      <w:r w:rsidRPr="00FC6AED">
        <w:rPr>
          <w:rFonts w:eastAsia="Calibri"/>
          <w:spacing w:val="-8"/>
          <w:lang w:val="uk-UA" w:eastAsia="uk-UA"/>
        </w:rPr>
        <w:t>. – Харків, 2017. – С. 194–196.</w:t>
      </w:r>
      <w:r w:rsidRPr="00FC6AED">
        <w:rPr>
          <w:rFonts w:eastAsia="Calibri"/>
          <w:spacing w:val="-8"/>
          <w:lang w:val="uk-UA"/>
        </w:rPr>
        <w:t xml:space="preserve"> </w:t>
      </w:r>
      <w:r w:rsidRPr="00FC6AED">
        <w:rPr>
          <w:rFonts w:eastAsia="Calibri"/>
          <w:spacing w:val="-8"/>
        </w:rPr>
        <w:t xml:space="preserve">(0,1 д.а.) </w:t>
      </w:r>
      <w:r w:rsidRPr="00FC6AED">
        <w:rPr>
          <w:rFonts w:eastAsia="Calibri"/>
          <w:i/>
          <w:spacing w:val="-8"/>
        </w:rPr>
        <w:t xml:space="preserve">Особистий внесок здобувача: …… </w:t>
      </w:r>
      <w:r w:rsidRPr="00FC6AED">
        <w:rPr>
          <w:rFonts w:eastAsia="Calibri"/>
          <w:spacing w:val="-8"/>
        </w:rPr>
        <w:t>(</w:t>
      </w:r>
      <w:r w:rsidRPr="00FC6AED">
        <w:rPr>
          <w:rFonts w:eastAsia="Calibri"/>
          <w:spacing w:val="-8"/>
          <w:lang w:val="en-US"/>
        </w:rPr>
        <w:t xml:space="preserve">0,05 </w:t>
      </w:r>
      <w:r w:rsidRPr="00FC6AED">
        <w:rPr>
          <w:rFonts w:eastAsia="Calibri"/>
          <w:spacing w:val="-8"/>
        </w:rPr>
        <w:t>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b/>
          <w:spacing w:val="-8"/>
          <w:u w:val="single"/>
          <w:lang w:val="uk-UA"/>
        </w:rPr>
      </w:pPr>
      <w:r w:rsidRPr="00FC6AED">
        <w:rPr>
          <w:rFonts w:eastAsia="Calibri"/>
          <w:spacing w:val="-8"/>
          <w:lang w:val="uk-UA"/>
        </w:rPr>
        <w:t xml:space="preserve">Сергієнко О.А. </w:t>
      </w:r>
      <w:r w:rsidRPr="00FC6AED">
        <w:rPr>
          <w:rFonts w:eastAsia="Calibri"/>
          <w:spacing w:val="-8"/>
          <w:lang w:val="en-US"/>
        </w:rPr>
        <w:t>Evaluation</w:t>
      </w:r>
      <w:r w:rsidRPr="00FC6AED">
        <w:rPr>
          <w:rFonts w:eastAsia="Calibri"/>
          <w:spacing w:val="-8"/>
          <w:lang w:val="uk-UA"/>
        </w:rPr>
        <w:t xml:space="preserve"> </w:t>
      </w:r>
      <w:r w:rsidRPr="00FC6AED">
        <w:rPr>
          <w:rFonts w:eastAsia="Calibri"/>
          <w:spacing w:val="-8"/>
          <w:lang w:val="en-US"/>
        </w:rPr>
        <w:t>Of</w:t>
      </w:r>
      <w:r w:rsidRPr="00FC6AED">
        <w:rPr>
          <w:rFonts w:eastAsia="Calibri"/>
          <w:spacing w:val="-8"/>
          <w:lang w:val="uk-UA"/>
        </w:rPr>
        <w:t xml:space="preserve"> </w:t>
      </w:r>
      <w:r w:rsidRPr="00FC6AED">
        <w:rPr>
          <w:rFonts w:eastAsia="Calibri"/>
          <w:spacing w:val="-8"/>
          <w:lang w:val="en-US"/>
        </w:rPr>
        <w:t>The</w:t>
      </w:r>
      <w:r w:rsidRPr="00FC6AED">
        <w:rPr>
          <w:rFonts w:eastAsia="Calibri"/>
          <w:spacing w:val="-8"/>
          <w:lang w:val="uk-UA"/>
        </w:rPr>
        <w:t xml:space="preserve"> </w:t>
      </w:r>
      <w:r w:rsidRPr="00FC6AED">
        <w:rPr>
          <w:rFonts w:eastAsia="Calibri"/>
          <w:spacing w:val="-8"/>
          <w:lang w:val="en-US"/>
        </w:rPr>
        <w:t>Effectiveness</w:t>
      </w:r>
      <w:r w:rsidRPr="00FC6AED">
        <w:rPr>
          <w:rFonts w:eastAsia="Calibri"/>
          <w:spacing w:val="-8"/>
          <w:lang w:val="uk-UA"/>
        </w:rPr>
        <w:t xml:space="preserve"> </w:t>
      </w:r>
      <w:r w:rsidRPr="00FC6AED">
        <w:rPr>
          <w:rFonts w:eastAsia="Calibri"/>
          <w:spacing w:val="-8"/>
          <w:lang w:val="en-US"/>
        </w:rPr>
        <w:t>Of</w:t>
      </w:r>
      <w:r w:rsidRPr="00FC6AED">
        <w:rPr>
          <w:rFonts w:eastAsia="Calibri"/>
          <w:spacing w:val="-8"/>
          <w:lang w:val="uk-UA"/>
        </w:rPr>
        <w:t xml:space="preserve"> </w:t>
      </w:r>
      <w:r w:rsidRPr="00FC6AED">
        <w:rPr>
          <w:rFonts w:eastAsia="Calibri"/>
          <w:spacing w:val="-8"/>
          <w:lang w:val="en-US"/>
        </w:rPr>
        <w:t>Business</w:t>
      </w:r>
      <w:r w:rsidRPr="00FC6AED">
        <w:rPr>
          <w:rFonts w:eastAsia="Calibri"/>
          <w:spacing w:val="-8"/>
          <w:lang w:val="uk-UA"/>
        </w:rPr>
        <w:t>-</w:t>
      </w:r>
      <w:r w:rsidRPr="00FC6AED">
        <w:rPr>
          <w:rFonts w:eastAsia="Calibri"/>
          <w:spacing w:val="-8"/>
          <w:lang w:val="en-US"/>
        </w:rPr>
        <w:t>Processes</w:t>
      </w:r>
      <w:r w:rsidRPr="00FC6AED">
        <w:rPr>
          <w:rFonts w:eastAsia="Calibri"/>
          <w:spacing w:val="-8"/>
          <w:lang w:val="uk-UA"/>
        </w:rPr>
        <w:t xml:space="preserve"> </w:t>
      </w:r>
      <w:r w:rsidRPr="00FC6AED">
        <w:rPr>
          <w:rFonts w:eastAsia="Calibri"/>
          <w:spacing w:val="-8"/>
          <w:lang w:val="en-US"/>
        </w:rPr>
        <w:t>In</w:t>
      </w:r>
      <w:r w:rsidRPr="00FC6AED">
        <w:rPr>
          <w:rFonts w:eastAsia="Calibri"/>
          <w:spacing w:val="-8"/>
          <w:lang w:val="uk-UA"/>
        </w:rPr>
        <w:t xml:space="preserve"> </w:t>
      </w:r>
      <w:r w:rsidRPr="00FC6AED">
        <w:rPr>
          <w:rFonts w:eastAsia="Calibri"/>
          <w:spacing w:val="-8"/>
          <w:lang w:val="en-US"/>
        </w:rPr>
        <w:t>International</w:t>
      </w:r>
      <w:r w:rsidRPr="00FC6AED">
        <w:rPr>
          <w:rFonts w:eastAsia="Calibri"/>
          <w:spacing w:val="-8"/>
          <w:lang w:val="uk-UA"/>
        </w:rPr>
        <w:t xml:space="preserve"> </w:t>
      </w:r>
      <w:r w:rsidRPr="00FC6AED">
        <w:rPr>
          <w:rFonts w:eastAsia="Calibri"/>
          <w:spacing w:val="-8"/>
          <w:lang w:val="en-US"/>
        </w:rPr>
        <w:t>E</w:t>
      </w:r>
      <w:r w:rsidRPr="00FC6AED">
        <w:rPr>
          <w:rFonts w:eastAsia="Calibri"/>
          <w:spacing w:val="-8"/>
          <w:lang w:val="uk-UA"/>
        </w:rPr>
        <w:t>-</w:t>
      </w:r>
      <w:r w:rsidRPr="00FC6AED">
        <w:rPr>
          <w:rFonts w:eastAsia="Calibri"/>
          <w:spacing w:val="-8"/>
          <w:lang w:val="en-US"/>
        </w:rPr>
        <w:t>Commerce</w:t>
      </w:r>
      <w:r w:rsidRPr="00FC6AED">
        <w:rPr>
          <w:rFonts w:eastAsia="Calibri"/>
          <w:spacing w:val="-8"/>
          <w:lang w:val="uk-UA"/>
        </w:rPr>
        <w:t xml:space="preserve"> </w:t>
      </w:r>
      <w:r w:rsidRPr="00FC6AED">
        <w:rPr>
          <w:rFonts w:eastAsia="Calibri"/>
          <w:spacing w:val="-8"/>
          <w:lang w:val="en-US"/>
        </w:rPr>
        <w:t>System</w:t>
      </w:r>
      <w:r w:rsidRPr="00FC6AED">
        <w:rPr>
          <w:rFonts w:eastAsia="Calibri"/>
          <w:spacing w:val="-8"/>
          <w:lang w:val="uk-UA"/>
        </w:rPr>
        <w:t xml:space="preserve"> / Сергієнко О.А. Гапоненко О.Є. // </w:t>
      </w:r>
      <w:bookmarkStart w:id="25" w:name="_Hlk44780228"/>
      <w:r w:rsidRPr="00FC6AED">
        <w:rPr>
          <w:rFonts w:eastAsia="Calibri"/>
          <w:spacing w:val="-8"/>
          <w:lang w:val="uk-UA"/>
        </w:rPr>
        <w:t>Інформаційні технології: наука, техніка, технологія, освіта, здоров’я</w:t>
      </w:r>
      <w:bookmarkEnd w:id="25"/>
      <w:r w:rsidRPr="00FC6AED">
        <w:rPr>
          <w:rFonts w:eastAsia="Calibri"/>
          <w:spacing w:val="-8"/>
          <w:lang w:val="uk-UA"/>
        </w:rPr>
        <w:t>: тези доповідей Х</w:t>
      </w:r>
      <w:r w:rsidRPr="00FC6AED">
        <w:rPr>
          <w:rFonts w:eastAsia="Calibri"/>
          <w:spacing w:val="-8"/>
          <w:lang w:val="en-US"/>
        </w:rPr>
        <w:t>XV</w:t>
      </w:r>
      <w:r w:rsidRPr="00FC6AED">
        <w:rPr>
          <w:rFonts w:eastAsia="Calibri"/>
          <w:spacing w:val="-8"/>
          <w:lang w:val="uk-UA"/>
        </w:rPr>
        <w:t xml:space="preserve"> МНПК </w:t>
      </w:r>
      <w:r w:rsidRPr="00FC6AED">
        <w:rPr>
          <w:rFonts w:eastAsia="Calibri"/>
          <w:spacing w:val="-8"/>
          <w:lang w:val="en-US"/>
        </w:rPr>
        <w:t>MicroCAD</w:t>
      </w:r>
      <w:r w:rsidRPr="00FC6AED">
        <w:rPr>
          <w:rFonts w:eastAsia="Calibri"/>
          <w:spacing w:val="-8"/>
          <w:lang w:val="uk-UA"/>
        </w:rPr>
        <w:t xml:space="preserve">–2018: у 4 ч. – Ч. </w:t>
      </w:r>
      <w:r w:rsidRPr="00FC6AED">
        <w:rPr>
          <w:rFonts w:eastAsia="Calibri"/>
          <w:spacing w:val="-8"/>
          <w:lang w:val="en-US"/>
        </w:rPr>
        <w:t>I</w:t>
      </w:r>
      <w:r w:rsidRPr="00FC6AED">
        <w:rPr>
          <w:rFonts w:eastAsia="Calibri"/>
          <w:spacing w:val="-8"/>
          <w:lang w:val="uk-UA"/>
        </w:rPr>
        <w:t>ІІ. (Харків, 16–18 травня 2018). – Харків, 2018. – С. 77.</w:t>
      </w:r>
      <w:r w:rsidRPr="00FC6AED">
        <w:rPr>
          <w:rFonts w:eastAsia="Calibri"/>
          <w:spacing w:val="-8"/>
        </w:rPr>
        <w:t xml:space="preserve"> (___д.а.) </w:t>
      </w:r>
      <w:r w:rsidRPr="00FC6AED">
        <w:rPr>
          <w:rFonts w:eastAsia="Calibri"/>
          <w:i/>
          <w:spacing w:val="-8"/>
        </w:rPr>
        <w:t xml:space="preserve">Особистий внесок здобувача: …… </w:t>
      </w:r>
      <w:r w:rsidRPr="00FC6AED">
        <w:rPr>
          <w:rFonts w:eastAsia="Calibri"/>
          <w:spacing w:val="-8"/>
        </w:rPr>
        <w:t>(__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b/>
          <w:spacing w:val="-8"/>
          <w:u w:val="single"/>
          <w:lang w:val="uk-UA"/>
        </w:rPr>
      </w:pPr>
      <w:r w:rsidRPr="00FC6AED">
        <w:rPr>
          <w:rFonts w:eastAsia="Calibri"/>
          <w:spacing w:val="-8"/>
          <w:lang w:val="uk-UA"/>
        </w:rPr>
        <w:t xml:space="preserve">Сергієнко О.А. </w:t>
      </w:r>
      <w:r w:rsidRPr="00FC6AED">
        <w:rPr>
          <w:rFonts w:eastAsia="Calibri"/>
          <w:spacing w:val="-8"/>
          <w:lang w:val="en-US"/>
        </w:rPr>
        <w:t>Enterprise</w:t>
      </w:r>
      <w:r w:rsidRPr="00FC6AED">
        <w:rPr>
          <w:rFonts w:eastAsia="Calibri"/>
          <w:spacing w:val="-8"/>
          <w:lang w:val="uk-UA"/>
        </w:rPr>
        <w:t xml:space="preserve"> </w:t>
      </w:r>
      <w:r w:rsidRPr="00FC6AED">
        <w:rPr>
          <w:rFonts w:eastAsia="Calibri"/>
          <w:spacing w:val="-8"/>
          <w:lang w:val="en-US"/>
        </w:rPr>
        <w:t>financial</w:t>
      </w:r>
      <w:r w:rsidRPr="00FC6AED">
        <w:rPr>
          <w:rFonts w:eastAsia="Calibri"/>
          <w:spacing w:val="-8"/>
          <w:lang w:val="uk-UA"/>
        </w:rPr>
        <w:t xml:space="preserve"> </w:t>
      </w:r>
      <w:r w:rsidRPr="00FC6AED">
        <w:rPr>
          <w:rFonts w:eastAsia="Calibri"/>
          <w:spacing w:val="-8"/>
          <w:lang w:val="en-US"/>
        </w:rPr>
        <w:t>security</w:t>
      </w:r>
      <w:r w:rsidRPr="00FC6AED">
        <w:rPr>
          <w:rFonts w:eastAsia="Calibri"/>
          <w:spacing w:val="-8"/>
          <w:lang w:val="uk-UA"/>
        </w:rPr>
        <w:t xml:space="preserve"> </w:t>
      </w:r>
      <w:r w:rsidRPr="00FC6AED">
        <w:rPr>
          <w:rFonts w:eastAsia="Calibri"/>
          <w:spacing w:val="-8"/>
          <w:lang w:val="en-US"/>
        </w:rPr>
        <w:t>threats</w:t>
      </w:r>
      <w:r w:rsidRPr="00FC6AED">
        <w:rPr>
          <w:rFonts w:eastAsia="Calibri"/>
          <w:spacing w:val="-8"/>
          <w:lang w:val="uk-UA"/>
        </w:rPr>
        <w:t xml:space="preserve">: </w:t>
      </w:r>
      <w:r w:rsidRPr="00FC6AED">
        <w:rPr>
          <w:rFonts w:eastAsia="Calibri"/>
          <w:spacing w:val="-8"/>
          <w:lang w:val="en-US"/>
        </w:rPr>
        <w:t>identification</w:t>
      </w:r>
      <w:r w:rsidRPr="00FC6AED">
        <w:rPr>
          <w:rFonts w:eastAsia="Calibri"/>
          <w:spacing w:val="-8"/>
          <w:lang w:val="uk-UA"/>
        </w:rPr>
        <w:t xml:space="preserve">, </w:t>
      </w:r>
      <w:r w:rsidRPr="00FC6AED">
        <w:rPr>
          <w:rFonts w:eastAsia="Calibri"/>
          <w:spacing w:val="-8"/>
          <w:lang w:val="en-US"/>
        </w:rPr>
        <w:t>assessment</w:t>
      </w:r>
      <w:r w:rsidRPr="00FC6AED">
        <w:rPr>
          <w:rFonts w:eastAsia="Calibri"/>
          <w:spacing w:val="-8"/>
          <w:lang w:val="uk-UA"/>
        </w:rPr>
        <w:t xml:space="preserve"> </w:t>
      </w:r>
      <w:r w:rsidRPr="00FC6AED">
        <w:rPr>
          <w:rFonts w:eastAsia="Calibri"/>
          <w:spacing w:val="-8"/>
          <w:lang w:val="en-US"/>
        </w:rPr>
        <w:t>and</w:t>
      </w:r>
      <w:r w:rsidRPr="00FC6AED">
        <w:rPr>
          <w:rFonts w:eastAsia="Calibri"/>
          <w:spacing w:val="-8"/>
          <w:lang w:val="uk-UA"/>
        </w:rPr>
        <w:t xml:space="preserve"> </w:t>
      </w:r>
      <w:r w:rsidRPr="00FC6AED">
        <w:rPr>
          <w:rFonts w:eastAsia="Calibri"/>
          <w:spacing w:val="-8"/>
          <w:lang w:val="en-US"/>
        </w:rPr>
        <w:t>forecasting</w:t>
      </w:r>
      <w:r w:rsidRPr="00FC6AED">
        <w:rPr>
          <w:rFonts w:eastAsia="Calibri"/>
          <w:spacing w:val="-8"/>
          <w:lang w:val="uk-UA"/>
        </w:rPr>
        <w:t xml:space="preserve"> </w:t>
      </w:r>
      <w:r w:rsidRPr="00FC6AED">
        <w:rPr>
          <w:rFonts w:eastAsia="Calibri"/>
          <w:spacing w:val="-8"/>
          <w:lang w:val="en-US"/>
        </w:rPr>
        <w:t>models</w:t>
      </w:r>
      <w:r w:rsidRPr="00FC6AED">
        <w:rPr>
          <w:rFonts w:eastAsia="Calibri"/>
          <w:spacing w:val="-8"/>
          <w:lang w:val="uk-UA"/>
        </w:rPr>
        <w:t xml:space="preserve"> / </w:t>
      </w:r>
      <w:r w:rsidRPr="00FC6AED">
        <w:rPr>
          <w:rFonts w:eastAsia="Calibri"/>
          <w:spacing w:val="-8"/>
          <w:lang w:val="uk-UA"/>
        </w:rPr>
        <w:lastRenderedPageBreak/>
        <w:t xml:space="preserve">Сергієнко О.А., Татар М.С. // </w:t>
      </w:r>
      <w:bookmarkStart w:id="26" w:name="_Hlk44780794"/>
      <w:r w:rsidRPr="00FC6AED">
        <w:rPr>
          <w:rFonts w:eastAsia="Calibri"/>
          <w:spacing w:val="-8"/>
          <w:lang w:val="uk-UA"/>
        </w:rPr>
        <w:t>Сучасні проблеми моделювання соціально-економічних систем</w:t>
      </w:r>
      <w:bookmarkEnd w:id="26"/>
      <w:r w:rsidRPr="00FC6AED">
        <w:rPr>
          <w:rFonts w:eastAsia="Calibri"/>
          <w:spacing w:val="-8"/>
          <w:lang w:val="uk-UA"/>
        </w:rPr>
        <w:t xml:space="preserve">. Матеріали X МНПІК </w:t>
      </w:r>
      <w:bookmarkStart w:id="27" w:name="_Hlk44780839"/>
      <w:r w:rsidRPr="00FC6AED">
        <w:rPr>
          <w:rFonts w:eastAsia="Calibri"/>
          <w:spacing w:val="-8"/>
          <w:lang w:val="uk-UA"/>
        </w:rPr>
        <w:t>(Харків, 5–6 квітня 2018)</w:t>
      </w:r>
      <w:bookmarkEnd w:id="27"/>
      <w:r w:rsidRPr="00FC6AED">
        <w:rPr>
          <w:rFonts w:eastAsia="Calibri"/>
          <w:spacing w:val="-8"/>
          <w:lang w:val="uk-UA"/>
        </w:rPr>
        <w:t xml:space="preserve">. – Харків, 2018. – С. 67–70. (0,15 д.а.) </w:t>
      </w:r>
      <w:r w:rsidRPr="00FC6AED">
        <w:rPr>
          <w:rFonts w:eastAsia="Calibri"/>
          <w:i/>
          <w:spacing w:val="-8"/>
          <w:lang w:val="uk-UA"/>
        </w:rPr>
        <w:t xml:space="preserve">Особистий внесок здобувача: …… </w:t>
      </w:r>
      <w:r w:rsidRPr="00FC6AED">
        <w:rPr>
          <w:rFonts w:eastAsia="Calibri"/>
          <w:spacing w:val="-8"/>
        </w:rPr>
        <w:t>(__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t xml:space="preserve">Сергієнко О.А. </w:t>
      </w:r>
      <w:r w:rsidRPr="00FC6AED">
        <w:rPr>
          <w:rFonts w:eastAsia="Calibri"/>
          <w:spacing w:val="-8"/>
          <w:lang w:val="uk-UA" w:eastAsia="uk-UA"/>
        </w:rPr>
        <w:t xml:space="preserve">Оцінка та аналіз  впливу рівня інноваційності на темпи економічного розвитку підприємств </w:t>
      </w:r>
      <w:r w:rsidRPr="00FC6AED">
        <w:rPr>
          <w:rFonts w:eastAsia="Calibri"/>
          <w:spacing w:val="-8"/>
          <w:lang w:val="uk-UA"/>
        </w:rPr>
        <w:t xml:space="preserve">/ Сергієнко О.А., Братков М.О. // </w:t>
      </w:r>
      <w:bookmarkStart w:id="28" w:name="_Hlk44780976"/>
      <w:r w:rsidRPr="00FC6AED">
        <w:rPr>
          <w:rFonts w:eastAsia="Calibri"/>
          <w:spacing w:val="-8"/>
          <w:lang w:val="uk-UA" w:eastAsia="uk-UA"/>
        </w:rPr>
        <w:t xml:space="preserve">Підприємництво, торгівля: теоретичні підходи та практичні аспекти </w:t>
      </w:r>
      <w:bookmarkEnd w:id="28"/>
      <w:r w:rsidRPr="00FC6AED">
        <w:rPr>
          <w:rFonts w:eastAsia="Calibri"/>
          <w:spacing w:val="-8"/>
          <w:lang w:val="uk-UA" w:eastAsia="uk-UA"/>
        </w:rPr>
        <w:t xml:space="preserve">: матеріали І МНПІК </w:t>
      </w:r>
      <w:bookmarkStart w:id="29" w:name="_Hlk44780989"/>
      <w:r w:rsidRPr="00FC6AED">
        <w:rPr>
          <w:rFonts w:eastAsia="Calibri"/>
          <w:spacing w:val="-8"/>
          <w:lang w:val="uk-UA" w:eastAsia="uk-UA"/>
        </w:rPr>
        <w:t>(Старобільськ, 27–28 листопада 2018)</w:t>
      </w:r>
      <w:bookmarkEnd w:id="29"/>
      <w:r w:rsidRPr="00FC6AED">
        <w:rPr>
          <w:rFonts w:eastAsia="Calibri"/>
          <w:spacing w:val="-8"/>
          <w:lang w:val="uk-UA" w:eastAsia="uk-UA"/>
        </w:rPr>
        <w:t xml:space="preserve">. – Старобільськ, 2018. – С. 29–33. </w:t>
      </w:r>
      <w:r w:rsidRPr="00FC6AED">
        <w:rPr>
          <w:rFonts w:eastAsia="Calibri"/>
          <w:spacing w:val="-8"/>
          <w:lang w:val="uk-UA"/>
        </w:rPr>
        <w:t xml:space="preserve">(___д.а.) </w:t>
      </w:r>
      <w:r w:rsidRPr="00FC6AED">
        <w:rPr>
          <w:rFonts w:eastAsia="Calibri"/>
          <w:i/>
          <w:spacing w:val="-8"/>
          <w:lang w:val="uk-UA"/>
        </w:rPr>
        <w:t xml:space="preserve">Особистий внесок здобувача: …… </w:t>
      </w:r>
      <w:r w:rsidRPr="00FC6AED">
        <w:rPr>
          <w:rFonts w:eastAsia="Calibri"/>
          <w:spacing w:val="-8"/>
          <w:lang w:val="uk-UA"/>
        </w:rPr>
        <w:t>(__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uk-UA"/>
        </w:rPr>
        <w:t xml:space="preserve">Сергієнко О.А. </w:t>
      </w:r>
      <w:r w:rsidRPr="00FC6AED">
        <w:rPr>
          <w:rFonts w:eastAsia="Calibri"/>
          <w:spacing w:val="-8"/>
          <w:lang w:val="uk-UA" w:eastAsia="uk-UA"/>
        </w:rPr>
        <w:t xml:space="preserve">Комплексна економетрична модель показників інноваційної діяльності підприємств </w:t>
      </w:r>
      <w:r w:rsidRPr="00FC6AED">
        <w:rPr>
          <w:rFonts w:eastAsia="Calibri"/>
          <w:spacing w:val="-8"/>
          <w:lang w:val="uk-UA"/>
        </w:rPr>
        <w:t xml:space="preserve">/ Сергієнко О.А., Братков М.О. // </w:t>
      </w:r>
      <w:r w:rsidRPr="00FC6AED">
        <w:rPr>
          <w:rFonts w:eastAsia="Calibri"/>
          <w:spacing w:val="-8"/>
          <w:lang w:val="uk-UA" w:eastAsia="uk-UA"/>
        </w:rPr>
        <w:t xml:space="preserve">Матеріали XІ МНПК </w:t>
      </w:r>
      <w:bookmarkStart w:id="30" w:name="_Hlk44781494"/>
      <w:r w:rsidRPr="00FC6AED">
        <w:rPr>
          <w:rFonts w:eastAsia="Calibri"/>
          <w:spacing w:val="-8"/>
          <w:lang w:val="uk-UA" w:eastAsia="uk-UA"/>
        </w:rPr>
        <w:t xml:space="preserve">«Проблеми соціально-економічного розвитку підприємств», (Харків, 26–28 листопада 2018). </w:t>
      </w:r>
      <w:bookmarkEnd w:id="30"/>
      <w:r w:rsidRPr="00FC6AED">
        <w:rPr>
          <w:rFonts w:eastAsia="Calibri"/>
          <w:spacing w:val="-8"/>
          <w:lang w:val="uk-UA" w:eastAsia="uk-UA"/>
        </w:rPr>
        <w:t xml:space="preserve">– Харків, 2018. – С. 85–87. </w:t>
      </w:r>
      <w:r w:rsidRPr="00FC6AED">
        <w:rPr>
          <w:rFonts w:eastAsia="Calibri"/>
          <w:spacing w:val="-8"/>
          <w:lang w:val="uk-UA"/>
        </w:rPr>
        <w:t xml:space="preserve">(___д.а.) </w:t>
      </w:r>
      <w:r w:rsidRPr="00FC6AED">
        <w:rPr>
          <w:rFonts w:eastAsia="Calibri"/>
          <w:i/>
          <w:spacing w:val="-8"/>
          <w:lang w:val="uk-UA"/>
        </w:rPr>
        <w:t xml:space="preserve">Особистий внесок здобувача: …… </w:t>
      </w:r>
      <w:r w:rsidRPr="00FC6AED">
        <w:rPr>
          <w:rFonts w:eastAsia="Calibri"/>
          <w:spacing w:val="-8"/>
          <w:lang w:val="uk-UA"/>
        </w:rPr>
        <w:t>(__ д.а.)</w:t>
      </w:r>
    </w:p>
    <w:p w:rsidR="00FF2724" w:rsidRPr="00FC6AED" w:rsidRDefault="00FF2724" w:rsidP="00E65355">
      <w:pPr>
        <w:widowControl w:val="0"/>
        <w:numPr>
          <w:ilvl w:val="0"/>
          <w:numId w:val="20"/>
        </w:numPr>
        <w:shd w:val="clear" w:color="auto" w:fill="FFFFFF" w:themeFill="background1"/>
        <w:tabs>
          <w:tab w:val="left" w:pos="993"/>
        </w:tabs>
        <w:spacing w:line="360" w:lineRule="auto"/>
        <w:ind w:left="0" w:firstLine="567"/>
        <w:contextualSpacing/>
        <w:jc w:val="both"/>
        <w:rPr>
          <w:rFonts w:eastAsia="Calibri"/>
          <w:spacing w:val="-8"/>
          <w:lang w:val="uk-UA" w:eastAsia="uk-UA"/>
        </w:rPr>
      </w:pP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 xml:space="preserve">. Modeling of threats to enterprise financial security </w:t>
      </w:r>
      <w:r w:rsidRPr="00FC6AED">
        <w:rPr>
          <w:rFonts w:eastAsia="Calibri"/>
          <w:spacing w:val="-8"/>
          <w:lang w:val="uk-UA"/>
        </w:rPr>
        <w:t xml:space="preserve">/ </w:t>
      </w:r>
      <w:r w:rsidRPr="00FC6AED">
        <w:rPr>
          <w:rFonts w:eastAsia="Calibri"/>
          <w:spacing w:val="-8"/>
          <w:lang w:val="en-US" w:eastAsia="uk-UA"/>
        </w:rPr>
        <w:t>Sergienko</w:t>
      </w:r>
      <w:r w:rsidRPr="00FC6AED">
        <w:rPr>
          <w:rFonts w:eastAsia="Calibri"/>
          <w:spacing w:val="-8"/>
          <w:lang w:val="uk-UA" w:eastAsia="uk-UA"/>
        </w:rPr>
        <w:t xml:space="preserve"> </w:t>
      </w:r>
      <w:r w:rsidRPr="00FC6AED">
        <w:rPr>
          <w:rFonts w:eastAsia="Calibri"/>
          <w:spacing w:val="-8"/>
          <w:lang w:val="en-US" w:eastAsia="uk-UA"/>
        </w:rPr>
        <w:t>O</w:t>
      </w:r>
      <w:r w:rsidRPr="00FC6AED">
        <w:rPr>
          <w:rFonts w:eastAsia="Calibri"/>
          <w:spacing w:val="-8"/>
          <w:lang w:val="uk-UA" w:eastAsia="uk-UA"/>
        </w:rPr>
        <w:t>.</w:t>
      </w:r>
      <w:r w:rsidRPr="00FC6AED">
        <w:rPr>
          <w:rFonts w:eastAsia="Calibri"/>
          <w:spacing w:val="-8"/>
          <w:lang w:val="en-US" w:eastAsia="uk-UA"/>
        </w:rPr>
        <w:t>A</w:t>
      </w:r>
      <w:r w:rsidRPr="00FC6AED">
        <w:rPr>
          <w:rFonts w:eastAsia="Calibri"/>
          <w:spacing w:val="-8"/>
          <w:lang w:val="uk-UA" w:eastAsia="uk-UA"/>
        </w:rPr>
        <w:t xml:space="preserve">., </w:t>
      </w:r>
      <w:r w:rsidRPr="00FC6AED">
        <w:rPr>
          <w:rFonts w:eastAsia="Calibri"/>
          <w:spacing w:val="-8"/>
          <w:lang w:val="en-US" w:eastAsia="uk-UA"/>
        </w:rPr>
        <w:t>Tatar</w:t>
      </w:r>
      <w:r w:rsidRPr="00FC6AED">
        <w:rPr>
          <w:rFonts w:eastAsia="Calibri"/>
          <w:spacing w:val="-8"/>
          <w:lang w:val="uk-UA" w:eastAsia="uk-UA"/>
        </w:rPr>
        <w:t xml:space="preserve"> </w:t>
      </w:r>
      <w:r w:rsidRPr="00FC6AED">
        <w:rPr>
          <w:rFonts w:eastAsia="Calibri"/>
          <w:spacing w:val="-8"/>
          <w:lang w:val="en-US" w:eastAsia="uk-UA"/>
        </w:rPr>
        <w:t>M</w:t>
      </w:r>
      <w:r w:rsidRPr="00FC6AED">
        <w:rPr>
          <w:rFonts w:eastAsia="Calibri"/>
          <w:spacing w:val="-8"/>
          <w:lang w:val="uk-UA" w:eastAsia="uk-UA"/>
        </w:rPr>
        <w:t>.</w:t>
      </w:r>
      <w:r w:rsidRPr="00FC6AED">
        <w:rPr>
          <w:rFonts w:eastAsia="Calibri"/>
          <w:spacing w:val="-8"/>
          <w:lang w:val="en-US" w:eastAsia="uk-UA"/>
        </w:rPr>
        <w:t>S</w:t>
      </w:r>
      <w:r w:rsidRPr="00FC6AED">
        <w:rPr>
          <w:rFonts w:eastAsia="Calibri"/>
          <w:spacing w:val="-8"/>
          <w:lang w:val="uk-UA" w:eastAsia="uk-UA"/>
        </w:rPr>
        <w:t xml:space="preserve">. </w:t>
      </w:r>
      <w:r w:rsidRPr="00FC6AED">
        <w:rPr>
          <w:rFonts w:eastAsia="Calibri"/>
          <w:spacing w:val="-8"/>
          <w:lang w:val="uk-UA"/>
        </w:rPr>
        <w:t xml:space="preserve">// </w:t>
      </w:r>
      <w:bookmarkStart w:id="31" w:name="_Hlk44782338"/>
      <w:r w:rsidRPr="00FC6AED">
        <w:rPr>
          <w:rFonts w:eastAsia="Calibri"/>
          <w:spacing w:val="-8"/>
          <w:lang w:val="uk-UA" w:eastAsia="uk-UA"/>
        </w:rPr>
        <w:t>Інформаційні технології: наука, техніка, технологія, освіта, здоров’я</w:t>
      </w:r>
      <w:bookmarkEnd w:id="31"/>
      <w:r w:rsidRPr="00FC6AED">
        <w:rPr>
          <w:rFonts w:eastAsia="Calibri"/>
          <w:spacing w:val="-8"/>
          <w:lang w:val="uk-UA" w:eastAsia="uk-UA"/>
        </w:rPr>
        <w:t xml:space="preserve">: тези доповідей ХXVІІ МНПК MicroCAD–2019: у 4 ч. Ч. IІІ. </w:t>
      </w:r>
      <w:bookmarkStart w:id="32" w:name="_Hlk44782374"/>
      <w:r w:rsidRPr="00FC6AED">
        <w:rPr>
          <w:rFonts w:eastAsia="Calibri"/>
          <w:spacing w:val="-8"/>
          <w:lang w:val="uk-UA" w:eastAsia="uk-UA"/>
        </w:rPr>
        <w:t>(Харків, 15–17 травня 2019)</w:t>
      </w:r>
      <w:bookmarkEnd w:id="32"/>
      <w:r w:rsidRPr="00FC6AED">
        <w:rPr>
          <w:rFonts w:eastAsia="Calibri"/>
          <w:spacing w:val="-8"/>
          <w:lang w:val="uk-UA" w:eastAsia="uk-UA"/>
        </w:rPr>
        <w:t xml:space="preserve">. – Харків, 2019. – С. 75. </w:t>
      </w:r>
      <w:r w:rsidRPr="00FC6AED">
        <w:rPr>
          <w:rFonts w:eastAsia="Calibri"/>
          <w:spacing w:val="-8"/>
        </w:rPr>
        <w:t xml:space="preserve">(___д.а.) </w:t>
      </w:r>
      <w:r w:rsidRPr="00FC6AED">
        <w:rPr>
          <w:rFonts w:eastAsia="Calibri"/>
          <w:i/>
          <w:spacing w:val="-8"/>
        </w:rPr>
        <w:t xml:space="preserve">Особистий внесок здобувача: …… </w:t>
      </w:r>
      <w:r w:rsidRPr="00FC6AED">
        <w:rPr>
          <w:rFonts w:eastAsia="Calibri"/>
          <w:spacing w:val="-8"/>
        </w:rPr>
        <w:t>(__ д.а.)</w:t>
      </w:r>
    </w:p>
    <w:p w:rsidR="00C8083D" w:rsidRPr="00FC6AED" w:rsidRDefault="00C8083D" w:rsidP="00E65355">
      <w:pPr>
        <w:widowControl w:val="0"/>
        <w:shd w:val="clear" w:color="auto" w:fill="FFFFFF" w:themeFill="background1"/>
        <w:tabs>
          <w:tab w:val="left" w:pos="993"/>
        </w:tabs>
        <w:autoSpaceDE w:val="0"/>
        <w:autoSpaceDN w:val="0"/>
        <w:adjustRightInd w:val="0"/>
        <w:spacing w:line="360" w:lineRule="auto"/>
        <w:contextualSpacing/>
        <w:jc w:val="both"/>
        <w:rPr>
          <w:b/>
          <w:bCs/>
          <w:lang w:val="uk-UA"/>
        </w:rPr>
      </w:pPr>
    </w:p>
    <w:p w:rsidR="00F306D7" w:rsidRPr="00FC6AED" w:rsidRDefault="00F306D7" w:rsidP="00E65355">
      <w:pPr>
        <w:widowControl w:val="0"/>
        <w:shd w:val="clear" w:color="auto" w:fill="FFFFFF" w:themeFill="background1"/>
        <w:spacing w:line="360" w:lineRule="auto"/>
        <w:jc w:val="center"/>
        <w:rPr>
          <w:b/>
          <w:bCs/>
          <w:lang w:val="uk-UA"/>
        </w:rPr>
      </w:pPr>
      <w:r w:rsidRPr="00FC6AED">
        <w:rPr>
          <w:b/>
          <w:bCs/>
          <w:lang w:val="uk-UA"/>
        </w:rPr>
        <w:t>АНОТАЦІЯ</w:t>
      </w:r>
    </w:p>
    <w:p w:rsidR="00F306D7" w:rsidRPr="00FC6AED" w:rsidRDefault="00C159AC" w:rsidP="00E65355">
      <w:pPr>
        <w:pStyle w:val="4"/>
        <w:shd w:val="clear" w:color="auto" w:fill="FFFFFF" w:themeFill="background1"/>
        <w:ind w:firstLine="567"/>
        <w:jc w:val="both"/>
        <w:rPr>
          <w:rFonts w:ascii="Times New Roman" w:hAnsi="Times New Roman"/>
          <w:b/>
          <w:bCs/>
          <w:sz w:val="24"/>
          <w:szCs w:val="24"/>
          <w:lang w:val="uk-UA"/>
        </w:rPr>
      </w:pPr>
      <w:r w:rsidRPr="00FC6AED">
        <w:rPr>
          <w:rFonts w:ascii="Times New Roman" w:hAnsi="Times New Roman"/>
          <w:b/>
          <w:bCs/>
          <w:sz w:val="24"/>
          <w:szCs w:val="24"/>
          <w:lang w:val="uk-UA"/>
        </w:rPr>
        <w:t>Сергієнко О.А.</w:t>
      </w:r>
      <w:r w:rsidR="00F306D7" w:rsidRPr="00FC6AED">
        <w:rPr>
          <w:rFonts w:ascii="Times New Roman" w:hAnsi="Times New Roman"/>
          <w:b/>
          <w:bCs/>
          <w:sz w:val="24"/>
          <w:szCs w:val="24"/>
          <w:lang w:val="uk-UA"/>
        </w:rPr>
        <w:t xml:space="preserve"> </w:t>
      </w:r>
      <w:r w:rsidRPr="00FC6AED">
        <w:rPr>
          <w:rFonts w:ascii="Times New Roman" w:hAnsi="Times New Roman"/>
          <w:b/>
          <w:bCs/>
          <w:sz w:val="24"/>
          <w:szCs w:val="24"/>
          <w:lang w:val="uk-UA"/>
        </w:rPr>
        <w:t>Т</w:t>
      </w:r>
      <w:r w:rsidRPr="00FC6AED">
        <w:rPr>
          <w:rFonts w:ascii="Times New Roman" w:hAnsi="Times New Roman"/>
          <w:b/>
          <w:sz w:val="24"/>
          <w:szCs w:val="24"/>
          <w:lang w:val="uk-UA"/>
        </w:rPr>
        <w:t>еоретико-методологічні засади моделювання розвитку складних ієрархічних систем в економіці</w:t>
      </w:r>
      <w:r w:rsidR="00F306D7" w:rsidRPr="00FC6AED">
        <w:rPr>
          <w:rFonts w:ascii="Times New Roman" w:hAnsi="Times New Roman"/>
          <w:b/>
          <w:bCs/>
          <w:sz w:val="24"/>
          <w:szCs w:val="24"/>
          <w:lang w:val="uk-UA"/>
        </w:rPr>
        <w:t>. – Рукопис.</w:t>
      </w:r>
    </w:p>
    <w:p w:rsidR="00F306D7" w:rsidRPr="00FC6AED" w:rsidRDefault="00F306D7" w:rsidP="00E65355">
      <w:pPr>
        <w:pStyle w:val="30"/>
        <w:shd w:val="clear" w:color="auto" w:fill="FFFFFF" w:themeFill="background1"/>
        <w:ind w:firstLine="567"/>
        <w:rPr>
          <w:color w:val="auto"/>
          <w:sz w:val="24"/>
          <w:szCs w:val="24"/>
        </w:rPr>
      </w:pPr>
      <w:r w:rsidRPr="00FC6AED">
        <w:rPr>
          <w:color w:val="auto"/>
          <w:sz w:val="24"/>
          <w:szCs w:val="24"/>
        </w:rPr>
        <w:tab/>
        <w:t>Дисертація на здобуття наукового ступеня доктора економічних наук за спеціальністю 08.00.</w:t>
      </w:r>
      <w:r w:rsidR="00C159AC" w:rsidRPr="00FC6AED">
        <w:rPr>
          <w:color w:val="auto"/>
          <w:sz w:val="24"/>
          <w:szCs w:val="24"/>
        </w:rPr>
        <w:t>11</w:t>
      </w:r>
      <w:r w:rsidRPr="00FC6AED">
        <w:rPr>
          <w:color w:val="auto"/>
          <w:sz w:val="24"/>
          <w:szCs w:val="24"/>
        </w:rPr>
        <w:t xml:space="preserve"> – </w:t>
      </w:r>
      <w:r w:rsidR="00C159AC" w:rsidRPr="00FC6AED">
        <w:rPr>
          <w:sz w:val="24"/>
          <w:szCs w:val="24"/>
        </w:rPr>
        <w:t>математичні методи, моделі та інформаційні технології в економіці.</w:t>
      </w:r>
      <w:r w:rsidR="00C159AC" w:rsidRPr="00FC6AED">
        <w:rPr>
          <w:color w:val="auto"/>
          <w:sz w:val="24"/>
          <w:szCs w:val="24"/>
        </w:rPr>
        <w:t xml:space="preserve"> </w:t>
      </w:r>
      <w:r w:rsidRPr="00FC6AED">
        <w:rPr>
          <w:color w:val="auto"/>
          <w:sz w:val="24"/>
          <w:szCs w:val="24"/>
        </w:rPr>
        <w:t xml:space="preserve"> – </w:t>
      </w:r>
      <w:r w:rsidR="00C159AC" w:rsidRPr="00FC6AED">
        <w:rPr>
          <w:kern w:val="24"/>
          <w:sz w:val="24"/>
          <w:szCs w:val="24"/>
        </w:rPr>
        <w:t>ДВНЗ «Прикарпатський національний університет імені Василя Стефаника»</w:t>
      </w:r>
      <w:r w:rsidRPr="00FC6AED">
        <w:rPr>
          <w:color w:val="auto"/>
          <w:sz w:val="24"/>
          <w:szCs w:val="24"/>
        </w:rPr>
        <w:t xml:space="preserve">, </w:t>
      </w:r>
      <w:r w:rsidR="00C159AC" w:rsidRPr="00FC6AED">
        <w:rPr>
          <w:sz w:val="24"/>
          <w:szCs w:val="24"/>
        </w:rPr>
        <w:t>Івано-Франківськ</w:t>
      </w:r>
      <w:r w:rsidRPr="00FC6AED">
        <w:rPr>
          <w:color w:val="auto"/>
          <w:sz w:val="24"/>
          <w:szCs w:val="24"/>
        </w:rPr>
        <w:t>, 20</w:t>
      </w:r>
      <w:r w:rsidR="00C159AC" w:rsidRPr="00FC6AED">
        <w:rPr>
          <w:color w:val="auto"/>
          <w:sz w:val="24"/>
          <w:szCs w:val="24"/>
        </w:rPr>
        <w:t>21</w:t>
      </w:r>
      <w:r w:rsidRPr="00FC6AED">
        <w:rPr>
          <w:color w:val="auto"/>
          <w:sz w:val="24"/>
          <w:szCs w:val="24"/>
        </w:rPr>
        <w:t>.</w:t>
      </w:r>
    </w:p>
    <w:p w:rsidR="00820C1C" w:rsidRPr="00FC6AED" w:rsidRDefault="00F306D7" w:rsidP="00E65355">
      <w:pPr>
        <w:pStyle w:val="30"/>
        <w:shd w:val="clear" w:color="auto" w:fill="FFFFFF" w:themeFill="background1"/>
        <w:ind w:firstLine="567"/>
        <w:rPr>
          <w:sz w:val="24"/>
          <w:szCs w:val="24"/>
        </w:rPr>
      </w:pPr>
      <w:r w:rsidRPr="00FC6AED">
        <w:rPr>
          <w:sz w:val="24"/>
          <w:szCs w:val="24"/>
        </w:rPr>
        <w:t xml:space="preserve">Дисертацію присвячено розробці та обґрунтуванню теоретико-концептуальних засад і методичного інструментарію формування механізму управління розвитком </w:t>
      </w:r>
      <w:r w:rsidR="00AD1445" w:rsidRPr="00FC6AED">
        <w:rPr>
          <w:sz w:val="24"/>
          <w:szCs w:val="24"/>
        </w:rPr>
        <w:t>СІС</w:t>
      </w:r>
      <w:r w:rsidRPr="00FC6AED">
        <w:rPr>
          <w:sz w:val="24"/>
          <w:szCs w:val="24"/>
        </w:rPr>
        <w:t xml:space="preserve"> з урахуванням нелінійної природи </w:t>
      </w:r>
      <w:r w:rsidR="008E110E" w:rsidRPr="00FC6AED">
        <w:rPr>
          <w:sz w:val="24"/>
          <w:szCs w:val="24"/>
        </w:rPr>
        <w:t>перебігу</w:t>
      </w:r>
      <w:r w:rsidR="00B66C81" w:rsidRPr="00FC6AED">
        <w:rPr>
          <w:sz w:val="24"/>
          <w:szCs w:val="24"/>
        </w:rPr>
        <w:t xml:space="preserve"> економічних процесів</w:t>
      </w:r>
      <w:r w:rsidR="001179BF" w:rsidRPr="00FC6AED">
        <w:rPr>
          <w:sz w:val="24"/>
          <w:szCs w:val="24"/>
        </w:rPr>
        <w:t>, що притаманні трансформаційній економіці України.</w:t>
      </w:r>
      <w:r w:rsidR="008E110E" w:rsidRPr="00FC6AED">
        <w:rPr>
          <w:sz w:val="24"/>
          <w:szCs w:val="24"/>
        </w:rPr>
        <w:t xml:space="preserve"> </w:t>
      </w:r>
      <w:r w:rsidRPr="00FC6AED">
        <w:rPr>
          <w:sz w:val="24"/>
          <w:szCs w:val="24"/>
        </w:rPr>
        <w:t xml:space="preserve"> </w:t>
      </w:r>
    </w:p>
    <w:p w:rsidR="00DB3393" w:rsidRPr="00FC6AED" w:rsidRDefault="00DB3393" w:rsidP="00E65355">
      <w:pPr>
        <w:pStyle w:val="af5"/>
        <w:widowControl w:val="0"/>
        <w:spacing w:before="0" w:beforeAutospacing="0" w:after="0" w:afterAutospacing="0" w:line="360" w:lineRule="auto"/>
        <w:ind w:firstLine="567"/>
        <w:jc w:val="both"/>
        <w:rPr>
          <w:rFonts w:ascii="Times New Roman" w:hAnsi="Times New Roman" w:cs="Times New Roman"/>
          <w:sz w:val="24"/>
          <w:szCs w:val="24"/>
          <w:lang w:val="uk-UA" w:eastAsia="uk-UA"/>
        </w:rPr>
      </w:pPr>
      <w:r w:rsidRPr="00FC6AED">
        <w:rPr>
          <w:rFonts w:ascii="Times New Roman" w:hAnsi="Times New Roman" w:cs="Times New Roman"/>
          <w:sz w:val="24"/>
          <w:szCs w:val="24"/>
          <w:lang w:val="uk-UA"/>
        </w:rPr>
        <w:t>Розроблена концепція моделювання механізмів розвитку СІС спирається на положення про складний динамічний характер перебігу процесів, необхідність застосування агрегованого комплексу механізмів розвитку для кожної з досліджуваних систем та підсистем з урахуванням спеціфіки характерних процесів на кожному з основних етапів життєвого циклу на основі інтегрованих критеріїв ефективності, що враховують не тільки кількісні та якісні результати, але й ступінь задоволеності стейкхолдерів та реалізуються через методи та моделі функціонального, організаційного, мотиваційного та інституціонального управління</w:t>
      </w:r>
      <w:r w:rsidRPr="00FC6AED">
        <w:rPr>
          <w:rFonts w:ascii="Times New Roman" w:hAnsi="Times New Roman" w:cs="Times New Roman"/>
          <w:sz w:val="24"/>
          <w:szCs w:val="24"/>
          <w:lang w:val="uk-UA" w:eastAsia="uk-UA"/>
        </w:rPr>
        <w:t>.</w:t>
      </w:r>
    </w:p>
    <w:p w:rsidR="00DB3393" w:rsidRPr="00FC6AED" w:rsidRDefault="00DB3393" w:rsidP="00E65355">
      <w:pPr>
        <w:widowControl w:val="0"/>
        <w:tabs>
          <w:tab w:val="left" w:pos="-3544"/>
        </w:tabs>
        <w:spacing w:line="360" w:lineRule="auto"/>
        <w:ind w:firstLine="567"/>
        <w:jc w:val="both"/>
        <w:rPr>
          <w:lang w:val="uk-UA"/>
        </w:rPr>
      </w:pPr>
      <w:r w:rsidRPr="00FC6AED">
        <w:rPr>
          <w:lang w:val="uk-UA"/>
        </w:rPr>
        <w:t xml:space="preserve">Теоретико-методологічне обґрунтування та апробація розроблених  моделей та методичних підходів дозволили довести головну наукову гіпотезу дослідження про можливість наближення до оптимальної траєкторії розвитку за рахунок застосування системи механізмів цільового управління </w:t>
      </w:r>
      <w:r w:rsidRPr="00FC6AED">
        <w:rPr>
          <w:lang w:val="uk-UA"/>
        </w:rPr>
        <w:lastRenderedPageBreak/>
        <w:t>розвитком систем з урахуванням іх унікальності та складності. Отримані результати є теоретичним та методологічним підґрунтям для подальших досліджень в галузі розвитку СІС в економіці щодо прискорення інтелектуального розвитку на засадах віральності інноваційно-інвестиційного розвитку.</w:t>
      </w:r>
    </w:p>
    <w:p w:rsidR="00F306D7" w:rsidRPr="00FC6AED" w:rsidRDefault="00F306D7" w:rsidP="00E65355">
      <w:pPr>
        <w:pStyle w:val="30"/>
        <w:shd w:val="clear" w:color="auto" w:fill="FFFFFF" w:themeFill="background1"/>
        <w:ind w:firstLine="567"/>
        <w:rPr>
          <w:sz w:val="24"/>
          <w:szCs w:val="24"/>
        </w:rPr>
      </w:pPr>
      <w:r w:rsidRPr="00FC6AED">
        <w:rPr>
          <w:sz w:val="24"/>
          <w:szCs w:val="24"/>
        </w:rPr>
        <w:t xml:space="preserve">Науково обґрунтовано та запропоновано концепцію </w:t>
      </w:r>
      <w:r w:rsidR="00DF027B" w:rsidRPr="00FC6AED">
        <w:rPr>
          <w:sz w:val="24"/>
          <w:szCs w:val="24"/>
        </w:rPr>
        <w:t>й</w:t>
      </w:r>
      <w:r w:rsidRPr="00FC6AED">
        <w:rPr>
          <w:sz w:val="24"/>
          <w:szCs w:val="24"/>
        </w:rPr>
        <w:t xml:space="preserve"> методологічні засади управління розвитком підприємства, методологічне підґрунтя формування механізму управління розвитком підприємства та його локальних механізм</w:t>
      </w:r>
      <w:r w:rsidR="008E110E" w:rsidRPr="00FC6AED">
        <w:rPr>
          <w:sz w:val="24"/>
          <w:szCs w:val="24"/>
        </w:rPr>
        <w:t xml:space="preserve">ів </w:t>
      </w:r>
      <w:r w:rsidR="00DF027B" w:rsidRPr="00FC6AED">
        <w:rPr>
          <w:sz w:val="24"/>
          <w:szCs w:val="24"/>
        </w:rPr>
        <w:t>–</w:t>
      </w:r>
      <w:r w:rsidRPr="00FC6AED">
        <w:rPr>
          <w:sz w:val="24"/>
          <w:szCs w:val="24"/>
        </w:rPr>
        <w:t xml:space="preserve"> управління цілями розвитку, діагностики та прийняття рішень з управління розвитком.</w:t>
      </w:r>
      <w:r w:rsidR="0087545D" w:rsidRPr="00FC6AED">
        <w:rPr>
          <w:sz w:val="24"/>
          <w:szCs w:val="24"/>
        </w:rPr>
        <w:t xml:space="preserve"> </w:t>
      </w:r>
      <w:r w:rsidRPr="00FC6AED">
        <w:rPr>
          <w:sz w:val="24"/>
          <w:szCs w:val="24"/>
        </w:rPr>
        <w:t>Дістал</w:t>
      </w:r>
      <w:r w:rsidR="00DF027B" w:rsidRPr="00FC6AED">
        <w:rPr>
          <w:sz w:val="24"/>
          <w:szCs w:val="24"/>
        </w:rPr>
        <w:t>и</w:t>
      </w:r>
      <w:r w:rsidRPr="00FC6AED">
        <w:rPr>
          <w:sz w:val="24"/>
          <w:szCs w:val="24"/>
        </w:rPr>
        <w:t xml:space="preserve"> подальшого розвитку</w:t>
      </w:r>
      <w:r w:rsidR="00D75758" w:rsidRPr="00FC6AED">
        <w:rPr>
          <w:sz w:val="24"/>
          <w:szCs w:val="24"/>
        </w:rPr>
        <w:t>:</w:t>
      </w:r>
      <w:r w:rsidRPr="00FC6AED">
        <w:rPr>
          <w:sz w:val="24"/>
          <w:szCs w:val="24"/>
        </w:rPr>
        <w:t xml:space="preserve"> </w:t>
      </w:r>
      <w:r w:rsidR="00D75758" w:rsidRPr="00FC6AED">
        <w:rPr>
          <w:sz w:val="24"/>
          <w:szCs w:val="24"/>
        </w:rPr>
        <w:t>синергетичний підхід</w:t>
      </w:r>
      <w:r w:rsidR="00C67786" w:rsidRPr="00FC6AED">
        <w:rPr>
          <w:sz w:val="24"/>
          <w:szCs w:val="24"/>
        </w:rPr>
        <w:t xml:space="preserve"> та його категоріальний апарат</w:t>
      </w:r>
      <w:r w:rsidR="0087545D" w:rsidRPr="00FC6AED">
        <w:rPr>
          <w:sz w:val="24"/>
          <w:szCs w:val="24"/>
        </w:rPr>
        <w:t xml:space="preserve">, заснований на </w:t>
      </w:r>
      <w:r w:rsidR="00C67786" w:rsidRPr="00FC6AED">
        <w:rPr>
          <w:sz w:val="24"/>
          <w:szCs w:val="24"/>
        </w:rPr>
        <w:t>врахуванні циклічної поведінки підприємства, що розвивається в дисипативному оточе</w:t>
      </w:r>
      <w:r w:rsidR="00DF027B" w:rsidRPr="00FC6AED">
        <w:rPr>
          <w:sz w:val="24"/>
          <w:szCs w:val="24"/>
        </w:rPr>
        <w:t>н</w:t>
      </w:r>
      <w:r w:rsidR="00C67786" w:rsidRPr="00FC6AED">
        <w:rPr>
          <w:sz w:val="24"/>
          <w:szCs w:val="24"/>
        </w:rPr>
        <w:t>ні</w:t>
      </w:r>
      <w:r w:rsidR="00DF027B" w:rsidRPr="00FC6AED">
        <w:rPr>
          <w:sz w:val="24"/>
          <w:szCs w:val="24"/>
        </w:rPr>
        <w:t>;</w:t>
      </w:r>
      <w:r w:rsidR="00C67786" w:rsidRPr="00FC6AED">
        <w:rPr>
          <w:sz w:val="24"/>
          <w:szCs w:val="24"/>
        </w:rPr>
        <w:t xml:space="preserve"> </w:t>
      </w:r>
      <w:r w:rsidRPr="00FC6AED">
        <w:rPr>
          <w:sz w:val="24"/>
          <w:szCs w:val="24"/>
        </w:rPr>
        <w:t>методичний підхід щодо ретроспективної та перспективної діагностики  рівня та тенденцій розвитку підприємства на підставі визначення стадії та фази циклу його розвитку</w:t>
      </w:r>
      <w:r w:rsidR="00DF027B" w:rsidRPr="00FC6AED">
        <w:rPr>
          <w:sz w:val="24"/>
          <w:szCs w:val="24"/>
        </w:rPr>
        <w:t>;</w:t>
      </w:r>
      <w:r w:rsidRPr="00FC6AED">
        <w:rPr>
          <w:sz w:val="24"/>
          <w:szCs w:val="24"/>
        </w:rPr>
        <w:t xml:space="preserve"> методичне забезпечення реалізації запропонованих механізмів, </w:t>
      </w:r>
      <w:r w:rsidR="00DF027B" w:rsidRPr="00FC6AED">
        <w:rPr>
          <w:sz w:val="24"/>
          <w:szCs w:val="24"/>
        </w:rPr>
        <w:t>яке</w:t>
      </w:r>
      <w:r w:rsidRPr="00FC6AED">
        <w:rPr>
          <w:sz w:val="24"/>
          <w:szCs w:val="24"/>
        </w:rPr>
        <w:t xml:space="preserve"> містить відповідні методики</w:t>
      </w:r>
      <w:r w:rsidR="00DF027B" w:rsidRPr="00FC6AED">
        <w:rPr>
          <w:sz w:val="24"/>
          <w:szCs w:val="24"/>
        </w:rPr>
        <w:t>;</w:t>
      </w:r>
      <w:r w:rsidRPr="00FC6AED">
        <w:rPr>
          <w:sz w:val="24"/>
          <w:szCs w:val="24"/>
        </w:rPr>
        <w:t xml:space="preserve"> алгоритми та технології, комплекс економіко-математичних моделей, що виступають інструментарієм розв’язання за</w:t>
      </w:r>
      <w:r w:rsidR="00DF027B" w:rsidRPr="00FC6AED">
        <w:rPr>
          <w:sz w:val="24"/>
          <w:szCs w:val="24"/>
        </w:rPr>
        <w:t>в</w:t>
      </w:r>
      <w:r w:rsidRPr="00FC6AED">
        <w:rPr>
          <w:sz w:val="24"/>
          <w:szCs w:val="24"/>
        </w:rPr>
        <w:t>да</w:t>
      </w:r>
      <w:r w:rsidR="00DF027B" w:rsidRPr="00FC6AED">
        <w:rPr>
          <w:sz w:val="24"/>
          <w:szCs w:val="24"/>
        </w:rPr>
        <w:t>нь</w:t>
      </w:r>
      <w:r w:rsidRPr="00FC6AED">
        <w:rPr>
          <w:sz w:val="24"/>
          <w:szCs w:val="24"/>
        </w:rPr>
        <w:t xml:space="preserve"> дослідження.   </w:t>
      </w:r>
    </w:p>
    <w:p w:rsidR="00F306D7" w:rsidRPr="00FC6AED" w:rsidRDefault="00F306D7" w:rsidP="00E65355">
      <w:pPr>
        <w:pStyle w:val="30"/>
        <w:shd w:val="clear" w:color="auto" w:fill="FFFFFF" w:themeFill="background1"/>
        <w:ind w:firstLine="567"/>
        <w:rPr>
          <w:sz w:val="24"/>
          <w:szCs w:val="24"/>
        </w:rPr>
      </w:pPr>
      <w:r w:rsidRPr="00FC6AED">
        <w:rPr>
          <w:b/>
          <w:bCs/>
          <w:sz w:val="24"/>
          <w:szCs w:val="24"/>
        </w:rPr>
        <w:t xml:space="preserve">Ключові слова: </w:t>
      </w:r>
      <w:r w:rsidRPr="00FC6AED">
        <w:rPr>
          <w:sz w:val="24"/>
          <w:szCs w:val="24"/>
        </w:rPr>
        <w:t>промислове підприємство,</w:t>
      </w:r>
      <w:r w:rsidR="00C67786" w:rsidRPr="00FC6AED">
        <w:rPr>
          <w:sz w:val="24"/>
          <w:szCs w:val="24"/>
        </w:rPr>
        <w:t xml:space="preserve"> суперечність, розвиток, </w:t>
      </w:r>
      <w:r w:rsidRPr="00FC6AED">
        <w:rPr>
          <w:sz w:val="24"/>
          <w:szCs w:val="24"/>
        </w:rPr>
        <w:t xml:space="preserve">механізм управління розвитком підприємства, </w:t>
      </w:r>
      <w:r w:rsidR="00C67786" w:rsidRPr="00FC6AED">
        <w:rPr>
          <w:sz w:val="24"/>
          <w:szCs w:val="24"/>
        </w:rPr>
        <w:t xml:space="preserve">локальний механізм, рівень розвитку підприємства, </w:t>
      </w:r>
      <w:r w:rsidR="007B46B0" w:rsidRPr="00FC6AED">
        <w:rPr>
          <w:sz w:val="24"/>
          <w:szCs w:val="24"/>
        </w:rPr>
        <w:t xml:space="preserve">цикл, </w:t>
      </w:r>
      <w:r w:rsidRPr="00FC6AED">
        <w:rPr>
          <w:sz w:val="24"/>
          <w:szCs w:val="24"/>
        </w:rPr>
        <w:t xml:space="preserve">стадія та фаза розвитку, </w:t>
      </w:r>
      <w:r w:rsidR="00C16A53" w:rsidRPr="00FC6AED">
        <w:rPr>
          <w:sz w:val="24"/>
          <w:szCs w:val="24"/>
        </w:rPr>
        <w:t xml:space="preserve">економіко-математична </w:t>
      </w:r>
      <w:r w:rsidRPr="00FC6AED">
        <w:rPr>
          <w:sz w:val="24"/>
          <w:szCs w:val="24"/>
        </w:rPr>
        <w:t xml:space="preserve">модель.  </w:t>
      </w:r>
    </w:p>
    <w:p w:rsidR="00DB3393" w:rsidRPr="00FC6AED" w:rsidRDefault="00DB3393" w:rsidP="00E65355">
      <w:pPr>
        <w:pStyle w:val="30"/>
        <w:shd w:val="clear" w:color="auto" w:fill="FFFFFF" w:themeFill="background1"/>
        <w:ind w:firstLine="567"/>
        <w:rPr>
          <w:sz w:val="24"/>
          <w:szCs w:val="24"/>
        </w:rPr>
      </w:pPr>
    </w:p>
    <w:p w:rsidR="00920DE1" w:rsidRPr="00FC6AED" w:rsidRDefault="00742927" w:rsidP="00E65355">
      <w:pPr>
        <w:pStyle w:val="30"/>
        <w:shd w:val="clear" w:color="auto" w:fill="FFFFFF" w:themeFill="background1"/>
        <w:ind w:firstLine="567"/>
        <w:jc w:val="center"/>
        <w:rPr>
          <w:b/>
          <w:sz w:val="24"/>
          <w:szCs w:val="24"/>
        </w:rPr>
      </w:pPr>
      <w:r w:rsidRPr="00FC6AED">
        <w:rPr>
          <w:b/>
          <w:sz w:val="24"/>
          <w:szCs w:val="24"/>
          <w:lang w:val="ru-RU"/>
        </w:rPr>
        <w:t>АННОТАЦ</w:t>
      </w:r>
      <w:r w:rsidRPr="00FC6AED">
        <w:rPr>
          <w:b/>
          <w:sz w:val="24"/>
          <w:szCs w:val="24"/>
        </w:rPr>
        <w:t>ИЯ</w:t>
      </w:r>
    </w:p>
    <w:p w:rsidR="00920DE1" w:rsidRPr="00FC6AED" w:rsidRDefault="00F06566" w:rsidP="00E65355">
      <w:pPr>
        <w:pStyle w:val="30"/>
        <w:shd w:val="clear" w:color="auto" w:fill="FFFFFF" w:themeFill="background1"/>
        <w:ind w:firstLine="567"/>
        <w:rPr>
          <w:b/>
          <w:sz w:val="24"/>
          <w:szCs w:val="24"/>
        </w:rPr>
      </w:pPr>
      <w:r w:rsidRPr="00FC6AED">
        <w:rPr>
          <w:b/>
          <w:sz w:val="24"/>
          <w:szCs w:val="24"/>
        </w:rPr>
        <w:t>Сергиенко Е.А. Теоретико-</w:t>
      </w:r>
      <w:r w:rsidRPr="00FC6AED">
        <w:rPr>
          <w:b/>
          <w:sz w:val="24"/>
          <w:szCs w:val="24"/>
          <w:lang w:val="ru-RU"/>
        </w:rPr>
        <w:t xml:space="preserve">методологические </w:t>
      </w:r>
      <w:r w:rsidR="00920DE1" w:rsidRPr="00FC6AED">
        <w:rPr>
          <w:b/>
          <w:sz w:val="24"/>
          <w:szCs w:val="24"/>
        </w:rPr>
        <w:t>основы моделирования развития сложных иерархических систем в экономике. - Рукопись.</w:t>
      </w:r>
    </w:p>
    <w:p w:rsidR="00920DE1" w:rsidRPr="00FC6AED" w:rsidRDefault="00920DE1" w:rsidP="00E65355">
      <w:pPr>
        <w:pStyle w:val="30"/>
        <w:shd w:val="clear" w:color="auto" w:fill="FFFFFF" w:themeFill="background1"/>
        <w:ind w:firstLine="567"/>
        <w:rPr>
          <w:sz w:val="24"/>
          <w:szCs w:val="24"/>
        </w:rPr>
      </w:pPr>
      <w:r w:rsidRPr="00FC6AED">
        <w:rPr>
          <w:sz w:val="24"/>
          <w:szCs w:val="24"/>
        </w:rPr>
        <w:t>Диссертация на соискание ученой степени доктора экономических наук по специаности 08.00.11 - математические методы, модели и информационные технологии в экономике. - ГВУЗ «Прикарпатский национальный университет имени Василия Стефаника», Ивано-Франковск, 2021.</w:t>
      </w:r>
    </w:p>
    <w:p w:rsidR="00AD1445" w:rsidRPr="00FC6AED" w:rsidRDefault="00AD1445" w:rsidP="00E65355">
      <w:pPr>
        <w:widowControl w:val="0"/>
        <w:autoSpaceDE w:val="0"/>
        <w:autoSpaceDN w:val="0"/>
        <w:adjustRightInd w:val="0"/>
        <w:spacing w:line="360" w:lineRule="auto"/>
        <w:ind w:firstLine="708"/>
        <w:jc w:val="both"/>
      </w:pPr>
      <w:r w:rsidRPr="00FC6AED">
        <w:t xml:space="preserve">Диссертация посвящена разработке и обоснованию теоретико-концептуальных основ и методического инструментария формирования механизма управления развитием предприятия, учитывающего нелинейную природу протекания экономических процессов, присущих трансформационной экономике Украины. </w:t>
      </w:r>
    </w:p>
    <w:p w:rsidR="00AD1445" w:rsidRPr="00FC6AED" w:rsidRDefault="00AD1445" w:rsidP="00E65355">
      <w:pPr>
        <w:pStyle w:val="a4"/>
        <w:widowControl w:val="0"/>
        <w:autoSpaceDE/>
        <w:autoSpaceDN/>
        <w:adjustRightInd/>
        <w:rPr>
          <w:sz w:val="24"/>
          <w:lang w:val="ru-RU"/>
        </w:rPr>
      </w:pPr>
      <w:r w:rsidRPr="00FC6AED">
        <w:rPr>
          <w:sz w:val="24"/>
          <w:lang w:val="ru-RU"/>
        </w:rPr>
        <w:t>С момента получения независимости и начала проведения экономических трансформаций и реформ действия правительства Украины направлены на построение классического капитализма с нерегулируемым свободным рынком. Выбранная экспортно-ориентированная стратегия развития Украины в сочетании с неолиберальной моделью и отсутствием рыночной философии ведения бизнеса у хозяйствующих субъектов привели к существенной деформации всех сфер жизнедеятельности государства и развитию жесточайшего системного кризиса.</w:t>
      </w:r>
      <w:r w:rsidRPr="00FC6AED">
        <w:rPr>
          <w:sz w:val="24"/>
        </w:rPr>
        <w:t xml:space="preserve"> </w:t>
      </w:r>
    </w:p>
    <w:p w:rsidR="00AD1445" w:rsidRPr="00FC6AED" w:rsidRDefault="00AD1445" w:rsidP="00E65355">
      <w:pPr>
        <w:pStyle w:val="a4"/>
        <w:widowControl w:val="0"/>
        <w:autoSpaceDE/>
        <w:autoSpaceDN/>
        <w:adjustRightInd/>
        <w:rPr>
          <w:sz w:val="24"/>
          <w:lang w:val="ru-RU"/>
        </w:rPr>
      </w:pPr>
      <w:r w:rsidRPr="00FC6AED">
        <w:rPr>
          <w:sz w:val="24"/>
          <w:lang w:val="ru-RU"/>
        </w:rPr>
        <w:lastRenderedPageBreak/>
        <w:t xml:space="preserve">Критический анализ истории формирования рыночных отношений в Украине позволил разработать альтернативную классификацию периодов трансформации, основанную на анализе основных макроэкономических индикаторов развития экономики в темповом виде. Предложенный подход к классификации позволил проследить глубинные причины возникновения и развития негативных тенденций, выделить комплекс проблем, с которыми столкнулись хозяйствующие субъекты, и сделать вывод о том, что системный кризис в Украине не завершен, а сложившаяся социально-экономическая ситуации свидетельствует о зарождающемся процессе </w:t>
      </w:r>
      <w:r w:rsidRPr="00FC6AED">
        <w:rPr>
          <w:iCs/>
          <w:sz w:val="24"/>
          <w:lang w:val="ru-RU"/>
        </w:rPr>
        <w:t>адаптации к стагнации</w:t>
      </w:r>
      <w:r w:rsidRPr="00FC6AED">
        <w:rPr>
          <w:sz w:val="24"/>
          <w:lang w:val="ru-RU"/>
        </w:rPr>
        <w:t>.</w:t>
      </w:r>
    </w:p>
    <w:p w:rsidR="00AD1445" w:rsidRPr="00FC6AED" w:rsidRDefault="00AD1445" w:rsidP="00E65355">
      <w:pPr>
        <w:pStyle w:val="a4"/>
        <w:widowControl w:val="0"/>
        <w:autoSpaceDE/>
        <w:autoSpaceDN/>
        <w:adjustRightInd/>
        <w:rPr>
          <w:sz w:val="24"/>
          <w:lang w:val="ru-RU"/>
        </w:rPr>
      </w:pPr>
      <w:r w:rsidRPr="00FC6AED">
        <w:rPr>
          <w:sz w:val="24"/>
        </w:rPr>
        <w:t>Теоретико-практический анализ основных тенденций развития мик</w:t>
      </w:r>
      <w:r w:rsidRPr="00FC6AED">
        <w:rPr>
          <w:sz w:val="24"/>
          <w:lang w:val="ru-RU"/>
        </w:rPr>
        <w:t xml:space="preserve">роэкономики Украины позволил разработать классификацию противоречий и обосновать возникновение и необходимость решения проблемы управления развитием предприятий в новых экономических условиях. Выделены основные составляющие данной проблемы: цель развития, стратегия и модель развития, структура предприятия, модель мотивации и стимулирования эффективной деятельности работников, для каждой из которых определены локальные управленческие проблемы и предложены подходы к их решению в рамках концепции управления развитием предприятия. </w:t>
      </w:r>
    </w:p>
    <w:p w:rsidR="00AD1445" w:rsidRPr="00FC6AED" w:rsidRDefault="00AD1445" w:rsidP="00E65355">
      <w:pPr>
        <w:pStyle w:val="a4"/>
        <w:widowControl w:val="0"/>
        <w:autoSpaceDE/>
        <w:autoSpaceDN/>
        <w:adjustRightInd/>
        <w:rPr>
          <w:sz w:val="24"/>
          <w:lang w:val="ru-RU"/>
        </w:rPr>
      </w:pPr>
      <w:r w:rsidRPr="00FC6AED">
        <w:rPr>
          <w:sz w:val="24"/>
          <w:lang w:val="ru-RU"/>
        </w:rPr>
        <w:t xml:space="preserve">В диссертации разработано и  теоретически обосновано: концепцию управления развитием предприятия, которая основана на нелинейной, циклической парадигме поведения сложных открытых систем и включает два исследовательских уровня – понимания и изучения процесса развития предприятия и исследования процесса управления его развитием; методологические основы построения механизма управления развитием предприятия и его локальных механизмов – управления целями развития, диагностики и принятия решений по управлению развитием предприятия. </w:t>
      </w:r>
    </w:p>
    <w:p w:rsidR="00AD1445" w:rsidRPr="00FC6AED" w:rsidRDefault="00AD1445" w:rsidP="00E65355">
      <w:pPr>
        <w:pStyle w:val="a4"/>
        <w:widowControl w:val="0"/>
        <w:autoSpaceDE/>
        <w:autoSpaceDN/>
        <w:adjustRightInd/>
        <w:rPr>
          <w:sz w:val="24"/>
          <w:lang w:val="ru-RU"/>
        </w:rPr>
      </w:pPr>
      <w:r w:rsidRPr="00FC6AED">
        <w:rPr>
          <w:sz w:val="24"/>
          <w:lang w:val="ru-RU"/>
        </w:rPr>
        <w:t xml:space="preserve">Получили дальнейшее развитие: синергетический подход, который дополняет и развивает системный подход к изучению поведения предприятия условиями неустойчивости, неравновесности и самоорганизованнос-ти; категориальный аппарат данного подхода, который включает понятия: цикл, кризис, точка бифуркации, стадия и фаза развития предприятия, аттрактор развития, управление развитием; методический подход к ретроспективной и перспективной диагностики  уровня и тенденций развития </w:t>
      </w:r>
      <w:r w:rsidRPr="00FC6AED">
        <w:rPr>
          <w:sz w:val="24"/>
        </w:rPr>
        <w:t>предприятия</w:t>
      </w:r>
      <w:r w:rsidRPr="00FC6AED">
        <w:rPr>
          <w:sz w:val="24"/>
          <w:lang w:val="ru-RU"/>
        </w:rPr>
        <w:t xml:space="preserve"> на основании определения стадии и фазы цикла его развития; методическое обеспечение реализации предложенных механизмов, которое включает</w:t>
      </w:r>
      <w:r w:rsidRPr="00FC6AED">
        <w:rPr>
          <w:sz w:val="24"/>
        </w:rPr>
        <w:t xml:space="preserve"> комплекс </w:t>
      </w:r>
      <w:r w:rsidRPr="00FC6AED">
        <w:rPr>
          <w:sz w:val="24"/>
          <w:lang w:val="ru-RU"/>
        </w:rPr>
        <w:t>соответствующих методик, алгоритм</w:t>
      </w:r>
      <w:r w:rsidRPr="00FC6AED">
        <w:rPr>
          <w:sz w:val="24"/>
        </w:rPr>
        <w:t>ов</w:t>
      </w:r>
      <w:r w:rsidRPr="00FC6AED">
        <w:rPr>
          <w:sz w:val="24"/>
          <w:lang w:val="ru-RU"/>
        </w:rPr>
        <w:t xml:space="preserve"> и технологи</w:t>
      </w:r>
      <w:r w:rsidRPr="00FC6AED">
        <w:rPr>
          <w:sz w:val="24"/>
        </w:rPr>
        <w:t>й</w:t>
      </w:r>
      <w:r w:rsidRPr="00FC6AED">
        <w:rPr>
          <w:sz w:val="24"/>
          <w:lang w:val="ru-RU"/>
        </w:rPr>
        <w:t>, позволяющих распознавать аттрактор будущего развития предприятия, выявлять наличие генетической памяти в тенденциях его развития, определять кризисоформирующие и компенсационные сферы жизнедеятельности, разрабатывать антиципативные решения по управлению развитием предприятия на основе синхронизации или десинхронизации циклов развития его системообразующих сфер.</w:t>
      </w:r>
    </w:p>
    <w:p w:rsidR="00AD1445" w:rsidRPr="00FC6AED" w:rsidRDefault="00AD1445" w:rsidP="00E65355">
      <w:pPr>
        <w:pStyle w:val="a4"/>
        <w:widowControl w:val="0"/>
        <w:autoSpaceDE/>
        <w:autoSpaceDN/>
        <w:adjustRightInd/>
        <w:rPr>
          <w:sz w:val="24"/>
          <w:lang w:val="ru-RU"/>
        </w:rPr>
      </w:pPr>
      <w:r w:rsidRPr="00FC6AED">
        <w:rPr>
          <w:sz w:val="24"/>
          <w:lang w:val="ru-RU"/>
        </w:rPr>
        <w:t xml:space="preserve">Математическим инструментарием реализации предложенных разработок выступают методы многомерного таксономического и фрактального анализов, адаптивного прогнозирования, спектрального анализа, эконометрического и имитационного моделирования, оптимизационные </w:t>
      </w:r>
      <w:r w:rsidRPr="00FC6AED">
        <w:rPr>
          <w:sz w:val="24"/>
          <w:lang w:val="ru-RU"/>
        </w:rPr>
        <w:lastRenderedPageBreak/>
        <w:t xml:space="preserve">модели.  </w:t>
      </w:r>
    </w:p>
    <w:p w:rsidR="00AF322A" w:rsidRPr="00FC6AED" w:rsidRDefault="00AF322A" w:rsidP="00E65355">
      <w:pPr>
        <w:pStyle w:val="30"/>
        <w:rPr>
          <w:color w:val="auto"/>
          <w:sz w:val="24"/>
          <w:szCs w:val="24"/>
          <w:lang w:val="ru-RU"/>
        </w:rPr>
      </w:pPr>
      <w:r w:rsidRPr="00FC6AED">
        <w:rPr>
          <w:b/>
          <w:bCs/>
          <w:color w:val="auto"/>
          <w:sz w:val="24"/>
          <w:szCs w:val="24"/>
          <w:lang w:val="ru-RU"/>
        </w:rPr>
        <w:t xml:space="preserve">Ключевые слова: </w:t>
      </w:r>
      <w:r w:rsidRPr="00FC6AED">
        <w:rPr>
          <w:color w:val="auto"/>
          <w:sz w:val="24"/>
          <w:szCs w:val="24"/>
          <w:lang w:val="ru-RU"/>
        </w:rPr>
        <w:t>промышленное предприятие, противоречие, развитие, механизм управления развитием предприятия, локальный механизм, уровень развития предприятия, цикл, стадия и фаза развития, экономико-математическая модель</w:t>
      </w:r>
    </w:p>
    <w:p w:rsidR="00AF322A" w:rsidRPr="00FC6AED" w:rsidRDefault="00AF322A" w:rsidP="00E65355">
      <w:pPr>
        <w:pStyle w:val="30"/>
        <w:shd w:val="clear" w:color="auto" w:fill="FFFFFF" w:themeFill="background1"/>
        <w:ind w:firstLine="567"/>
        <w:rPr>
          <w:sz w:val="24"/>
          <w:szCs w:val="24"/>
          <w:lang w:val="ru-RU"/>
        </w:rPr>
      </w:pPr>
    </w:p>
    <w:p w:rsidR="00742927" w:rsidRPr="00FC6AED" w:rsidRDefault="00742927" w:rsidP="00E65355">
      <w:pPr>
        <w:pStyle w:val="30"/>
        <w:shd w:val="clear" w:color="auto" w:fill="FFFFFF" w:themeFill="background1"/>
        <w:ind w:firstLine="567"/>
        <w:jc w:val="center"/>
        <w:rPr>
          <w:b/>
          <w:sz w:val="24"/>
          <w:szCs w:val="24"/>
          <w:lang w:val="en-US"/>
        </w:rPr>
      </w:pPr>
      <w:r w:rsidRPr="00FC6AED">
        <w:rPr>
          <w:b/>
          <w:sz w:val="24"/>
          <w:szCs w:val="24"/>
          <w:lang w:val="en-US"/>
        </w:rPr>
        <w:t>SUMMARY</w:t>
      </w:r>
    </w:p>
    <w:p w:rsidR="00AF322A" w:rsidRPr="00FC6AED" w:rsidRDefault="00AF322A" w:rsidP="00E65355">
      <w:pPr>
        <w:widowControl w:val="0"/>
        <w:autoSpaceDE w:val="0"/>
        <w:autoSpaceDN w:val="0"/>
        <w:adjustRightInd w:val="0"/>
        <w:spacing w:line="360" w:lineRule="auto"/>
        <w:ind w:firstLine="567"/>
        <w:jc w:val="both"/>
        <w:rPr>
          <w:b/>
          <w:lang w:val="uk-UA"/>
        </w:rPr>
      </w:pPr>
      <w:r w:rsidRPr="00FC6AED">
        <w:rPr>
          <w:b/>
          <w:lang w:val="uk-UA"/>
        </w:rPr>
        <w:t xml:space="preserve">Sergienko </w:t>
      </w:r>
      <w:r w:rsidRPr="00FC6AED">
        <w:rPr>
          <w:b/>
          <w:lang w:val="en-US"/>
        </w:rPr>
        <w:t>O</w:t>
      </w:r>
      <w:r w:rsidRPr="00FC6AED">
        <w:rPr>
          <w:b/>
          <w:lang w:val="uk-UA"/>
        </w:rPr>
        <w:t xml:space="preserve">.A. Theoretical </w:t>
      </w:r>
      <w:r w:rsidR="006B602D" w:rsidRPr="00FC6AED">
        <w:rPr>
          <w:b/>
          <w:lang w:val="en-US"/>
        </w:rPr>
        <w:t xml:space="preserve">and methodological </w:t>
      </w:r>
      <w:r w:rsidRPr="00FC6AED">
        <w:rPr>
          <w:b/>
          <w:lang w:val="uk-UA"/>
        </w:rPr>
        <w:t>foundations for modeling the development of complex hierarchical systems in the economy. - Manuscript.</w:t>
      </w:r>
    </w:p>
    <w:p w:rsidR="00EA7476" w:rsidRPr="00FC6AED" w:rsidRDefault="00AF322A" w:rsidP="00E65355">
      <w:pPr>
        <w:widowControl w:val="0"/>
        <w:autoSpaceDE w:val="0"/>
        <w:autoSpaceDN w:val="0"/>
        <w:adjustRightInd w:val="0"/>
        <w:spacing w:line="360" w:lineRule="auto"/>
        <w:ind w:firstLine="567"/>
        <w:jc w:val="both"/>
        <w:rPr>
          <w:lang w:val="uk-UA"/>
        </w:rPr>
      </w:pPr>
      <w:r w:rsidRPr="00FC6AED">
        <w:rPr>
          <w:lang w:val="en-US"/>
        </w:rPr>
        <w:t>The thesis</w:t>
      </w:r>
      <w:r w:rsidRPr="00FC6AED">
        <w:rPr>
          <w:lang w:val="uk-UA"/>
        </w:rPr>
        <w:t xml:space="preserve"> for </w:t>
      </w:r>
      <w:r w:rsidRPr="00FC6AED">
        <w:rPr>
          <w:lang w:val="en-US"/>
        </w:rPr>
        <w:t xml:space="preserve">a </w:t>
      </w:r>
      <w:r w:rsidRPr="00FC6AED">
        <w:rPr>
          <w:lang w:val="uk-UA"/>
        </w:rPr>
        <w:t>Doctor of Economics</w:t>
      </w:r>
      <w:r w:rsidR="00073F49" w:rsidRPr="00FC6AED">
        <w:rPr>
          <w:lang w:val="uk-UA"/>
        </w:rPr>
        <w:t xml:space="preserve"> degree</w:t>
      </w:r>
      <w:r w:rsidR="00073F49" w:rsidRPr="00FC6AED">
        <w:rPr>
          <w:lang w:val="en-US"/>
        </w:rPr>
        <w:t xml:space="preserve"> by</w:t>
      </w:r>
      <w:r w:rsidRPr="00FC6AED">
        <w:rPr>
          <w:lang w:val="uk-UA"/>
        </w:rPr>
        <w:t xml:space="preserve"> specialty 08.00.11 - Mathematical Methods, Models and Information Technologies in Economics. - SHE</w:t>
      </w:r>
      <w:r w:rsidR="00073F49" w:rsidRPr="00FC6AED">
        <w:rPr>
          <w:lang w:val="en-US"/>
        </w:rPr>
        <w:t>I</w:t>
      </w:r>
      <w:r w:rsidRPr="00FC6AED">
        <w:rPr>
          <w:lang w:val="uk-UA"/>
        </w:rPr>
        <w:t xml:space="preserve"> "Vasyl Stefanyk Precarpathian National University", Ivano-Frankivsk, 2021.</w:t>
      </w:r>
    </w:p>
    <w:p w:rsidR="00F06566" w:rsidRPr="00FC6AED" w:rsidRDefault="00F06566" w:rsidP="00E65355">
      <w:pPr>
        <w:pStyle w:val="p1"/>
        <w:widowControl w:val="0"/>
        <w:spacing w:before="0" w:after="0" w:line="360" w:lineRule="auto"/>
        <w:ind w:firstLine="709"/>
        <w:jc w:val="both"/>
        <w:rPr>
          <w:lang w:val="en-US"/>
        </w:rPr>
      </w:pPr>
      <w:r w:rsidRPr="00FC6AED">
        <w:rPr>
          <w:lang w:val="en-US"/>
        </w:rPr>
        <w:t>In this dissertation a formulation and a solution of a topical scientific problem of the development of a theoretical and methodological approach to the creation of a model set which reflects the design, implementation and maintaining management processes of resource planning systems in big and medium-sized enterprises have been carried out.</w:t>
      </w:r>
    </w:p>
    <w:p w:rsidR="00742927" w:rsidRPr="00FC6AED" w:rsidRDefault="00742927" w:rsidP="00E65355">
      <w:pPr>
        <w:pStyle w:val="a4"/>
        <w:widowControl w:val="0"/>
        <w:autoSpaceDE/>
        <w:autoSpaceDN/>
        <w:adjustRightInd/>
        <w:rPr>
          <w:sz w:val="24"/>
          <w:lang w:val="en-US"/>
        </w:rPr>
      </w:pPr>
      <w:r w:rsidRPr="00FC6AED">
        <w:rPr>
          <w:sz w:val="24"/>
          <w:lang w:val="en-US"/>
        </w:rPr>
        <w:t>The thesis is focused on developing and founding theoretical/conceptual grounds and methodological tools needed to build a company development management mechanism which would take into account a non-linear nature of the economic processes specific to the transformation economy of Ukraine.</w:t>
      </w:r>
    </w:p>
    <w:p w:rsidR="00742927" w:rsidRPr="00FC6AED" w:rsidRDefault="00742927" w:rsidP="00E65355">
      <w:pPr>
        <w:pStyle w:val="a4"/>
        <w:widowControl w:val="0"/>
        <w:autoSpaceDE/>
        <w:autoSpaceDN/>
        <w:adjustRightInd/>
        <w:rPr>
          <w:sz w:val="24"/>
          <w:lang w:val="en-US"/>
        </w:rPr>
      </w:pPr>
      <w:r w:rsidRPr="00FC6AED">
        <w:rPr>
          <w:sz w:val="24"/>
          <w:lang w:val="en-US"/>
        </w:rPr>
        <w:t xml:space="preserve">We have scientifically founded and developed the following: a concept and methodological grounds of company development management, a methodological basis for the building of a mechanism for managing the development of a company and of its local mechanisms: for managing company development goals, diagnostics and making of development management decisions. </w:t>
      </w:r>
    </w:p>
    <w:p w:rsidR="00583FFA" w:rsidRPr="00FC6AED" w:rsidRDefault="00583FFA" w:rsidP="00E65355">
      <w:pPr>
        <w:pStyle w:val="a4"/>
        <w:widowControl w:val="0"/>
        <w:autoSpaceDE/>
        <w:autoSpaceDN/>
        <w:adjustRightInd/>
        <w:rPr>
          <w:sz w:val="24"/>
          <w:lang w:val="en-US"/>
        </w:rPr>
      </w:pPr>
      <w:r w:rsidRPr="00FC6AED">
        <w:rPr>
          <w:sz w:val="24"/>
          <w:lang w:val="en-US"/>
        </w:rPr>
        <w:t xml:space="preserve">Innovative potential </w:t>
      </w:r>
      <w:proofErr w:type="gramStart"/>
      <w:r w:rsidRPr="00FC6AED">
        <w:rPr>
          <w:sz w:val="24"/>
          <w:lang w:val="en-US"/>
        </w:rPr>
        <w:t>is considered</w:t>
      </w:r>
      <w:proofErr w:type="gramEnd"/>
      <w:r w:rsidRPr="00FC6AED">
        <w:rPr>
          <w:sz w:val="24"/>
          <w:lang w:val="en-US"/>
        </w:rPr>
        <w:t xml:space="preserve"> as an integral characteristic of innovative resource support for a production system, which is the sum of human, industrial, technological, financial, structural, scientific and technical, resources that facilitate innovative activity. A scale is developed for assessing innovation activity and susceptibility of industrial enterprises to innovation (innovatively active enterprises (IAE); susceptible to innovation enterprises (SIE); insusceptible to innovation enterprises (IIE). The presented allows for building a model of innovative activity of enterprises taking into account interaction of enterprises and evaluating the impact of government stimulation of innovation on increase in the number of innovatively active enterprises. Using the panel data analysis, a model of financial effect of the number of innovatively active enterprises </w:t>
      </w:r>
      <w:proofErr w:type="gramStart"/>
      <w:r w:rsidRPr="00FC6AED">
        <w:rPr>
          <w:sz w:val="24"/>
          <w:lang w:val="en-US"/>
        </w:rPr>
        <w:t>is built</w:t>
      </w:r>
      <w:proofErr w:type="gramEnd"/>
      <w:r w:rsidRPr="00FC6AED">
        <w:rPr>
          <w:sz w:val="24"/>
          <w:lang w:val="en-US"/>
        </w:rPr>
        <w:t xml:space="preserve">. The developed model </w:t>
      </w:r>
      <w:proofErr w:type="gramStart"/>
      <w:r w:rsidRPr="00FC6AED">
        <w:rPr>
          <w:sz w:val="24"/>
          <w:lang w:val="en-US"/>
        </w:rPr>
        <w:t>is used</w:t>
      </w:r>
      <w:proofErr w:type="gramEnd"/>
      <w:r w:rsidRPr="00FC6AED">
        <w:rPr>
          <w:sz w:val="24"/>
          <w:lang w:val="en-US"/>
        </w:rPr>
        <w:t xml:space="preserve"> to predict the results of stimulating innovation activity in the region and to form scenarios for stimulating innovation in regions. To assess the impact of state stimulation of innovation activity on growth in the number of innovatively active enterprises and to evaluate income from the implementation of innovative activity, a model of innovative activity of enterprises that takes into account the probabilistic nature of the diffusion of innovation </w:t>
      </w:r>
      <w:proofErr w:type="gramStart"/>
      <w:r w:rsidRPr="00FC6AED">
        <w:rPr>
          <w:sz w:val="24"/>
          <w:lang w:val="en-US"/>
        </w:rPr>
        <w:t>as a result</w:t>
      </w:r>
      <w:proofErr w:type="gramEnd"/>
      <w:r w:rsidRPr="00FC6AED">
        <w:rPr>
          <w:sz w:val="24"/>
          <w:lang w:val="en-US"/>
        </w:rPr>
        <w:t xml:space="preserve"> of interaction </w:t>
      </w:r>
      <w:r w:rsidRPr="00FC6AED">
        <w:rPr>
          <w:sz w:val="24"/>
          <w:lang w:val="en-US"/>
        </w:rPr>
        <w:lastRenderedPageBreak/>
        <w:t>of enterprises is constructed.</w:t>
      </w:r>
    </w:p>
    <w:p w:rsidR="00742927" w:rsidRPr="00FC6AED" w:rsidRDefault="00742927" w:rsidP="00E65355">
      <w:pPr>
        <w:pStyle w:val="a4"/>
        <w:widowControl w:val="0"/>
        <w:autoSpaceDE/>
        <w:autoSpaceDN/>
        <w:adjustRightInd/>
        <w:rPr>
          <w:sz w:val="24"/>
          <w:lang w:val="en-US"/>
        </w:rPr>
      </w:pPr>
      <w:r w:rsidRPr="00FC6AED">
        <w:rPr>
          <w:sz w:val="24"/>
          <w:lang w:val="en-US"/>
        </w:rPr>
        <w:t xml:space="preserve">The conception and methodological grounds of a company development management, the methodological basis of the formation of a company development management mechanism and its local mechanisms – the aims development management, diagnostics and making development management decisions – are offered and scientifically substantiated in the thesis. </w:t>
      </w:r>
    </w:p>
    <w:p w:rsidR="00742927" w:rsidRPr="00FC6AED" w:rsidRDefault="00742927" w:rsidP="00E65355">
      <w:pPr>
        <w:widowControl w:val="0"/>
        <w:autoSpaceDE w:val="0"/>
        <w:autoSpaceDN w:val="0"/>
        <w:adjustRightInd w:val="0"/>
        <w:spacing w:line="360" w:lineRule="auto"/>
        <w:ind w:firstLine="708"/>
        <w:jc w:val="both"/>
        <w:rPr>
          <w:lang w:val="en-US"/>
        </w:rPr>
      </w:pPr>
      <w:r w:rsidRPr="00FC6AED">
        <w:rPr>
          <w:b/>
          <w:lang w:val="en-US"/>
        </w:rPr>
        <w:t>Keywords</w:t>
      </w:r>
      <w:r w:rsidRPr="00FC6AED">
        <w:rPr>
          <w:lang w:val="en-US"/>
        </w:rPr>
        <w:t xml:space="preserve">: industrial production; contradiction, development, </w:t>
      </w:r>
      <w:proofErr w:type="gramStart"/>
      <w:r w:rsidRPr="00FC6AED">
        <w:rPr>
          <w:lang w:val="en-US"/>
        </w:rPr>
        <w:t>company development management mechanism</w:t>
      </w:r>
      <w:proofErr w:type="gramEnd"/>
      <w:r w:rsidRPr="00FC6AED">
        <w:rPr>
          <w:lang w:val="en-US"/>
        </w:rPr>
        <w:t>; local mechanism; company development level; development cycle; development stage and phase; economical/mathematical model.</w:t>
      </w:r>
    </w:p>
    <w:p w:rsidR="005D6B60" w:rsidRPr="00FC6AED" w:rsidRDefault="005D6B60" w:rsidP="00E65355">
      <w:pPr>
        <w:widowControl w:val="0"/>
        <w:autoSpaceDE w:val="0"/>
        <w:autoSpaceDN w:val="0"/>
        <w:adjustRightInd w:val="0"/>
        <w:spacing w:line="360" w:lineRule="auto"/>
        <w:ind w:firstLine="708"/>
        <w:jc w:val="both"/>
        <w:rPr>
          <w:lang w:val="en-US"/>
        </w:rPr>
      </w:pPr>
    </w:p>
    <w:p w:rsidR="005D6B60" w:rsidRPr="00FC6AED" w:rsidRDefault="005D6B60" w:rsidP="00E65355">
      <w:pPr>
        <w:widowControl w:val="0"/>
        <w:autoSpaceDE w:val="0"/>
        <w:autoSpaceDN w:val="0"/>
        <w:adjustRightInd w:val="0"/>
        <w:spacing w:line="360" w:lineRule="auto"/>
        <w:ind w:firstLine="708"/>
        <w:jc w:val="both"/>
        <w:rPr>
          <w:lang w:val="en-US"/>
        </w:rPr>
      </w:pPr>
    </w:p>
    <w:p w:rsidR="00C159AC" w:rsidRPr="00FC6AED" w:rsidRDefault="00C159AC" w:rsidP="00E65355">
      <w:pPr>
        <w:widowControl w:val="0"/>
        <w:autoSpaceDE w:val="0"/>
        <w:autoSpaceDN w:val="0"/>
        <w:adjustRightInd w:val="0"/>
        <w:spacing w:line="360" w:lineRule="auto"/>
        <w:ind w:firstLine="708"/>
        <w:jc w:val="both"/>
        <w:rPr>
          <w:lang w:val="uk-UA"/>
        </w:rPr>
      </w:pPr>
    </w:p>
    <w:p w:rsidR="005D6B60" w:rsidRPr="00FC6AED" w:rsidRDefault="005D6B60" w:rsidP="00E65355">
      <w:pPr>
        <w:widowControl w:val="0"/>
        <w:autoSpaceDE w:val="0"/>
        <w:autoSpaceDN w:val="0"/>
        <w:adjustRightInd w:val="0"/>
        <w:spacing w:line="360" w:lineRule="auto"/>
        <w:ind w:firstLine="708"/>
        <w:jc w:val="both"/>
        <w:rPr>
          <w:lang w:val="uk-UA"/>
        </w:rPr>
        <w:sectPr w:rsidR="005D6B60" w:rsidRPr="00FC6AED" w:rsidSect="00F256A2">
          <w:headerReference w:type="default" r:id="rId168"/>
          <w:pgSz w:w="11906" w:h="16838" w:code="9"/>
          <w:pgMar w:top="1134" w:right="567" w:bottom="1134" w:left="1134" w:header="709" w:footer="0" w:gutter="0"/>
          <w:pgNumType w:start="14"/>
          <w:cols w:space="708"/>
          <w:docGrid w:linePitch="360"/>
        </w:sectPr>
      </w:pPr>
    </w:p>
    <w:p w:rsidR="00C94CB1" w:rsidRDefault="005D6B60" w:rsidP="00C94CB1">
      <w:pPr>
        <w:pStyle w:val="3"/>
        <w:widowControl w:val="0"/>
        <w:rPr>
          <w:bCs w:val="0"/>
          <w:sz w:val="24"/>
        </w:rPr>
      </w:pPr>
      <w:r w:rsidRPr="00FC6AED">
        <w:rPr>
          <w:rFonts w:eastAsia="Calibri"/>
          <w:noProof/>
          <w:sz w:val="24"/>
          <w:lang w:val="en-US" w:eastAsia="en-US"/>
        </w:rPr>
        <w:lastRenderedPageBreak/>
        <mc:AlternateContent>
          <mc:Choice Requires="wps">
            <w:drawing>
              <wp:anchor distT="0" distB="0" distL="114300" distR="114300" simplePos="0" relativeHeight="251740160" behindDoc="0" locked="0" layoutInCell="1" allowOverlap="1" wp14:anchorId="47F25BD6" wp14:editId="37B9F9D5">
                <wp:simplePos x="0" y="0"/>
                <wp:positionH relativeFrom="column">
                  <wp:posOffset>2590800</wp:posOffset>
                </wp:positionH>
                <wp:positionV relativeFrom="paragraph">
                  <wp:posOffset>-648335</wp:posOffset>
                </wp:positionV>
                <wp:extent cx="1112520" cy="702945"/>
                <wp:effectExtent l="0" t="0" r="11430" b="20955"/>
                <wp:wrapNone/>
                <wp:docPr id="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02945"/>
                        </a:xfrm>
                        <a:prstGeom prst="rect">
                          <a:avLst/>
                        </a:prstGeom>
                        <a:solidFill>
                          <a:srgbClr val="FFFFFF"/>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AED" w:rsidRDefault="00FC6AED" w:rsidP="005D6B60">
                            <w:pPr>
                              <w:jc w:val="center"/>
                              <w:rPr>
                                <w:sz w:val="16"/>
                                <w:szCs w:val="16"/>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F25BD6" id="_x0000_s1103" style="position:absolute;left:0;text-align:left;margin-left:204pt;margin-top:-51.05pt;width:87.6pt;height:55.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" strokecolor="white [3212]">
                <v:shadow color="#868686"/>
                <v:textbox inset="1mm,1mm,1mm,1mm">
                  <w:txbxContent>
                    <w:p w:rsidR="00FC6AED" w:rsidRDefault="00FC6AED" w:rsidP="005D6B60">
                      <w:pPr>
                        <w:jc w:val="center"/>
                        <w:rPr>
                          <w:sz w:val="16"/>
                          <w:szCs w:val="16"/>
                        </w:rPr>
                      </w:pPr>
                    </w:p>
                  </w:txbxContent>
                </v:textbox>
              </v:rect>
            </w:pict>
          </mc:Fallback>
        </mc:AlternateContent>
      </w:r>
    </w:p>
    <w:p w:rsidR="00F95767" w:rsidRPr="00FC6AED" w:rsidRDefault="00F95767" w:rsidP="00C94CB1">
      <w:pPr>
        <w:pStyle w:val="3"/>
        <w:widowControl w:val="0"/>
        <w:rPr>
          <w:sz w:val="24"/>
        </w:rPr>
      </w:pPr>
      <w:r w:rsidRPr="00FC6AED">
        <w:rPr>
          <w:bCs w:val="0"/>
          <w:sz w:val="24"/>
        </w:rPr>
        <w:t>СЕРГІЄНКО ОЛЕНА АНДРІАНІВНА</w:t>
      </w:r>
    </w:p>
    <w:p w:rsidR="00F95767" w:rsidRPr="00FC6AED" w:rsidRDefault="00F95767" w:rsidP="00E65355">
      <w:pPr>
        <w:widowControl w:val="0"/>
        <w:shd w:val="clear" w:color="auto" w:fill="FFFFFF" w:themeFill="background1"/>
        <w:spacing w:line="360" w:lineRule="auto"/>
        <w:jc w:val="center"/>
        <w:rPr>
          <w:lang w:val="uk-UA"/>
        </w:rPr>
      </w:pPr>
    </w:p>
    <w:p w:rsidR="00F95767" w:rsidRPr="00FC6AED" w:rsidRDefault="00F95767" w:rsidP="00E65355">
      <w:pPr>
        <w:widowControl w:val="0"/>
        <w:shd w:val="clear" w:color="auto" w:fill="FFFFFF" w:themeFill="background1"/>
        <w:spacing w:line="360" w:lineRule="auto"/>
        <w:jc w:val="center"/>
        <w:rPr>
          <w:lang w:val="uk-UA"/>
        </w:rPr>
      </w:pPr>
    </w:p>
    <w:p w:rsidR="00F95767" w:rsidRPr="00FC6AED" w:rsidRDefault="00F95767" w:rsidP="00E65355">
      <w:pPr>
        <w:widowControl w:val="0"/>
        <w:shd w:val="clear" w:color="auto" w:fill="FFFFFF" w:themeFill="background1"/>
        <w:spacing w:line="360" w:lineRule="auto"/>
        <w:jc w:val="center"/>
        <w:rPr>
          <w:lang w:val="uk-UA"/>
        </w:rPr>
      </w:pPr>
    </w:p>
    <w:p w:rsidR="00F95767" w:rsidRPr="00FC6AED" w:rsidRDefault="00F95767" w:rsidP="00E65355">
      <w:pPr>
        <w:widowControl w:val="0"/>
        <w:shd w:val="clear" w:color="auto" w:fill="FFFFFF" w:themeFill="background1"/>
        <w:spacing w:line="360" w:lineRule="auto"/>
        <w:jc w:val="center"/>
        <w:rPr>
          <w:lang w:val="uk-UA"/>
        </w:rPr>
      </w:pPr>
    </w:p>
    <w:p w:rsidR="00F306D7" w:rsidRPr="00FC6AED" w:rsidRDefault="00F95767" w:rsidP="00E65355">
      <w:pPr>
        <w:widowControl w:val="0"/>
        <w:shd w:val="clear" w:color="auto" w:fill="FFFFFF" w:themeFill="background1"/>
        <w:spacing w:line="360" w:lineRule="auto"/>
        <w:jc w:val="center"/>
        <w:rPr>
          <w:lang w:val="uk-UA"/>
        </w:rPr>
      </w:pPr>
      <w:r w:rsidRPr="00FC6AED">
        <w:rPr>
          <w:b/>
          <w:bCs/>
        </w:rPr>
        <w:t>Т</w:t>
      </w:r>
      <w:r w:rsidRPr="00FC6AED">
        <w:rPr>
          <w:b/>
        </w:rPr>
        <w:t>ЕОРЕТИКО-МЕТОДОЛОГІЧНІ ЗАСАДИ МОДЕЛЮВАННЯ РОЗВИТКУ СКЛАДНИХ ІЄРАРХІЧНИХ СИСТЕМ В ЕКОНОМІЦІ</w:t>
      </w:r>
    </w:p>
    <w:p w:rsidR="003B1EFC" w:rsidRPr="00FC6AED" w:rsidRDefault="003B1EFC" w:rsidP="00E65355">
      <w:pPr>
        <w:widowControl w:val="0"/>
        <w:shd w:val="clear" w:color="auto" w:fill="FFFFFF" w:themeFill="background1"/>
        <w:spacing w:line="360" w:lineRule="auto"/>
        <w:jc w:val="center"/>
        <w:rPr>
          <w:lang w:val="uk-UA"/>
        </w:rPr>
      </w:pPr>
    </w:p>
    <w:p w:rsidR="003B1EFC" w:rsidRPr="00FC6AED" w:rsidRDefault="003B1EFC" w:rsidP="00E65355">
      <w:pPr>
        <w:widowControl w:val="0"/>
        <w:shd w:val="clear" w:color="auto" w:fill="FFFFFF" w:themeFill="background1"/>
        <w:spacing w:line="360" w:lineRule="auto"/>
        <w:rPr>
          <w:lang w:val="uk-UA"/>
        </w:rPr>
      </w:pPr>
    </w:p>
    <w:p w:rsidR="00762AC2" w:rsidRPr="00FC6AED" w:rsidRDefault="00762AC2" w:rsidP="00E65355">
      <w:pPr>
        <w:widowControl w:val="0"/>
        <w:shd w:val="clear" w:color="auto" w:fill="FFFFFF" w:themeFill="background1"/>
        <w:spacing w:line="360" w:lineRule="auto"/>
        <w:rPr>
          <w:lang w:val="uk-UA"/>
        </w:rPr>
      </w:pPr>
    </w:p>
    <w:p w:rsidR="00F95767" w:rsidRPr="00FC6AED" w:rsidRDefault="00F95767" w:rsidP="00E65355">
      <w:pPr>
        <w:pStyle w:val="a9"/>
        <w:widowControl w:val="0"/>
        <w:shd w:val="clear" w:color="auto" w:fill="FFFFFF" w:themeFill="background1"/>
        <w:rPr>
          <w:sz w:val="24"/>
          <w:szCs w:val="24"/>
          <w:lang w:val="uk-UA" w:eastAsia="zh-CN"/>
        </w:rPr>
      </w:pPr>
      <w:r w:rsidRPr="00FC6AED">
        <w:rPr>
          <w:sz w:val="24"/>
          <w:szCs w:val="24"/>
          <w:lang w:val="uk-UA"/>
        </w:rPr>
        <w:t xml:space="preserve">Спеціальність 08.00.11 – математичні методи, моделі </w:t>
      </w:r>
    </w:p>
    <w:p w:rsidR="00F95767" w:rsidRPr="00FC6AED" w:rsidRDefault="00F95767" w:rsidP="00E65355">
      <w:pPr>
        <w:pStyle w:val="a9"/>
        <w:widowControl w:val="0"/>
        <w:shd w:val="clear" w:color="auto" w:fill="FFFFFF" w:themeFill="background1"/>
        <w:rPr>
          <w:sz w:val="24"/>
          <w:szCs w:val="24"/>
          <w:lang w:val="uk-UA"/>
        </w:rPr>
      </w:pPr>
      <w:r w:rsidRPr="00FC6AED">
        <w:rPr>
          <w:sz w:val="24"/>
          <w:szCs w:val="24"/>
          <w:lang w:val="uk-UA"/>
        </w:rPr>
        <w:t>та інформаційні технології в економіці</w:t>
      </w:r>
    </w:p>
    <w:p w:rsidR="00F95767" w:rsidRPr="00FC6AED" w:rsidRDefault="00F95767" w:rsidP="00E65355">
      <w:pPr>
        <w:pStyle w:val="a9"/>
        <w:widowControl w:val="0"/>
        <w:shd w:val="clear" w:color="auto" w:fill="FFFFFF" w:themeFill="background1"/>
        <w:ind w:firstLine="709"/>
        <w:jc w:val="both"/>
        <w:rPr>
          <w:sz w:val="24"/>
          <w:szCs w:val="24"/>
          <w:lang w:val="uk-UA"/>
        </w:rPr>
      </w:pPr>
    </w:p>
    <w:p w:rsidR="00F95767" w:rsidRPr="00FC6AED" w:rsidRDefault="00F95767" w:rsidP="00E65355">
      <w:pPr>
        <w:pStyle w:val="a9"/>
        <w:widowControl w:val="0"/>
        <w:shd w:val="clear" w:color="auto" w:fill="FFFFFF" w:themeFill="background1"/>
        <w:ind w:firstLine="709"/>
        <w:jc w:val="both"/>
        <w:rPr>
          <w:sz w:val="24"/>
          <w:szCs w:val="24"/>
          <w:lang w:val="uk-UA"/>
        </w:rPr>
      </w:pPr>
    </w:p>
    <w:p w:rsidR="00F95767" w:rsidRPr="00FC6AED" w:rsidRDefault="00F95767" w:rsidP="00E65355">
      <w:pPr>
        <w:pStyle w:val="a9"/>
        <w:widowControl w:val="0"/>
        <w:shd w:val="clear" w:color="auto" w:fill="FFFFFF" w:themeFill="background1"/>
        <w:rPr>
          <w:sz w:val="24"/>
          <w:szCs w:val="24"/>
          <w:lang w:val="uk-UA"/>
        </w:rPr>
      </w:pPr>
      <w:r w:rsidRPr="00FC6AED">
        <w:rPr>
          <w:b/>
          <w:sz w:val="24"/>
          <w:szCs w:val="24"/>
          <w:lang w:val="uk-UA"/>
        </w:rPr>
        <w:t>АВТОРЕФЕРАТ</w:t>
      </w:r>
    </w:p>
    <w:p w:rsidR="00F95767" w:rsidRPr="00FC6AED" w:rsidRDefault="00F95767" w:rsidP="00E65355">
      <w:pPr>
        <w:pStyle w:val="a9"/>
        <w:widowControl w:val="0"/>
        <w:shd w:val="clear" w:color="auto" w:fill="FFFFFF" w:themeFill="background1"/>
        <w:rPr>
          <w:sz w:val="24"/>
          <w:szCs w:val="24"/>
          <w:lang w:val="uk-UA"/>
        </w:rPr>
      </w:pPr>
      <w:r w:rsidRPr="00FC6AED">
        <w:rPr>
          <w:sz w:val="24"/>
          <w:szCs w:val="24"/>
          <w:lang w:val="uk-UA"/>
        </w:rPr>
        <w:t xml:space="preserve">дисертації на здобуття наукового ступеня </w:t>
      </w:r>
    </w:p>
    <w:p w:rsidR="00F95767" w:rsidRPr="00FC6AED" w:rsidRDefault="00F95767" w:rsidP="00E65355">
      <w:pPr>
        <w:pStyle w:val="a9"/>
        <w:widowControl w:val="0"/>
        <w:shd w:val="clear" w:color="auto" w:fill="FFFFFF" w:themeFill="background1"/>
        <w:rPr>
          <w:sz w:val="24"/>
          <w:szCs w:val="24"/>
          <w:lang w:val="uk-UA"/>
        </w:rPr>
      </w:pPr>
      <w:r w:rsidRPr="00FC6AED">
        <w:rPr>
          <w:sz w:val="24"/>
          <w:szCs w:val="24"/>
          <w:lang w:val="uk-UA"/>
        </w:rPr>
        <w:t>доктора економічних наук</w:t>
      </w:r>
    </w:p>
    <w:p w:rsidR="004A700A" w:rsidRPr="00FC6AED" w:rsidRDefault="004A700A" w:rsidP="00E65355">
      <w:pPr>
        <w:widowControl w:val="0"/>
        <w:shd w:val="clear" w:color="auto" w:fill="FFFFFF" w:themeFill="background1"/>
        <w:spacing w:line="360" w:lineRule="auto"/>
        <w:rPr>
          <w:lang w:val="uk-UA"/>
        </w:rPr>
      </w:pPr>
    </w:p>
    <w:p w:rsidR="00F306D7" w:rsidRPr="00FC6AED" w:rsidRDefault="00F306D7" w:rsidP="00E65355">
      <w:pPr>
        <w:widowControl w:val="0"/>
        <w:shd w:val="clear" w:color="auto" w:fill="FFFFFF" w:themeFill="background1"/>
        <w:spacing w:line="360" w:lineRule="auto"/>
        <w:rPr>
          <w:lang w:val="uk-UA"/>
        </w:rPr>
      </w:pPr>
    </w:p>
    <w:p w:rsidR="00F306D7" w:rsidRPr="00FC6AED" w:rsidRDefault="003B1EFC" w:rsidP="00E65355">
      <w:pPr>
        <w:widowControl w:val="0"/>
        <w:shd w:val="clear" w:color="auto" w:fill="FFFFFF" w:themeFill="background1"/>
        <w:spacing w:line="360" w:lineRule="auto"/>
        <w:rPr>
          <w:lang w:val="uk-UA"/>
        </w:rPr>
      </w:pPr>
      <w:r w:rsidRPr="00FC6AED">
        <w:rPr>
          <w:lang w:val="uk-UA"/>
        </w:rPr>
        <w:t xml:space="preserve">         </w:t>
      </w:r>
      <w:r w:rsidR="00F306D7" w:rsidRPr="00FC6AED">
        <w:rPr>
          <w:lang w:val="uk-UA"/>
        </w:rPr>
        <w:t>Відповідальний за випуск</w:t>
      </w:r>
      <w:r w:rsidR="00F306D7" w:rsidRPr="00FC6AED">
        <w:rPr>
          <w:lang w:val="uk-UA"/>
        </w:rPr>
        <w:tab/>
      </w:r>
      <w:r w:rsidR="00861D20" w:rsidRPr="00FC6AED">
        <w:rPr>
          <w:lang w:val="uk-UA"/>
        </w:rPr>
        <w:t xml:space="preserve">                   </w:t>
      </w:r>
      <w:r w:rsidR="00F306D7" w:rsidRPr="00FC6AED">
        <w:rPr>
          <w:lang w:val="uk-UA"/>
        </w:rPr>
        <w:tab/>
      </w:r>
      <w:r w:rsidR="00861D20" w:rsidRPr="00FC6AED">
        <w:rPr>
          <w:lang w:val="uk-UA"/>
        </w:rPr>
        <w:t xml:space="preserve">                 </w:t>
      </w:r>
    </w:p>
    <w:p w:rsidR="00F306D7" w:rsidRPr="00FC6AED" w:rsidRDefault="00861D20" w:rsidP="00E65355">
      <w:pPr>
        <w:widowControl w:val="0"/>
        <w:shd w:val="clear" w:color="auto" w:fill="FFFFFF" w:themeFill="background1"/>
        <w:spacing w:line="360" w:lineRule="auto"/>
        <w:ind w:firstLine="708"/>
        <w:rPr>
          <w:lang w:val="uk-UA"/>
        </w:rPr>
      </w:pPr>
      <w:r w:rsidRPr="00FC6AED">
        <w:rPr>
          <w:lang w:val="uk-UA"/>
        </w:rPr>
        <w:t xml:space="preserve"> </w:t>
      </w:r>
    </w:p>
    <w:p w:rsidR="00F306D7" w:rsidRPr="00FC6AED" w:rsidRDefault="00F306D7" w:rsidP="00E65355">
      <w:pPr>
        <w:widowControl w:val="0"/>
        <w:shd w:val="clear" w:color="auto" w:fill="FFFFFF" w:themeFill="background1"/>
        <w:spacing w:line="360" w:lineRule="auto"/>
        <w:ind w:firstLine="708"/>
        <w:rPr>
          <w:lang w:val="uk-UA"/>
        </w:rPr>
      </w:pPr>
    </w:p>
    <w:p w:rsidR="004937E3" w:rsidRPr="00FC6AED" w:rsidRDefault="004937E3" w:rsidP="00E65355">
      <w:pPr>
        <w:widowControl w:val="0"/>
        <w:shd w:val="clear" w:color="auto" w:fill="FFFFFF" w:themeFill="background1"/>
        <w:spacing w:line="360" w:lineRule="auto"/>
        <w:ind w:firstLine="708"/>
        <w:rPr>
          <w:lang w:val="uk-UA"/>
        </w:rPr>
      </w:pPr>
    </w:p>
    <w:p w:rsidR="004937E3" w:rsidRPr="00FC6AED" w:rsidRDefault="004937E3" w:rsidP="00E65355">
      <w:pPr>
        <w:widowControl w:val="0"/>
        <w:shd w:val="clear" w:color="auto" w:fill="FFFFFF" w:themeFill="background1"/>
        <w:spacing w:line="360" w:lineRule="auto"/>
        <w:ind w:firstLine="708"/>
        <w:rPr>
          <w:lang w:val="uk-UA"/>
        </w:rPr>
      </w:pPr>
    </w:p>
    <w:p w:rsidR="004937E3" w:rsidRPr="00FC6AED" w:rsidRDefault="004937E3" w:rsidP="00E65355">
      <w:pPr>
        <w:widowControl w:val="0"/>
        <w:shd w:val="clear" w:color="auto" w:fill="FFFFFF" w:themeFill="background1"/>
        <w:spacing w:line="360" w:lineRule="auto"/>
        <w:ind w:firstLine="708"/>
        <w:rPr>
          <w:lang w:val="uk-UA"/>
        </w:rPr>
      </w:pPr>
    </w:p>
    <w:p w:rsidR="003B1EFC" w:rsidRPr="00FC6AED" w:rsidRDefault="00F306D7" w:rsidP="00E65355">
      <w:pPr>
        <w:widowControl w:val="0"/>
        <w:shd w:val="clear" w:color="auto" w:fill="FFFFFF" w:themeFill="background1"/>
        <w:spacing w:line="360" w:lineRule="auto"/>
        <w:jc w:val="center"/>
        <w:rPr>
          <w:lang w:val="uk-UA"/>
        </w:rPr>
      </w:pPr>
      <w:r w:rsidRPr="00FC6AED">
        <w:rPr>
          <w:lang w:val="uk-UA"/>
        </w:rPr>
        <w:t>Підписано до друку</w:t>
      </w:r>
      <w:r w:rsidR="003B1EFC" w:rsidRPr="00FC6AED">
        <w:rPr>
          <w:lang w:val="uk-UA"/>
        </w:rPr>
        <w:t xml:space="preserve"> 5.</w:t>
      </w:r>
      <w:r w:rsidR="00F95767" w:rsidRPr="00FC6AED">
        <w:rPr>
          <w:lang w:val="uk-UA"/>
        </w:rPr>
        <w:t>03</w:t>
      </w:r>
      <w:r w:rsidR="003B1EFC" w:rsidRPr="00FC6AED">
        <w:rPr>
          <w:lang w:val="uk-UA"/>
        </w:rPr>
        <w:t>.20</w:t>
      </w:r>
      <w:r w:rsidR="00F95767" w:rsidRPr="00FC6AED">
        <w:rPr>
          <w:lang w:val="uk-UA"/>
        </w:rPr>
        <w:t>21</w:t>
      </w:r>
      <w:r w:rsidR="003B1EFC" w:rsidRPr="00FC6AED">
        <w:rPr>
          <w:lang w:val="uk-UA"/>
        </w:rPr>
        <w:t>.</w:t>
      </w:r>
      <w:r w:rsidRPr="00FC6AED">
        <w:rPr>
          <w:lang w:val="uk-UA"/>
        </w:rPr>
        <w:t xml:space="preserve">  Формат 60 х </w:t>
      </w:r>
      <w:r w:rsidR="003B1EFC" w:rsidRPr="00FC6AED">
        <w:rPr>
          <w:lang w:val="uk-UA"/>
        </w:rPr>
        <w:t>90</w:t>
      </w:r>
      <w:r w:rsidRPr="00FC6AED">
        <w:rPr>
          <w:lang w:val="uk-UA"/>
        </w:rPr>
        <w:t xml:space="preserve"> 1/16.</w:t>
      </w:r>
    </w:p>
    <w:p w:rsidR="00F306D7" w:rsidRPr="00FC6AED" w:rsidRDefault="003B1EFC" w:rsidP="00E65355">
      <w:pPr>
        <w:widowControl w:val="0"/>
        <w:shd w:val="clear" w:color="auto" w:fill="FFFFFF" w:themeFill="background1"/>
        <w:spacing w:line="360" w:lineRule="auto"/>
        <w:jc w:val="center"/>
        <w:rPr>
          <w:lang w:val="uk-UA"/>
        </w:rPr>
      </w:pPr>
      <w:r w:rsidRPr="00FC6AED">
        <w:rPr>
          <w:lang w:val="uk-UA"/>
        </w:rPr>
        <w:t xml:space="preserve">Обсяг 1,9 ум.-друк. арк. Друк. </w:t>
      </w:r>
      <w:r w:rsidR="00F95767" w:rsidRPr="00FC6AED">
        <w:rPr>
          <w:lang w:val="uk-UA"/>
        </w:rPr>
        <w:t>цифр</w:t>
      </w:r>
      <w:r w:rsidRPr="00FC6AED">
        <w:rPr>
          <w:lang w:val="uk-UA"/>
        </w:rPr>
        <w:t>.</w:t>
      </w:r>
    </w:p>
    <w:p w:rsidR="00F306D7" w:rsidRPr="00FC6AED" w:rsidRDefault="00F306D7" w:rsidP="00E65355">
      <w:pPr>
        <w:widowControl w:val="0"/>
        <w:shd w:val="clear" w:color="auto" w:fill="FFFFFF" w:themeFill="background1"/>
        <w:spacing w:line="360" w:lineRule="auto"/>
        <w:jc w:val="center"/>
        <w:rPr>
          <w:lang w:val="uk-UA"/>
        </w:rPr>
      </w:pPr>
      <w:r w:rsidRPr="00FC6AED">
        <w:rPr>
          <w:lang w:val="uk-UA"/>
        </w:rPr>
        <w:t>Наклад 100 прим.</w:t>
      </w:r>
      <w:r w:rsidR="003B1EFC" w:rsidRPr="00FC6AED">
        <w:rPr>
          <w:lang w:val="uk-UA"/>
        </w:rPr>
        <w:t xml:space="preserve">  </w:t>
      </w:r>
      <w:r w:rsidRPr="00FC6AED">
        <w:rPr>
          <w:lang w:val="uk-UA"/>
        </w:rPr>
        <w:t xml:space="preserve">Зам №      </w:t>
      </w:r>
    </w:p>
    <w:p w:rsidR="003B1EFC" w:rsidRPr="00FC6AED" w:rsidRDefault="003B1EFC" w:rsidP="00E65355">
      <w:pPr>
        <w:widowControl w:val="0"/>
        <w:shd w:val="clear" w:color="auto" w:fill="FFFFFF" w:themeFill="background1"/>
        <w:spacing w:line="360" w:lineRule="auto"/>
        <w:jc w:val="center"/>
        <w:rPr>
          <w:lang w:val="uk-UA"/>
        </w:rPr>
      </w:pPr>
    </w:p>
    <w:p w:rsidR="00E63AE5" w:rsidRPr="00FC6AED" w:rsidRDefault="00E63AE5" w:rsidP="00E65355">
      <w:pPr>
        <w:widowControl w:val="0"/>
        <w:pBdr>
          <w:top w:val="single" w:sz="8" w:space="1" w:color="auto"/>
        </w:pBdr>
        <w:shd w:val="clear" w:color="auto" w:fill="FFFFFF" w:themeFill="background1"/>
        <w:spacing w:line="360" w:lineRule="auto"/>
        <w:jc w:val="center"/>
        <w:rPr>
          <w:lang w:val="uk-UA"/>
        </w:rPr>
      </w:pPr>
    </w:p>
    <w:p w:rsidR="004A09DF" w:rsidRPr="00FC6AED" w:rsidRDefault="004A09DF" w:rsidP="00E65355">
      <w:pPr>
        <w:widowControl w:val="0"/>
        <w:pBdr>
          <w:top w:val="single" w:sz="8" w:space="1" w:color="auto"/>
        </w:pBdr>
        <w:shd w:val="clear" w:color="auto" w:fill="FFFFFF" w:themeFill="background1"/>
        <w:spacing w:line="360" w:lineRule="auto"/>
        <w:jc w:val="center"/>
        <w:rPr>
          <w:lang w:val="uk-UA"/>
        </w:rPr>
      </w:pPr>
      <w:r w:rsidRPr="00FC6AED">
        <w:rPr>
          <w:lang w:val="uk-UA"/>
        </w:rPr>
        <w:t>Друк: підприємець Голіней О.М.</w:t>
      </w:r>
    </w:p>
    <w:p w:rsidR="004A09DF" w:rsidRPr="00FC6AED" w:rsidRDefault="004A09DF" w:rsidP="00E65355">
      <w:pPr>
        <w:widowControl w:val="0"/>
        <w:pBdr>
          <w:top w:val="single" w:sz="8" w:space="1" w:color="auto"/>
        </w:pBdr>
        <w:shd w:val="clear" w:color="auto" w:fill="FFFFFF" w:themeFill="background1"/>
        <w:spacing w:line="360" w:lineRule="auto"/>
        <w:jc w:val="center"/>
        <w:rPr>
          <w:lang w:val="uk-UA"/>
        </w:rPr>
      </w:pPr>
      <w:r w:rsidRPr="00FC6AED">
        <w:rPr>
          <w:lang w:val="uk-UA"/>
        </w:rPr>
        <w:t>м. Івано-Франківськ, вул. Галицька, 128</w:t>
      </w:r>
    </w:p>
    <w:p w:rsidR="004A09DF" w:rsidRPr="00FC6AED" w:rsidRDefault="004A09DF" w:rsidP="00E65355">
      <w:pPr>
        <w:widowControl w:val="0"/>
        <w:pBdr>
          <w:top w:val="single" w:sz="8" w:space="1" w:color="auto"/>
        </w:pBdr>
        <w:shd w:val="clear" w:color="auto" w:fill="FFFFFF" w:themeFill="background1"/>
        <w:spacing w:line="360" w:lineRule="auto"/>
        <w:jc w:val="center"/>
        <w:rPr>
          <w:lang w:val="uk-UA"/>
        </w:rPr>
      </w:pPr>
      <w:r w:rsidRPr="00FC6AED">
        <w:rPr>
          <w:lang w:val="uk-UA"/>
        </w:rPr>
        <w:t>тел. (0342) 58 04 32</w:t>
      </w:r>
    </w:p>
    <w:sectPr w:rsidR="004A09DF" w:rsidRPr="00FC6AED" w:rsidSect="00FC6AED">
      <w:pgSz w:w="11906" w:h="16838" w:code="9"/>
      <w:pgMar w:top="1134" w:right="567" w:bottom="1134" w:left="1134" w:header="709" w:footer="0"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34D" w:rsidRDefault="00FE634D">
      <w:r>
        <w:separator/>
      </w:r>
    </w:p>
  </w:endnote>
  <w:endnote w:type="continuationSeparator" w:id="0">
    <w:p w:rsidR="00FE634D" w:rsidRDefault="00FE6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G_Benguiat">
    <w:altName w:val="Arial"/>
    <w:charset w:val="00"/>
    <w:family w:val="swiss"/>
    <w:pitch w:val="variable"/>
    <w:sig w:usb0="00000003" w:usb1="00000000" w:usb2="00000000" w:usb3="00000000" w:csb0="00000001" w:csb1="00000000"/>
  </w:font>
  <w:font w:name="Futuris">
    <w:altName w:val="Times New Roman"/>
    <w:charset w:val="00"/>
    <w:family w:val="auto"/>
    <w:pitch w:val="variable"/>
    <w:sig w:usb0="00000207" w:usb1="00000000" w:usb2="00000000" w:usb3="00000000" w:csb0="00000017"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MyriadPro-Regular">
    <w:altName w:val="MS Gothic"/>
    <w:panose1 w:val="00000000000000000000"/>
    <w:charset w:val="80"/>
    <w:family w:val="swiss"/>
    <w:notTrueType/>
    <w:pitch w:val="default"/>
    <w:sig w:usb0="00000201" w:usb1="08070000" w:usb2="00000010" w:usb3="00000000" w:csb0="00020004"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AED" w:rsidRDefault="00FC6AED">
    <w:pPr>
      <w:pStyle w:val="ab"/>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C6AED" w:rsidRDefault="00FC6AE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34D" w:rsidRDefault="00FE634D">
      <w:r>
        <w:separator/>
      </w:r>
    </w:p>
  </w:footnote>
  <w:footnote w:type="continuationSeparator" w:id="0">
    <w:p w:rsidR="00FE634D" w:rsidRDefault="00FE6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AED" w:rsidRDefault="00FC6AE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FC6AED" w:rsidRDefault="00FC6AED">
    <w:pPr>
      <w:pStyle w:val="a6"/>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6AED" w:rsidRPr="00AD1445" w:rsidRDefault="00FC6AED">
    <w:pPr>
      <w:pStyle w:val="a6"/>
      <w:ind w:right="360"/>
      <w:jc w:val="center"/>
      <w:rPr>
        <w:lang w:val="uk-UA"/>
      </w:rPr>
    </w:pPr>
    <w:r>
      <w:rPr>
        <w:rStyle w:val="a8"/>
      </w:rPr>
      <w:fldChar w:fldCharType="begin"/>
    </w:r>
    <w:r>
      <w:rPr>
        <w:rStyle w:val="a8"/>
      </w:rPr>
      <w:instrText xml:space="preserve"> PAGE </w:instrText>
    </w:r>
    <w:r>
      <w:rPr>
        <w:rStyle w:val="a8"/>
      </w:rPr>
      <w:fldChar w:fldCharType="separate"/>
    </w:r>
    <w:r w:rsidR="00C67218">
      <w:rPr>
        <w:rStyle w:val="a8"/>
        <w:noProof/>
      </w:rPr>
      <w:t>10</w:t>
    </w:r>
    <w:r>
      <w:rPr>
        <w:rStyle w:val="a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5449024"/>
      <w:docPartObj>
        <w:docPartGallery w:val="Page Numbers (Top of Page)"/>
        <w:docPartUnique/>
      </w:docPartObj>
    </w:sdtPr>
    <w:sdtEndPr>
      <w:rPr>
        <w:noProof/>
      </w:rPr>
    </w:sdtEndPr>
    <w:sdtContent>
      <w:p w:rsidR="00FC6AED" w:rsidRDefault="00FC6AED">
        <w:pPr>
          <w:pStyle w:val="a6"/>
          <w:jc w:val="center"/>
        </w:pPr>
        <w:r>
          <w:fldChar w:fldCharType="begin"/>
        </w:r>
        <w:r>
          <w:instrText xml:space="preserve"> PAGE   \* MERGEFORMAT </w:instrText>
        </w:r>
        <w:r>
          <w:fldChar w:fldCharType="separate"/>
        </w:r>
        <w:r w:rsidR="00C67218">
          <w:rPr>
            <w:noProof/>
          </w:rPr>
          <w:t>43</w:t>
        </w:r>
        <w:r>
          <w:rPr>
            <w:noProof/>
          </w:rPr>
          <w:fldChar w:fldCharType="end"/>
        </w:r>
      </w:p>
    </w:sdtContent>
  </w:sdt>
  <w:p w:rsidR="00FC6AED" w:rsidRDefault="00FC6AE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pt;height:19.2pt;visibility:visible;mso-wrap-style:square" o:bullet="t">
        <v:imagedata r:id="rId1" o:title=""/>
      </v:shape>
    </w:pict>
  </w:numPicBullet>
  <w:abstractNum w:abstractNumId="0" w15:restartNumberingAfterBreak="0">
    <w:nsid w:val="10943D50"/>
    <w:multiLevelType w:val="hybridMultilevel"/>
    <w:tmpl w:val="911EBEE0"/>
    <w:lvl w:ilvl="0" w:tplc="0FEAFC26">
      <w:start w:val="1"/>
      <w:numFmt w:val="decimal"/>
      <w:lvlText w:val="%1."/>
      <w:lvlJc w:val="left"/>
      <w:pPr>
        <w:ind w:left="786" w:hanging="360"/>
      </w:pPr>
      <w:rPr>
        <w:rFonts w:ascii="Times New Roman" w:hAnsi="Times New Roman" w:cs="Times New Roman" w:hint="default"/>
        <w:b w:val="0"/>
      </w:rPr>
    </w:lvl>
    <w:lvl w:ilvl="1" w:tplc="04190019">
      <w:start w:val="1"/>
      <w:numFmt w:val="lowerLetter"/>
      <w:lvlText w:val="%2."/>
      <w:lvlJc w:val="left"/>
      <w:pPr>
        <w:ind w:left="1688" w:hanging="360"/>
      </w:pPr>
      <w:rPr>
        <w:rFonts w:cs="Times New Roman"/>
      </w:rPr>
    </w:lvl>
    <w:lvl w:ilvl="2" w:tplc="0419001B">
      <w:start w:val="1"/>
      <w:numFmt w:val="lowerRoman"/>
      <w:lvlText w:val="%3."/>
      <w:lvlJc w:val="right"/>
      <w:pPr>
        <w:ind w:left="2408" w:hanging="180"/>
      </w:pPr>
      <w:rPr>
        <w:rFonts w:cs="Times New Roman"/>
      </w:rPr>
    </w:lvl>
    <w:lvl w:ilvl="3" w:tplc="0419000F">
      <w:start w:val="1"/>
      <w:numFmt w:val="decimal"/>
      <w:lvlText w:val="%4."/>
      <w:lvlJc w:val="left"/>
      <w:pPr>
        <w:ind w:left="3128" w:hanging="360"/>
      </w:pPr>
      <w:rPr>
        <w:rFonts w:cs="Times New Roman"/>
      </w:rPr>
    </w:lvl>
    <w:lvl w:ilvl="4" w:tplc="04190019">
      <w:start w:val="1"/>
      <w:numFmt w:val="lowerLetter"/>
      <w:lvlText w:val="%5."/>
      <w:lvlJc w:val="left"/>
      <w:pPr>
        <w:ind w:left="3848" w:hanging="360"/>
      </w:pPr>
      <w:rPr>
        <w:rFonts w:cs="Times New Roman"/>
      </w:rPr>
    </w:lvl>
    <w:lvl w:ilvl="5" w:tplc="0419001B">
      <w:start w:val="1"/>
      <w:numFmt w:val="lowerRoman"/>
      <w:lvlText w:val="%6."/>
      <w:lvlJc w:val="right"/>
      <w:pPr>
        <w:ind w:left="4568" w:hanging="180"/>
      </w:pPr>
      <w:rPr>
        <w:rFonts w:cs="Times New Roman"/>
      </w:rPr>
    </w:lvl>
    <w:lvl w:ilvl="6" w:tplc="0419000F">
      <w:start w:val="1"/>
      <w:numFmt w:val="decimal"/>
      <w:lvlText w:val="%7."/>
      <w:lvlJc w:val="left"/>
      <w:pPr>
        <w:ind w:left="5288" w:hanging="360"/>
      </w:pPr>
      <w:rPr>
        <w:rFonts w:cs="Times New Roman"/>
      </w:rPr>
    </w:lvl>
    <w:lvl w:ilvl="7" w:tplc="04190019">
      <w:start w:val="1"/>
      <w:numFmt w:val="lowerLetter"/>
      <w:lvlText w:val="%8."/>
      <w:lvlJc w:val="left"/>
      <w:pPr>
        <w:ind w:left="6008" w:hanging="360"/>
      </w:pPr>
      <w:rPr>
        <w:rFonts w:cs="Times New Roman"/>
      </w:rPr>
    </w:lvl>
    <w:lvl w:ilvl="8" w:tplc="0419001B">
      <w:start w:val="1"/>
      <w:numFmt w:val="lowerRoman"/>
      <w:lvlText w:val="%9."/>
      <w:lvlJc w:val="right"/>
      <w:pPr>
        <w:ind w:left="6728" w:hanging="180"/>
      </w:pPr>
      <w:rPr>
        <w:rFonts w:cs="Times New Roman"/>
      </w:rPr>
    </w:lvl>
  </w:abstractNum>
  <w:abstractNum w:abstractNumId="1" w15:restartNumberingAfterBreak="0">
    <w:nsid w:val="207905D0"/>
    <w:multiLevelType w:val="hybridMultilevel"/>
    <w:tmpl w:val="08A06364"/>
    <w:lvl w:ilvl="0" w:tplc="0A802B2E">
      <w:start w:val="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64122D"/>
    <w:multiLevelType w:val="hybridMultilevel"/>
    <w:tmpl w:val="310CDEA6"/>
    <w:lvl w:ilvl="0" w:tplc="01F2DDD0">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269026A1"/>
    <w:multiLevelType w:val="hybridMultilevel"/>
    <w:tmpl w:val="7422A9AA"/>
    <w:lvl w:ilvl="0" w:tplc="CDA60740">
      <w:start w:val="2"/>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27BE6BC3"/>
    <w:multiLevelType w:val="hybridMultilevel"/>
    <w:tmpl w:val="B78E4650"/>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720"/>
        </w:tabs>
        <w:ind w:left="720" w:hanging="360"/>
      </w:pPr>
      <w:rPr>
        <w:rFonts w:cs="Times New Roman"/>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5" w15:restartNumberingAfterBreak="0">
    <w:nsid w:val="33F2765D"/>
    <w:multiLevelType w:val="hybridMultilevel"/>
    <w:tmpl w:val="2CC87466"/>
    <w:lvl w:ilvl="0" w:tplc="A27016A0">
      <w:start w:val="1"/>
      <w:numFmt w:val="decimal"/>
      <w:lvlText w:val="%1."/>
      <w:lvlJc w:val="left"/>
      <w:pPr>
        <w:tabs>
          <w:tab w:val="num" w:pos="36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CA53639"/>
    <w:multiLevelType w:val="hybridMultilevel"/>
    <w:tmpl w:val="96780924"/>
    <w:lvl w:ilvl="0" w:tplc="7A626B16">
      <w:start w:val="6"/>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124CF6"/>
    <w:multiLevelType w:val="hybridMultilevel"/>
    <w:tmpl w:val="CDE20A16"/>
    <w:lvl w:ilvl="0" w:tplc="8A0C72F6">
      <w:start w:val="3"/>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4F996614"/>
    <w:multiLevelType w:val="multilevel"/>
    <w:tmpl w:val="B78E465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50D70683"/>
    <w:multiLevelType w:val="hybridMultilevel"/>
    <w:tmpl w:val="AD9A7FE8"/>
    <w:lvl w:ilvl="0" w:tplc="602A8BF4">
      <w:start w:val="1"/>
      <w:numFmt w:val="decimal"/>
      <w:lvlText w:val="%1."/>
      <w:lvlJc w:val="left"/>
      <w:pPr>
        <w:ind w:left="968" w:hanging="360"/>
      </w:pPr>
      <w:rPr>
        <w:rFonts w:cs="Times New Roman"/>
        <w:sz w:val="28"/>
        <w:szCs w:val="28"/>
      </w:rPr>
    </w:lvl>
    <w:lvl w:ilvl="1" w:tplc="20000019">
      <w:start w:val="1"/>
      <w:numFmt w:val="lowerLetter"/>
      <w:lvlText w:val="%2."/>
      <w:lvlJc w:val="left"/>
      <w:pPr>
        <w:ind w:left="1688" w:hanging="360"/>
      </w:pPr>
      <w:rPr>
        <w:rFonts w:cs="Times New Roman"/>
      </w:rPr>
    </w:lvl>
    <w:lvl w:ilvl="2" w:tplc="2000001B">
      <w:start w:val="1"/>
      <w:numFmt w:val="lowerRoman"/>
      <w:lvlText w:val="%3."/>
      <w:lvlJc w:val="right"/>
      <w:pPr>
        <w:ind w:left="2408" w:hanging="180"/>
      </w:pPr>
      <w:rPr>
        <w:rFonts w:cs="Times New Roman"/>
      </w:rPr>
    </w:lvl>
    <w:lvl w:ilvl="3" w:tplc="2000000F">
      <w:start w:val="1"/>
      <w:numFmt w:val="decimal"/>
      <w:lvlText w:val="%4."/>
      <w:lvlJc w:val="left"/>
      <w:pPr>
        <w:ind w:left="3128" w:hanging="360"/>
      </w:pPr>
      <w:rPr>
        <w:rFonts w:cs="Times New Roman"/>
      </w:rPr>
    </w:lvl>
    <w:lvl w:ilvl="4" w:tplc="20000019">
      <w:start w:val="1"/>
      <w:numFmt w:val="lowerLetter"/>
      <w:lvlText w:val="%5."/>
      <w:lvlJc w:val="left"/>
      <w:pPr>
        <w:ind w:left="3848" w:hanging="360"/>
      </w:pPr>
      <w:rPr>
        <w:rFonts w:cs="Times New Roman"/>
      </w:rPr>
    </w:lvl>
    <w:lvl w:ilvl="5" w:tplc="2000001B">
      <w:start w:val="1"/>
      <w:numFmt w:val="lowerRoman"/>
      <w:lvlText w:val="%6."/>
      <w:lvlJc w:val="right"/>
      <w:pPr>
        <w:ind w:left="4568" w:hanging="180"/>
      </w:pPr>
      <w:rPr>
        <w:rFonts w:cs="Times New Roman"/>
      </w:rPr>
    </w:lvl>
    <w:lvl w:ilvl="6" w:tplc="2000000F">
      <w:start w:val="1"/>
      <w:numFmt w:val="decimal"/>
      <w:lvlText w:val="%7."/>
      <w:lvlJc w:val="left"/>
      <w:pPr>
        <w:ind w:left="5288" w:hanging="360"/>
      </w:pPr>
      <w:rPr>
        <w:rFonts w:cs="Times New Roman"/>
      </w:rPr>
    </w:lvl>
    <w:lvl w:ilvl="7" w:tplc="20000019">
      <w:start w:val="1"/>
      <w:numFmt w:val="lowerLetter"/>
      <w:lvlText w:val="%8."/>
      <w:lvlJc w:val="left"/>
      <w:pPr>
        <w:ind w:left="6008" w:hanging="360"/>
      </w:pPr>
      <w:rPr>
        <w:rFonts w:cs="Times New Roman"/>
      </w:rPr>
    </w:lvl>
    <w:lvl w:ilvl="8" w:tplc="2000001B">
      <w:start w:val="1"/>
      <w:numFmt w:val="lowerRoman"/>
      <w:lvlText w:val="%9."/>
      <w:lvlJc w:val="right"/>
      <w:pPr>
        <w:ind w:left="6728" w:hanging="180"/>
      </w:pPr>
      <w:rPr>
        <w:rFonts w:cs="Times New Roman"/>
      </w:rPr>
    </w:lvl>
  </w:abstractNum>
  <w:abstractNum w:abstractNumId="10" w15:restartNumberingAfterBreak="0">
    <w:nsid w:val="589F0F60"/>
    <w:multiLevelType w:val="hybridMultilevel"/>
    <w:tmpl w:val="2EB0743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15:restartNumberingAfterBreak="0">
    <w:nsid w:val="5CDD436F"/>
    <w:multiLevelType w:val="hybridMultilevel"/>
    <w:tmpl w:val="8A1E10D0"/>
    <w:lvl w:ilvl="0" w:tplc="FFFFFFFF">
      <w:start w:val="1"/>
      <w:numFmt w:val="decimal"/>
      <w:lvlText w:val="%1."/>
      <w:lvlJc w:val="left"/>
      <w:pPr>
        <w:tabs>
          <w:tab w:val="num" w:pos="1069"/>
        </w:tabs>
        <w:ind w:firstLine="709"/>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5CE75541"/>
    <w:multiLevelType w:val="hybridMultilevel"/>
    <w:tmpl w:val="8584A044"/>
    <w:lvl w:ilvl="0" w:tplc="9E78D002">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3" w15:restartNumberingAfterBreak="0">
    <w:nsid w:val="614E3416"/>
    <w:multiLevelType w:val="hybridMultilevel"/>
    <w:tmpl w:val="F55A1478"/>
    <w:lvl w:ilvl="0" w:tplc="0419000F">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68833661"/>
    <w:multiLevelType w:val="hybridMultilevel"/>
    <w:tmpl w:val="C2280542"/>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75C14000"/>
    <w:multiLevelType w:val="hybridMultilevel"/>
    <w:tmpl w:val="88523B5A"/>
    <w:lvl w:ilvl="0" w:tplc="62326D82">
      <w:start w:val="1"/>
      <w:numFmt w:val="decimal"/>
      <w:lvlText w:val="%1."/>
      <w:lvlJc w:val="left"/>
      <w:pPr>
        <w:ind w:left="1212" w:hanging="360"/>
      </w:pPr>
      <w:rPr>
        <w:rFonts w:cs="Times New Roman"/>
      </w:rPr>
    </w:lvl>
    <w:lvl w:ilvl="1" w:tplc="20000019">
      <w:start w:val="1"/>
      <w:numFmt w:val="lowerLetter"/>
      <w:lvlText w:val="%2."/>
      <w:lvlJc w:val="left"/>
      <w:pPr>
        <w:ind w:left="1932" w:hanging="360"/>
      </w:pPr>
      <w:rPr>
        <w:rFonts w:cs="Times New Roman"/>
      </w:rPr>
    </w:lvl>
    <w:lvl w:ilvl="2" w:tplc="2000001B">
      <w:start w:val="1"/>
      <w:numFmt w:val="lowerRoman"/>
      <w:lvlText w:val="%3."/>
      <w:lvlJc w:val="right"/>
      <w:pPr>
        <w:ind w:left="2652" w:hanging="180"/>
      </w:pPr>
      <w:rPr>
        <w:rFonts w:cs="Times New Roman"/>
      </w:rPr>
    </w:lvl>
    <w:lvl w:ilvl="3" w:tplc="2000000F">
      <w:start w:val="1"/>
      <w:numFmt w:val="decimal"/>
      <w:lvlText w:val="%4."/>
      <w:lvlJc w:val="left"/>
      <w:pPr>
        <w:ind w:left="3372" w:hanging="360"/>
      </w:pPr>
      <w:rPr>
        <w:rFonts w:cs="Times New Roman"/>
      </w:rPr>
    </w:lvl>
    <w:lvl w:ilvl="4" w:tplc="20000019">
      <w:start w:val="1"/>
      <w:numFmt w:val="lowerLetter"/>
      <w:lvlText w:val="%5."/>
      <w:lvlJc w:val="left"/>
      <w:pPr>
        <w:ind w:left="4092" w:hanging="360"/>
      </w:pPr>
      <w:rPr>
        <w:rFonts w:cs="Times New Roman"/>
      </w:rPr>
    </w:lvl>
    <w:lvl w:ilvl="5" w:tplc="2000001B">
      <w:start w:val="1"/>
      <w:numFmt w:val="lowerRoman"/>
      <w:lvlText w:val="%6."/>
      <w:lvlJc w:val="right"/>
      <w:pPr>
        <w:ind w:left="4812" w:hanging="180"/>
      </w:pPr>
      <w:rPr>
        <w:rFonts w:cs="Times New Roman"/>
      </w:rPr>
    </w:lvl>
    <w:lvl w:ilvl="6" w:tplc="2000000F">
      <w:start w:val="1"/>
      <w:numFmt w:val="decimal"/>
      <w:lvlText w:val="%7."/>
      <w:lvlJc w:val="left"/>
      <w:pPr>
        <w:ind w:left="5532" w:hanging="360"/>
      </w:pPr>
      <w:rPr>
        <w:rFonts w:cs="Times New Roman"/>
      </w:rPr>
    </w:lvl>
    <w:lvl w:ilvl="7" w:tplc="20000019">
      <w:start w:val="1"/>
      <w:numFmt w:val="lowerLetter"/>
      <w:lvlText w:val="%8."/>
      <w:lvlJc w:val="left"/>
      <w:pPr>
        <w:ind w:left="6252" w:hanging="360"/>
      </w:pPr>
      <w:rPr>
        <w:rFonts w:cs="Times New Roman"/>
      </w:rPr>
    </w:lvl>
    <w:lvl w:ilvl="8" w:tplc="2000001B">
      <w:start w:val="1"/>
      <w:numFmt w:val="lowerRoman"/>
      <w:lvlText w:val="%9."/>
      <w:lvlJc w:val="right"/>
      <w:pPr>
        <w:ind w:left="6972" w:hanging="180"/>
      </w:pPr>
      <w:rPr>
        <w:rFonts w:cs="Times New Roman"/>
      </w:rPr>
    </w:lvl>
  </w:abstractNum>
  <w:abstractNum w:abstractNumId="16" w15:restartNumberingAfterBreak="0">
    <w:nsid w:val="7F9D7E8F"/>
    <w:multiLevelType w:val="hybridMultilevel"/>
    <w:tmpl w:val="931AD11A"/>
    <w:lvl w:ilvl="0" w:tplc="7518A564">
      <w:start w:val="1"/>
      <w:numFmt w:val="bullet"/>
      <w:lvlText w:val="–"/>
      <w:lvlJc w:val="left"/>
      <w:pPr>
        <w:ind w:left="984" w:hanging="360"/>
      </w:pPr>
      <w:rPr>
        <w:rFonts w:ascii="Times New Roman" w:eastAsia="Times New Roman" w:hAnsi="Times New Roman" w:cs="Times New Roman" w:hint="default"/>
      </w:rPr>
    </w:lvl>
    <w:lvl w:ilvl="1" w:tplc="04220003">
      <w:start w:val="1"/>
      <w:numFmt w:val="bullet"/>
      <w:lvlText w:val="o"/>
      <w:lvlJc w:val="left"/>
      <w:pPr>
        <w:ind w:left="1704" w:hanging="360"/>
      </w:pPr>
      <w:rPr>
        <w:rFonts w:ascii="Courier New" w:hAnsi="Courier New" w:cs="Courier New" w:hint="default"/>
      </w:rPr>
    </w:lvl>
    <w:lvl w:ilvl="2" w:tplc="04220005">
      <w:start w:val="1"/>
      <w:numFmt w:val="bullet"/>
      <w:lvlText w:val=""/>
      <w:lvlJc w:val="left"/>
      <w:pPr>
        <w:ind w:left="2424" w:hanging="360"/>
      </w:pPr>
      <w:rPr>
        <w:rFonts w:ascii="Wingdings" w:hAnsi="Wingdings" w:hint="default"/>
      </w:rPr>
    </w:lvl>
    <w:lvl w:ilvl="3" w:tplc="04220001">
      <w:start w:val="1"/>
      <w:numFmt w:val="bullet"/>
      <w:lvlText w:val=""/>
      <w:lvlJc w:val="left"/>
      <w:pPr>
        <w:ind w:left="3144" w:hanging="360"/>
      </w:pPr>
      <w:rPr>
        <w:rFonts w:ascii="Symbol" w:hAnsi="Symbol" w:hint="default"/>
      </w:rPr>
    </w:lvl>
    <w:lvl w:ilvl="4" w:tplc="04220003">
      <w:start w:val="1"/>
      <w:numFmt w:val="bullet"/>
      <w:lvlText w:val="o"/>
      <w:lvlJc w:val="left"/>
      <w:pPr>
        <w:ind w:left="3864" w:hanging="360"/>
      </w:pPr>
      <w:rPr>
        <w:rFonts w:ascii="Courier New" w:hAnsi="Courier New" w:cs="Courier New" w:hint="default"/>
      </w:rPr>
    </w:lvl>
    <w:lvl w:ilvl="5" w:tplc="04220005">
      <w:start w:val="1"/>
      <w:numFmt w:val="bullet"/>
      <w:lvlText w:val=""/>
      <w:lvlJc w:val="left"/>
      <w:pPr>
        <w:ind w:left="4584" w:hanging="360"/>
      </w:pPr>
      <w:rPr>
        <w:rFonts w:ascii="Wingdings" w:hAnsi="Wingdings" w:hint="default"/>
      </w:rPr>
    </w:lvl>
    <w:lvl w:ilvl="6" w:tplc="04220001">
      <w:start w:val="1"/>
      <w:numFmt w:val="bullet"/>
      <w:lvlText w:val=""/>
      <w:lvlJc w:val="left"/>
      <w:pPr>
        <w:ind w:left="5304" w:hanging="360"/>
      </w:pPr>
      <w:rPr>
        <w:rFonts w:ascii="Symbol" w:hAnsi="Symbol" w:hint="default"/>
      </w:rPr>
    </w:lvl>
    <w:lvl w:ilvl="7" w:tplc="04220003">
      <w:start w:val="1"/>
      <w:numFmt w:val="bullet"/>
      <w:lvlText w:val="o"/>
      <w:lvlJc w:val="left"/>
      <w:pPr>
        <w:ind w:left="6024" w:hanging="360"/>
      </w:pPr>
      <w:rPr>
        <w:rFonts w:ascii="Courier New" w:hAnsi="Courier New" w:cs="Courier New" w:hint="default"/>
      </w:rPr>
    </w:lvl>
    <w:lvl w:ilvl="8" w:tplc="04220005">
      <w:start w:val="1"/>
      <w:numFmt w:val="bullet"/>
      <w:lvlText w:val=""/>
      <w:lvlJc w:val="left"/>
      <w:pPr>
        <w:ind w:left="6744" w:hanging="360"/>
      </w:pPr>
      <w:rPr>
        <w:rFonts w:ascii="Wingdings" w:hAnsi="Wingdings" w:hint="default"/>
      </w:rPr>
    </w:lvl>
  </w:abstractNum>
  <w:num w:numId="1">
    <w:abstractNumId w:val="5"/>
  </w:num>
  <w:num w:numId="2">
    <w:abstractNumId w:val="7"/>
  </w:num>
  <w:num w:numId="3">
    <w:abstractNumId w:val="6"/>
  </w:num>
  <w:num w:numId="4">
    <w:abstractNumId w:val="1"/>
  </w:num>
  <w:num w:numId="5">
    <w:abstractNumId w:val="13"/>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1"/>
  </w:num>
  <w:num w:numId="11">
    <w:abstractNumId w:val="3"/>
  </w:num>
  <w:num w:numId="12">
    <w:abstractNumId w:val="8"/>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oNotHyphenateCaps/>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9CF"/>
    <w:rsid w:val="000011AC"/>
    <w:rsid w:val="00004CF2"/>
    <w:rsid w:val="0000557F"/>
    <w:rsid w:val="000115AA"/>
    <w:rsid w:val="000126DC"/>
    <w:rsid w:val="00015482"/>
    <w:rsid w:val="00016090"/>
    <w:rsid w:val="000169F1"/>
    <w:rsid w:val="0002006C"/>
    <w:rsid w:val="0002196D"/>
    <w:rsid w:val="0002238A"/>
    <w:rsid w:val="000258C7"/>
    <w:rsid w:val="00033508"/>
    <w:rsid w:val="0003402A"/>
    <w:rsid w:val="00042C50"/>
    <w:rsid w:val="000431D5"/>
    <w:rsid w:val="000511D4"/>
    <w:rsid w:val="000516C1"/>
    <w:rsid w:val="0005185E"/>
    <w:rsid w:val="000560C3"/>
    <w:rsid w:val="0006091D"/>
    <w:rsid w:val="000642CD"/>
    <w:rsid w:val="000648D3"/>
    <w:rsid w:val="00067B47"/>
    <w:rsid w:val="00070DC1"/>
    <w:rsid w:val="00073F49"/>
    <w:rsid w:val="0008391E"/>
    <w:rsid w:val="00085EBE"/>
    <w:rsid w:val="00087825"/>
    <w:rsid w:val="00090B65"/>
    <w:rsid w:val="00092E2D"/>
    <w:rsid w:val="0009627B"/>
    <w:rsid w:val="00097499"/>
    <w:rsid w:val="00097621"/>
    <w:rsid w:val="00097852"/>
    <w:rsid w:val="00097D60"/>
    <w:rsid w:val="000A0112"/>
    <w:rsid w:val="000A036E"/>
    <w:rsid w:val="000A12AC"/>
    <w:rsid w:val="000A3528"/>
    <w:rsid w:val="000A41CA"/>
    <w:rsid w:val="000A4517"/>
    <w:rsid w:val="000A5136"/>
    <w:rsid w:val="000A550F"/>
    <w:rsid w:val="000A59BB"/>
    <w:rsid w:val="000B027C"/>
    <w:rsid w:val="000B10F0"/>
    <w:rsid w:val="000B2BDE"/>
    <w:rsid w:val="000B2C66"/>
    <w:rsid w:val="000C0590"/>
    <w:rsid w:val="000C3AD7"/>
    <w:rsid w:val="000D2772"/>
    <w:rsid w:val="000D54AF"/>
    <w:rsid w:val="000E207B"/>
    <w:rsid w:val="000E5FCC"/>
    <w:rsid w:val="000E6346"/>
    <w:rsid w:val="000F14F5"/>
    <w:rsid w:val="000F6C9C"/>
    <w:rsid w:val="001002BA"/>
    <w:rsid w:val="00106616"/>
    <w:rsid w:val="001101C7"/>
    <w:rsid w:val="00111092"/>
    <w:rsid w:val="00114753"/>
    <w:rsid w:val="001179BF"/>
    <w:rsid w:val="00121039"/>
    <w:rsid w:val="001256E3"/>
    <w:rsid w:val="00130855"/>
    <w:rsid w:val="00136146"/>
    <w:rsid w:val="00137024"/>
    <w:rsid w:val="00140C65"/>
    <w:rsid w:val="001466E9"/>
    <w:rsid w:val="00147C2F"/>
    <w:rsid w:val="00147E65"/>
    <w:rsid w:val="00152352"/>
    <w:rsid w:val="00156327"/>
    <w:rsid w:val="00164546"/>
    <w:rsid w:val="00174E8E"/>
    <w:rsid w:val="00175322"/>
    <w:rsid w:val="0017596E"/>
    <w:rsid w:val="001821DA"/>
    <w:rsid w:val="00196B8F"/>
    <w:rsid w:val="00196ECE"/>
    <w:rsid w:val="001A0738"/>
    <w:rsid w:val="001A0F96"/>
    <w:rsid w:val="001A1717"/>
    <w:rsid w:val="001A6302"/>
    <w:rsid w:val="001A7751"/>
    <w:rsid w:val="001B0C46"/>
    <w:rsid w:val="001B4FE1"/>
    <w:rsid w:val="001B585F"/>
    <w:rsid w:val="001B78A9"/>
    <w:rsid w:val="001C1273"/>
    <w:rsid w:val="001C2289"/>
    <w:rsid w:val="001C4195"/>
    <w:rsid w:val="001C49C6"/>
    <w:rsid w:val="001D0CC6"/>
    <w:rsid w:val="001D2149"/>
    <w:rsid w:val="001D2DFB"/>
    <w:rsid w:val="001E0E4C"/>
    <w:rsid w:val="001E2CCA"/>
    <w:rsid w:val="001E684D"/>
    <w:rsid w:val="001F284F"/>
    <w:rsid w:val="001F4F46"/>
    <w:rsid w:val="00202FF4"/>
    <w:rsid w:val="0020797C"/>
    <w:rsid w:val="00211768"/>
    <w:rsid w:val="00211D2E"/>
    <w:rsid w:val="00213912"/>
    <w:rsid w:val="002223C5"/>
    <w:rsid w:val="0022304C"/>
    <w:rsid w:val="00225D2A"/>
    <w:rsid w:val="00226E6D"/>
    <w:rsid w:val="00234B77"/>
    <w:rsid w:val="00236264"/>
    <w:rsid w:val="00236A27"/>
    <w:rsid w:val="00236BDC"/>
    <w:rsid w:val="00236D71"/>
    <w:rsid w:val="00243B4D"/>
    <w:rsid w:val="00243D12"/>
    <w:rsid w:val="00244E85"/>
    <w:rsid w:val="00247F99"/>
    <w:rsid w:val="00252256"/>
    <w:rsid w:val="002535F7"/>
    <w:rsid w:val="00253ECE"/>
    <w:rsid w:val="002579A3"/>
    <w:rsid w:val="002617AB"/>
    <w:rsid w:val="002640DE"/>
    <w:rsid w:val="0026451E"/>
    <w:rsid w:val="0027022D"/>
    <w:rsid w:val="0027400A"/>
    <w:rsid w:val="002814E4"/>
    <w:rsid w:val="002832BE"/>
    <w:rsid w:val="00285B7D"/>
    <w:rsid w:val="00286052"/>
    <w:rsid w:val="002870BE"/>
    <w:rsid w:val="00287D3D"/>
    <w:rsid w:val="00293DAB"/>
    <w:rsid w:val="0029664A"/>
    <w:rsid w:val="00296E35"/>
    <w:rsid w:val="00297BFD"/>
    <w:rsid w:val="002B4A46"/>
    <w:rsid w:val="002B574C"/>
    <w:rsid w:val="002C1605"/>
    <w:rsid w:val="002C2CEA"/>
    <w:rsid w:val="002C509A"/>
    <w:rsid w:val="002C7393"/>
    <w:rsid w:val="002D145B"/>
    <w:rsid w:val="002D4E62"/>
    <w:rsid w:val="002D5AD2"/>
    <w:rsid w:val="002D7836"/>
    <w:rsid w:val="002F2EE0"/>
    <w:rsid w:val="002F7273"/>
    <w:rsid w:val="002F74F8"/>
    <w:rsid w:val="00300DE3"/>
    <w:rsid w:val="003104FC"/>
    <w:rsid w:val="00314648"/>
    <w:rsid w:val="00316BE3"/>
    <w:rsid w:val="00317EA3"/>
    <w:rsid w:val="003206FB"/>
    <w:rsid w:val="00320D26"/>
    <w:rsid w:val="00321DFB"/>
    <w:rsid w:val="0032233D"/>
    <w:rsid w:val="00323C35"/>
    <w:rsid w:val="00324CA6"/>
    <w:rsid w:val="00326891"/>
    <w:rsid w:val="00326F9E"/>
    <w:rsid w:val="003312C6"/>
    <w:rsid w:val="00333389"/>
    <w:rsid w:val="003338AD"/>
    <w:rsid w:val="0034063F"/>
    <w:rsid w:val="0034353E"/>
    <w:rsid w:val="00345EEF"/>
    <w:rsid w:val="00347DF6"/>
    <w:rsid w:val="00350232"/>
    <w:rsid w:val="00356547"/>
    <w:rsid w:val="00357D38"/>
    <w:rsid w:val="00364116"/>
    <w:rsid w:val="003647F8"/>
    <w:rsid w:val="0036681A"/>
    <w:rsid w:val="00371D1D"/>
    <w:rsid w:val="003731E3"/>
    <w:rsid w:val="003743E3"/>
    <w:rsid w:val="003744CF"/>
    <w:rsid w:val="00375C71"/>
    <w:rsid w:val="00376844"/>
    <w:rsid w:val="00382886"/>
    <w:rsid w:val="00383554"/>
    <w:rsid w:val="00390E04"/>
    <w:rsid w:val="003930DA"/>
    <w:rsid w:val="00394A4F"/>
    <w:rsid w:val="00396C6F"/>
    <w:rsid w:val="00397344"/>
    <w:rsid w:val="003A3CE5"/>
    <w:rsid w:val="003A4531"/>
    <w:rsid w:val="003B02CA"/>
    <w:rsid w:val="003B1BBF"/>
    <w:rsid w:val="003B1EFC"/>
    <w:rsid w:val="003B4DEC"/>
    <w:rsid w:val="003B7DB9"/>
    <w:rsid w:val="003C057F"/>
    <w:rsid w:val="003C23CE"/>
    <w:rsid w:val="003C4D6A"/>
    <w:rsid w:val="003C69E0"/>
    <w:rsid w:val="003D1A8F"/>
    <w:rsid w:val="003D3730"/>
    <w:rsid w:val="003D3D95"/>
    <w:rsid w:val="003D45F5"/>
    <w:rsid w:val="003D7AB4"/>
    <w:rsid w:val="003D7ED2"/>
    <w:rsid w:val="003E7FA1"/>
    <w:rsid w:val="003F2518"/>
    <w:rsid w:val="003F7432"/>
    <w:rsid w:val="00400F27"/>
    <w:rsid w:val="004041C7"/>
    <w:rsid w:val="0040484F"/>
    <w:rsid w:val="00406E39"/>
    <w:rsid w:val="004218EE"/>
    <w:rsid w:val="00426C09"/>
    <w:rsid w:val="004302C0"/>
    <w:rsid w:val="00432093"/>
    <w:rsid w:val="004400BA"/>
    <w:rsid w:val="0044046D"/>
    <w:rsid w:val="00440C3B"/>
    <w:rsid w:val="00452F1C"/>
    <w:rsid w:val="00455034"/>
    <w:rsid w:val="00455375"/>
    <w:rsid w:val="0045652F"/>
    <w:rsid w:val="00457CE4"/>
    <w:rsid w:val="00463947"/>
    <w:rsid w:val="00465C80"/>
    <w:rsid w:val="00467EF9"/>
    <w:rsid w:val="004719B7"/>
    <w:rsid w:val="00472835"/>
    <w:rsid w:val="00473CB5"/>
    <w:rsid w:val="00475C09"/>
    <w:rsid w:val="00483F93"/>
    <w:rsid w:val="00485EA9"/>
    <w:rsid w:val="00490279"/>
    <w:rsid w:val="00491093"/>
    <w:rsid w:val="004937E3"/>
    <w:rsid w:val="00496489"/>
    <w:rsid w:val="00496983"/>
    <w:rsid w:val="00496FCF"/>
    <w:rsid w:val="004A09DF"/>
    <w:rsid w:val="004A1CDE"/>
    <w:rsid w:val="004A33E1"/>
    <w:rsid w:val="004A700A"/>
    <w:rsid w:val="004B0648"/>
    <w:rsid w:val="004B2863"/>
    <w:rsid w:val="004B449C"/>
    <w:rsid w:val="004B7027"/>
    <w:rsid w:val="004C1000"/>
    <w:rsid w:val="004C1FAA"/>
    <w:rsid w:val="004C329B"/>
    <w:rsid w:val="004C6337"/>
    <w:rsid w:val="004D39EE"/>
    <w:rsid w:val="004D3F5A"/>
    <w:rsid w:val="004E49CC"/>
    <w:rsid w:val="004F0AD1"/>
    <w:rsid w:val="004F1C0A"/>
    <w:rsid w:val="004F372F"/>
    <w:rsid w:val="004F6614"/>
    <w:rsid w:val="004F7ACE"/>
    <w:rsid w:val="004F7EC2"/>
    <w:rsid w:val="00501096"/>
    <w:rsid w:val="00501CFD"/>
    <w:rsid w:val="00501FAF"/>
    <w:rsid w:val="00503875"/>
    <w:rsid w:val="00504578"/>
    <w:rsid w:val="005049D9"/>
    <w:rsid w:val="0051542C"/>
    <w:rsid w:val="00516880"/>
    <w:rsid w:val="00520B81"/>
    <w:rsid w:val="0052707B"/>
    <w:rsid w:val="005303DC"/>
    <w:rsid w:val="0053072B"/>
    <w:rsid w:val="00532374"/>
    <w:rsid w:val="00532A66"/>
    <w:rsid w:val="00537F7B"/>
    <w:rsid w:val="00540408"/>
    <w:rsid w:val="005461CC"/>
    <w:rsid w:val="00552BD0"/>
    <w:rsid w:val="00553D37"/>
    <w:rsid w:val="0055407E"/>
    <w:rsid w:val="005558ED"/>
    <w:rsid w:val="00556893"/>
    <w:rsid w:val="00560180"/>
    <w:rsid w:val="00561D10"/>
    <w:rsid w:val="00562CC1"/>
    <w:rsid w:val="005637F9"/>
    <w:rsid w:val="0056646B"/>
    <w:rsid w:val="00566DDC"/>
    <w:rsid w:val="00567516"/>
    <w:rsid w:val="00576115"/>
    <w:rsid w:val="0057679B"/>
    <w:rsid w:val="00580050"/>
    <w:rsid w:val="005803CB"/>
    <w:rsid w:val="00580CFF"/>
    <w:rsid w:val="00581D5D"/>
    <w:rsid w:val="00582891"/>
    <w:rsid w:val="00583FFA"/>
    <w:rsid w:val="00586415"/>
    <w:rsid w:val="005872D7"/>
    <w:rsid w:val="005926C5"/>
    <w:rsid w:val="00593FA4"/>
    <w:rsid w:val="005A39CD"/>
    <w:rsid w:val="005A496C"/>
    <w:rsid w:val="005A5CB5"/>
    <w:rsid w:val="005A758D"/>
    <w:rsid w:val="005B00B4"/>
    <w:rsid w:val="005B3C81"/>
    <w:rsid w:val="005B4375"/>
    <w:rsid w:val="005B58EE"/>
    <w:rsid w:val="005B643A"/>
    <w:rsid w:val="005B649B"/>
    <w:rsid w:val="005B7401"/>
    <w:rsid w:val="005C1E17"/>
    <w:rsid w:val="005C47E6"/>
    <w:rsid w:val="005C4E4E"/>
    <w:rsid w:val="005C5EDF"/>
    <w:rsid w:val="005C6176"/>
    <w:rsid w:val="005D0AA1"/>
    <w:rsid w:val="005D10DB"/>
    <w:rsid w:val="005D18AC"/>
    <w:rsid w:val="005D6B60"/>
    <w:rsid w:val="005E1609"/>
    <w:rsid w:val="005E1AB7"/>
    <w:rsid w:val="005E1C8C"/>
    <w:rsid w:val="005E2192"/>
    <w:rsid w:val="005E5DAB"/>
    <w:rsid w:val="005F1859"/>
    <w:rsid w:val="005F36D6"/>
    <w:rsid w:val="005F41AD"/>
    <w:rsid w:val="00601370"/>
    <w:rsid w:val="006020CA"/>
    <w:rsid w:val="00602DEE"/>
    <w:rsid w:val="006030F5"/>
    <w:rsid w:val="0061013F"/>
    <w:rsid w:val="0061568F"/>
    <w:rsid w:val="0061599F"/>
    <w:rsid w:val="006314AB"/>
    <w:rsid w:val="00633D2F"/>
    <w:rsid w:val="00633D89"/>
    <w:rsid w:val="00634F42"/>
    <w:rsid w:val="0064706E"/>
    <w:rsid w:val="00647652"/>
    <w:rsid w:val="0065031A"/>
    <w:rsid w:val="00650709"/>
    <w:rsid w:val="006573AF"/>
    <w:rsid w:val="0065782E"/>
    <w:rsid w:val="00660532"/>
    <w:rsid w:val="00663145"/>
    <w:rsid w:val="00676219"/>
    <w:rsid w:val="00677793"/>
    <w:rsid w:val="00677F91"/>
    <w:rsid w:val="00687392"/>
    <w:rsid w:val="00691BC2"/>
    <w:rsid w:val="00695337"/>
    <w:rsid w:val="006A10EA"/>
    <w:rsid w:val="006A4620"/>
    <w:rsid w:val="006A488A"/>
    <w:rsid w:val="006A5727"/>
    <w:rsid w:val="006A5BFF"/>
    <w:rsid w:val="006B2368"/>
    <w:rsid w:val="006B5CBF"/>
    <w:rsid w:val="006B602D"/>
    <w:rsid w:val="006B65DD"/>
    <w:rsid w:val="006B6B5C"/>
    <w:rsid w:val="006C02A2"/>
    <w:rsid w:val="006C3B63"/>
    <w:rsid w:val="006C7341"/>
    <w:rsid w:val="006C74A9"/>
    <w:rsid w:val="006D1270"/>
    <w:rsid w:val="006D39BE"/>
    <w:rsid w:val="006D5395"/>
    <w:rsid w:val="006E1D65"/>
    <w:rsid w:val="006E2FB6"/>
    <w:rsid w:val="006F1B83"/>
    <w:rsid w:val="006F2C55"/>
    <w:rsid w:val="006F308A"/>
    <w:rsid w:val="006F3E0F"/>
    <w:rsid w:val="006F446F"/>
    <w:rsid w:val="006F6D60"/>
    <w:rsid w:val="00701DED"/>
    <w:rsid w:val="00702EF7"/>
    <w:rsid w:val="00715C80"/>
    <w:rsid w:val="007161B0"/>
    <w:rsid w:val="00717B86"/>
    <w:rsid w:val="007216E2"/>
    <w:rsid w:val="00726C89"/>
    <w:rsid w:val="007328BC"/>
    <w:rsid w:val="007355DF"/>
    <w:rsid w:val="00735E6A"/>
    <w:rsid w:val="00742927"/>
    <w:rsid w:val="00742A54"/>
    <w:rsid w:val="0074356B"/>
    <w:rsid w:val="00745DFD"/>
    <w:rsid w:val="007460A2"/>
    <w:rsid w:val="00751DE9"/>
    <w:rsid w:val="00752508"/>
    <w:rsid w:val="00752767"/>
    <w:rsid w:val="00754420"/>
    <w:rsid w:val="0075457B"/>
    <w:rsid w:val="00756726"/>
    <w:rsid w:val="00757574"/>
    <w:rsid w:val="00760712"/>
    <w:rsid w:val="007618B0"/>
    <w:rsid w:val="00762AC2"/>
    <w:rsid w:val="007638F9"/>
    <w:rsid w:val="007655B6"/>
    <w:rsid w:val="007748D1"/>
    <w:rsid w:val="00774D49"/>
    <w:rsid w:val="0077610F"/>
    <w:rsid w:val="00780A34"/>
    <w:rsid w:val="00786E23"/>
    <w:rsid w:val="00791793"/>
    <w:rsid w:val="007928E5"/>
    <w:rsid w:val="00794408"/>
    <w:rsid w:val="007B00D5"/>
    <w:rsid w:val="007B06B5"/>
    <w:rsid w:val="007B077E"/>
    <w:rsid w:val="007B0A5C"/>
    <w:rsid w:val="007B36DA"/>
    <w:rsid w:val="007B44DA"/>
    <w:rsid w:val="007B46B0"/>
    <w:rsid w:val="007B6CE1"/>
    <w:rsid w:val="007D564E"/>
    <w:rsid w:val="007D6965"/>
    <w:rsid w:val="007E2F68"/>
    <w:rsid w:val="007E4ABB"/>
    <w:rsid w:val="007E7433"/>
    <w:rsid w:val="007F18A8"/>
    <w:rsid w:val="007F5725"/>
    <w:rsid w:val="008044A9"/>
    <w:rsid w:val="00806CA2"/>
    <w:rsid w:val="008119FF"/>
    <w:rsid w:val="00816CC6"/>
    <w:rsid w:val="00820C1C"/>
    <w:rsid w:val="00821975"/>
    <w:rsid w:val="00823C83"/>
    <w:rsid w:val="00830A39"/>
    <w:rsid w:val="0083545E"/>
    <w:rsid w:val="00841E00"/>
    <w:rsid w:val="00842268"/>
    <w:rsid w:val="008432C3"/>
    <w:rsid w:val="008439BC"/>
    <w:rsid w:val="0084637C"/>
    <w:rsid w:val="008524C2"/>
    <w:rsid w:val="00852901"/>
    <w:rsid w:val="00857F15"/>
    <w:rsid w:val="00860004"/>
    <w:rsid w:val="00861D20"/>
    <w:rsid w:val="00861F3D"/>
    <w:rsid w:val="00865D1F"/>
    <w:rsid w:val="00867402"/>
    <w:rsid w:val="00870505"/>
    <w:rsid w:val="0087480F"/>
    <w:rsid w:val="0087545D"/>
    <w:rsid w:val="00881224"/>
    <w:rsid w:val="0088124F"/>
    <w:rsid w:val="00887176"/>
    <w:rsid w:val="00887E70"/>
    <w:rsid w:val="00890B56"/>
    <w:rsid w:val="0089278B"/>
    <w:rsid w:val="00892E5A"/>
    <w:rsid w:val="00893163"/>
    <w:rsid w:val="008932D0"/>
    <w:rsid w:val="00894E12"/>
    <w:rsid w:val="008966B5"/>
    <w:rsid w:val="008A10EF"/>
    <w:rsid w:val="008A4C15"/>
    <w:rsid w:val="008A7732"/>
    <w:rsid w:val="008C0263"/>
    <w:rsid w:val="008C2286"/>
    <w:rsid w:val="008C3D4B"/>
    <w:rsid w:val="008C71B2"/>
    <w:rsid w:val="008D1958"/>
    <w:rsid w:val="008D1A26"/>
    <w:rsid w:val="008D496D"/>
    <w:rsid w:val="008D5E8E"/>
    <w:rsid w:val="008D6D9E"/>
    <w:rsid w:val="008E110E"/>
    <w:rsid w:val="008E1A59"/>
    <w:rsid w:val="008F0EA3"/>
    <w:rsid w:val="008F1D56"/>
    <w:rsid w:val="008F2FD0"/>
    <w:rsid w:val="00900256"/>
    <w:rsid w:val="0090445A"/>
    <w:rsid w:val="00905FDC"/>
    <w:rsid w:val="009118E7"/>
    <w:rsid w:val="00912359"/>
    <w:rsid w:val="00912DA9"/>
    <w:rsid w:val="00920DE1"/>
    <w:rsid w:val="0092315E"/>
    <w:rsid w:val="00925BC4"/>
    <w:rsid w:val="00926096"/>
    <w:rsid w:val="00927DFD"/>
    <w:rsid w:val="009323BD"/>
    <w:rsid w:val="0093272E"/>
    <w:rsid w:val="0093388D"/>
    <w:rsid w:val="00934693"/>
    <w:rsid w:val="00941389"/>
    <w:rsid w:val="00942E0E"/>
    <w:rsid w:val="00943CD3"/>
    <w:rsid w:val="00946274"/>
    <w:rsid w:val="009468A6"/>
    <w:rsid w:val="0095157A"/>
    <w:rsid w:val="00951E34"/>
    <w:rsid w:val="00952EB7"/>
    <w:rsid w:val="00952F01"/>
    <w:rsid w:val="009566A0"/>
    <w:rsid w:val="00956A9A"/>
    <w:rsid w:val="0096546C"/>
    <w:rsid w:val="0097052C"/>
    <w:rsid w:val="00977DB1"/>
    <w:rsid w:val="00981343"/>
    <w:rsid w:val="00982282"/>
    <w:rsid w:val="00985D8E"/>
    <w:rsid w:val="00985E5D"/>
    <w:rsid w:val="00985E71"/>
    <w:rsid w:val="009901D0"/>
    <w:rsid w:val="00990CB9"/>
    <w:rsid w:val="00991B4B"/>
    <w:rsid w:val="0099696A"/>
    <w:rsid w:val="009A0020"/>
    <w:rsid w:val="009A11E6"/>
    <w:rsid w:val="009A3E01"/>
    <w:rsid w:val="009A432B"/>
    <w:rsid w:val="009A513B"/>
    <w:rsid w:val="009A64B6"/>
    <w:rsid w:val="009A75DF"/>
    <w:rsid w:val="009B0E34"/>
    <w:rsid w:val="009B4F66"/>
    <w:rsid w:val="009C5A2F"/>
    <w:rsid w:val="009D03D4"/>
    <w:rsid w:val="009D0EA7"/>
    <w:rsid w:val="009D417D"/>
    <w:rsid w:val="009E10EE"/>
    <w:rsid w:val="009E37CD"/>
    <w:rsid w:val="009E4F84"/>
    <w:rsid w:val="009E5DB6"/>
    <w:rsid w:val="009E666E"/>
    <w:rsid w:val="009E7263"/>
    <w:rsid w:val="009F1212"/>
    <w:rsid w:val="009F3C29"/>
    <w:rsid w:val="00A02625"/>
    <w:rsid w:val="00A03A4E"/>
    <w:rsid w:val="00A10EC2"/>
    <w:rsid w:val="00A15DF6"/>
    <w:rsid w:val="00A167EA"/>
    <w:rsid w:val="00A2292F"/>
    <w:rsid w:val="00A2564B"/>
    <w:rsid w:val="00A274CB"/>
    <w:rsid w:val="00A311A3"/>
    <w:rsid w:val="00A32D7B"/>
    <w:rsid w:val="00A364D5"/>
    <w:rsid w:val="00A36734"/>
    <w:rsid w:val="00A36D71"/>
    <w:rsid w:val="00A36EC2"/>
    <w:rsid w:val="00A40CEC"/>
    <w:rsid w:val="00A43A78"/>
    <w:rsid w:val="00A44F26"/>
    <w:rsid w:val="00A538CB"/>
    <w:rsid w:val="00A54255"/>
    <w:rsid w:val="00A60AAE"/>
    <w:rsid w:val="00A6621A"/>
    <w:rsid w:val="00A7257F"/>
    <w:rsid w:val="00A76799"/>
    <w:rsid w:val="00A767C9"/>
    <w:rsid w:val="00A816CA"/>
    <w:rsid w:val="00A81B7F"/>
    <w:rsid w:val="00A8419A"/>
    <w:rsid w:val="00A85D4D"/>
    <w:rsid w:val="00A8691B"/>
    <w:rsid w:val="00A87FB4"/>
    <w:rsid w:val="00A90DC1"/>
    <w:rsid w:val="00A91845"/>
    <w:rsid w:val="00A9384E"/>
    <w:rsid w:val="00A96F0F"/>
    <w:rsid w:val="00AA4F60"/>
    <w:rsid w:val="00AA6803"/>
    <w:rsid w:val="00AA7540"/>
    <w:rsid w:val="00AB0891"/>
    <w:rsid w:val="00AB0BCD"/>
    <w:rsid w:val="00AB12E2"/>
    <w:rsid w:val="00AB6417"/>
    <w:rsid w:val="00AB6D3C"/>
    <w:rsid w:val="00AB6EB2"/>
    <w:rsid w:val="00AC0004"/>
    <w:rsid w:val="00AC474F"/>
    <w:rsid w:val="00AC483F"/>
    <w:rsid w:val="00AC795F"/>
    <w:rsid w:val="00AD00CD"/>
    <w:rsid w:val="00AD1445"/>
    <w:rsid w:val="00AD569C"/>
    <w:rsid w:val="00AD7063"/>
    <w:rsid w:val="00AE09E8"/>
    <w:rsid w:val="00AE275B"/>
    <w:rsid w:val="00AE2BD0"/>
    <w:rsid w:val="00AE43C6"/>
    <w:rsid w:val="00AE60E0"/>
    <w:rsid w:val="00AF14BD"/>
    <w:rsid w:val="00AF322A"/>
    <w:rsid w:val="00AF3AFE"/>
    <w:rsid w:val="00AF57BC"/>
    <w:rsid w:val="00AF7A2C"/>
    <w:rsid w:val="00AF7A93"/>
    <w:rsid w:val="00AF7D99"/>
    <w:rsid w:val="00B00135"/>
    <w:rsid w:val="00B022B5"/>
    <w:rsid w:val="00B023CE"/>
    <w:rsid w:val="00B062B5"/>
    <w:rsid w:val="00B118D7"/>
    <w:rsid w:val="00B11FC5"/>
    <w:rsid w:val="00B14F13"/>
    <w:rsid w:val="00B2007D"/>
    <w:rsid w:val="00B21E71"/>
    <w:rsid w:val="00B2379D"/>
    <w:rsid w:val="00B26EB7"/>
    <w:rsid w:val="00B27946"/>
    <w:rsid w:val="00B3092F"/>
    <w:rsid w:val="00B30E84"/>
    <w:rsid w:val="00B31826"/>
    <w:rsid w:val="00B4071E"/>
    <w:rsid w:val="00B4279E"/>
    <w:rsid w:val="00B45299"/>
    <w:rsid w:val="00B4628D"/>
    <w:rsid w:val="00B46AD4"/>
    <w:rsid w:val="00B47316"/>
    <w:rsid w:val="00B520AB"/>
    <w:rsid w:val="00B54770"/>
    <w:rsid w:val="00B61C0A"/>
    <w:rsid w:val="00B62A1C"/>
    <w:rsid w:val="00B637D4"/>
    <w:rsid w:val="00B63E9B"/>
    <w:rsid w:val="00B66C81"/>
    <w:rsid w:val="00B70A4F"/>
    <w:rsid w:val="00B70DA2"/>
    <w:rsid w:val="00B71C98"/>
    <w:rsid w:val="00B732CF"/>
    <w:rsid w:val="00B74369"/>
    <w:rsid w:val="00B7456F"/>
    <w:rsid w:val="00B76C5D"/>
    <w:rsid w:val="00B826CB"/>
    <w:rsid w:val="00B84293"/>
    <w:rsid w:val="00B84A78"/>
    <w:rsid w:val="00B86258"/>
    <w:rsid w:val="00B91ED7"/>
    <w:rsid w:val="00B93BA6"/>
    <w:rsid w:val="00B94270"/>
    <w:rsid w:val="00B95F36"/>
    <w:rsid w:val="00BB027A"/>
    <w:rsid w:val="00BB076D"/>
    <w:rsid w:val="00BB23AC"/>
    <w:rsid w:val="00BB2AE0"/>
    <w:rsid w:val="00BB3678"/>
    <w:rsid w:val="00BB7B6B"/>
    <w:rsid w:val="00BC37C0"/>
    <w:rsid w:val="00BC63D7"/>
    <w:rsid w:val="00BD00BC"/>
    <w:rsid w:val="00BD284B"/>
    <w:rsid w:val="00BD3264"/>
    <w:rsid w:val="00BD4C7C"/>
    <w:rsid w:val="00BD7293"/>
    <w:rsid w:val="00BE549A"/>
    <w:rsid w:val="00BE7AB4"/>
    <w:rsid w:val="00BF010F"/>
    <w:rsid w:val="00BF1D3E"/>
    <w:rsid w:val="00BF3B96"/>
    <w:rsid w:val="00BF3C9C"/>
    <w:rsid w:val="00C01208"/>
    <w:rsid w:val="00C02BF8"/>
    <w:rsid w:val="00C1114A"/>
    <w:rsid w:val="00C13AA9"/>
    <w:rsid w:val="00C14BD7"/>
    <w:rsid w:val="00C159AC"/>
    <w:rsid w:val="00C15DD7"/>
    <w:rsid w:val="00C16A53"/>
    <w:rsid w:val="00C22EB7"/>
    <w:rsid w:val="00C30A6B"/>
    <w:rsid w:val="00C3220B"/>
    <w:rsid w:val="00C34122"/>
    <w:rsid w:val="00C35402"/>
    <w:rsid w:val="00C45B1C"/>
    <w:rsid w:val="00C45DF5"/>
    <w:rsid w:val="00C519C5"/>
    <w:rsid w:val="00C54D2C"/>
    <w:rsid w:val="00C571B1"/>
    <w:rsid w:val="00C57670"/>
    <w:rsid w:val="00C609EB"/>
    <w:rsid w:val="00C614DD"/>
    <w:rsid w:val="00C62A39"/>
    <w:rsid w:val="00C657E3"/>
    <w:rsid w:val="00C66430"/>
    <w:rsid w:val="00C66D14"/>
    <w:rsid w:val="00C67218"/>
    <w:rsid w:val="00C67786"/>
    <w:rsid w:val="00C72089"/>
    <w:rsid w:val="00C72578"/>
    <w:rsid w:val="00C74B70"/>
    <w:rsid w:val="00C772FB"/>
    <w:rsid w:val="00C800E4"/>
    <w:rsid w:val="00C8083D"/>
    <w:rsid w:val="00C82BBE"/>
    <w:rsid w:val="00C85729"/>
    <w:rsid w:val="00C87451"/>
    <w:rsid w:val="00C91212"/>
    <w:rsid w:val="00C92014"/>
    <w:rsid w:val="00C92AD1"/>
    <w:rsid w:val="00C94CB1"/>
    <w:rsid w:val="00C95976"/>
    <w:rsid w:val="00CA1046"/>
    <w:rsid w:val="00CA2464"/>
    <w:rsid w:val="00CA4243"/>
    <w:rsid w:val="00CA798C"/>
    <w:rsid w:val="00CB0B0F"/>
    <w:rsid w:val="00CB3915"/>
    <w:rsid w:val="00CB78C3"/>
    <w:rsid w:val="00CC7D62"/>
    <w:rsid w:val="00CD560F"/>
    <w:rsid w:val="00CD6265"/>
    <w:rsid w:val="00CD6677"/>
    <w:rsid w:val="00CD7016"/>
    <w:rsid w:val="00CD76B6"/>
    <w:rsid w:val="00CE36FB"/>
    <w:rsid w:val="00CE3F9C"/>
    <w:rsid w:val="00CE6B01"/>
    <w:rsid w:val="00CF28B0"/>
    <w:rsid w:val="00CF2ECA"/>
    <w:rsid w:val="00D00FE6"/>
    <w:rsid w:val="00D05DCB"/>
    <w:rsid w:val="00D061A3"/>
    <w:rsid w:val="00D1206B"/>
    <w:rsid w:val="00D14EA2"/>
    <w:rsid w:val="00D152C3"/>
    <w:rsid w:val="00D16E53"/>
    <w:rsid w:val="00D179E8"/>
    <w:rsid w:val="00D2701B"/>
    <w:rsid w:val="00D2702B"/>
    <w:rsid w:val="00D32A51"/>
    <w:rsid w:val="00D32B8C"/>
    <w:rsid w:val="00D33600"/>
    <w:rsid w:val="00D33D3E"/>
    <w:rsid w:val="00D40999"/>
    <w:rsid w:val="00D40A29"/>
    <w:rsid w:val="00D44B54"/>
    <w:rsid w:val="00D45EE7"/>
    <w:rsid w:val="00D46704"/>
    <w:rsid w:val="00D47D53"/>
    <w:rsid w:val="00D509E0"/>
    <w:rsid w:val="00D511A3"/>
    <w:rsid w:val="00D52ACF"/>
    <w:rsid w:val="00D52C37"/>
    <w:rsid w:val="00D53F50"/>
    <w:rsid w:val="00D561FD"/>
    <w:rsid w:val="00D614F2"/>
    <w:rsid w:val="00D64D9C"/>
    <w:rsid w:val="00D66D7F"/>
    <w:rsid w:val="00D67913"/>
    <w:rsid w:val="00D733CF"/>
    <w:rsid w:val="00D744F2"/>
    <w:rsid w:val="00D74DDB"/>
    <w:rsid w:val="00D75758"/>
    <w:rsid w:val="00D75CFF"/>
    <w:rsid w:val="00D765EA"/>
    <w:rsid w:val="00D77027"/>
    <w:rsid w:val="00D81B1D"/>
    <w:rsid w:val="00D82259"/>
    <w:rsid w:val="00D839FD"/>
    <w:rsid w:val="00D92A82"/>
    <w:rsid w:val="00D975D5"/>
    <w:rsid w:val="00DA099A"/>
    <w:rsid w:val="00DA321D"/>
    <w:rsid w:val="00DB3393"/>
    <w:rsid w:val="00DC13CF"/>
    <w:rsid w:val="00DC24DD"/>
    <w:rsid w:val="00DC2A01"/>
    <w:rsid w:val="00DC2FF7"/>
    <w:rsid w:val="00DC301B"/>
    <w:rsid w:val="00DC38B3"/>
    <w:rsid w:val="00DC5158"/>
    <w:rsid w:val="00DC53D4"/>
    <w:rsid w:val="00DD12A6"/>
    <w:rsid w:val="00DE3362"/>
    <w:rsid w:val="00DE3535"/>
    <w:rsid w:val="00DE360A"/>
    <w:rsid w:val="00DE5A28"/>
    <w:rsid w:val="00DE6414"/>
    <w:rsid w:val="00DF027B"/>
    <w:rsid w:val="00DF18BF"/>
    <w:rsid w:val="00DF2059"/>
    <w:rsid w:val="00DF5227"/>
    <w:rsid w:val="00DF58E3"/>
    <w:rsid w:val="00DF5E31"/>
    <w:rsid w:val="00E000EA"/>
    <w:rsid w:val="00E034D7"/>
    <w:rsid w:val="00E05A8E"/>
    <w:rsid w:val="00E104F1"/>
    <w:rsid w:val="00E178D3"/>
    <w:rsid w:val="00E20067"/>
    <w:rsid w:val="00E2091A"/>
    <w:rsid w:val="00E213D9"/>
    <w:rsid w:val="00E22054"/>
    <w:rsid w:val="00E22F67"/>
    <w:rsid w:val="00E24452"/>
    <w:rsid w:val="00E2561D"/>
    <w:rsid w:val="00E314F9"/>
    <w:rsid w:val="00E31656"/>
    <w:rsid w:val="00E41CE0"/>
    <w:rsid w:val="00E462C6"/>
    <w:rsid w:val="00E473D4"/>
    <w:rsid w:val="00E53BE5"/>
    <w:rsid w:val="00E5574B"/>
    <w:rsid w:val="00E55CAC"/>
    <w:rsid w:val="00E63AE5"/>
    <w:rsid w:val="00E647A2"/>
    <w:rsid w:val="00E65355"/>
    <w:rsid w:val="00E66BCD"/>
    <w:rsid w:val="00E71096"/>
    <w:rsid w:val="00E72AB3"/>
    <w:rsid w:val="00E749C0"/>
    <w:rsid w:val="00E82129"/>
    <w:rsid w:val="00E85516"/>
    <w:rsid w:val="00E864DF"/>
    <w:rsid w:val="00E8739A"/>
    <w:rsid w:val="00E87CD0"/>
    <w:rsid w:val="00E905EF"/>
    <w:rsid w:val="00E918CF"/>
    <w:rsid w:val="00E92C3A"/>
    <w:rsid w:val="00E938F2"/>
    <w:rsid w:val="00EA003B"/>
    <w:rsid w:val="00EA1D3B"/>
    <w:rsid w:val="00EA29DD"/>
    <w:rsid w:val="00EA34B2"/>
    <w:rsid w:val="00EA5F6B"/>
    <w:rsid w:val="00EA7476"/>
    <w:rsid w:val="00EB0199"/>
    <w:rsid w:val="00EB096B"/>
    <w:rsid w:val="00EB3431"/>
    <w:rsid w:val="00EB7FC9"/>
    <w:rsid w:val="00EC1164"/>
    <w:rsid w:val="00ED29CF"/>
    <w:rsid w:val="00ED2B10"/>
    <w:rsid w:val="00ED4045"/>
    <w:rsid w:val="00ED539A"/>
    <w:rsid w:val="00ED55C8"/>
    <w:rsid w:val="00ED67A1"/>
    <w:rsid w:val="00ED68C3"/>
    <w:rsid w:val="00ED7A73"/>
    <w:rsid w:val="00EE04AD"/>
    <w:rsid w:val="00EE2701"/>
    <w:rsid w:val="00EE2BB1"/>
    <w:rsid w:val="00EE666E"/>
    <w:rsid w:val="00EE7B17"/>
    <w:rsid w:val="00EF6692"/>
    <w:rsid w:val="00F0461D"/>
    <w:rsid w:val="00F06566"/>
    <w:rsid w:val="00F06BDF"/>
    <w:rsid w:val="00F11BC8"/>
    <w:rsid w:val="00F1347C"/>
    <w:rsid w:val="00F20D18"/>
    <w:rsid w:val="00F256A2"/>
    <w:rsid w:val="00F2720D"/>
    <w:rsid w:val="00F306D7"/>
    <w:rsid w:val="00F31F3D"/>
    <w:rsid w:val="00F35BF5"/>
    <w:rsid w:val="00F35EF5"/>
    <w:rsid w:val="00F372A3"/>
    <w:rsid w:val="00F41854"/>
    <w:rsid w:val="00F41C3A"/>
    <w:rsid w:val="00F427EF"/>
    <w:rsid w:val="00F43584"/>
    <w:rsid w:val="00F46962"/>
    <w:rsid w:val="00F52A50"/>
    <w:rsid w:val="00F531B4"/>
    <w:rsid w:val="00F542BD"/>
    <w:rsid w:val="00F55C07"/>
    <w:rsid w:val="00F57126"/>
    <w:rsid w:val="00F64103"/>
    <w:rsid w:val="00F64128"/>
    <w:rsid w:val="00F64EF2"/>
    <w:rsid w:val="00F662E2"/>
    <w:rsid w:val="00F7066C"/>
    <w:rsid w:val="00F71879"/>
    <w:rsid w:val="00F72116"/>
    <w:rsid w:val="00F724EB"/>
    <w:rsid w:val="00F737BE"/>
    <w:rsid w:val="00F751F9"/>
    <w:rsid w:val="00F7737D"/>
    <w:rsid w:val="00F77597"/>
    <w:rsid w:val="00F80B36"/>
    <w:rsid w:val="00F81822"/>
    <w:rsid w:val="00F8311C"/>
    <w:rsid w:val="00F839AE"/>
    <w:rsid w:val="00F9188A"/>
    <w:rsid w:val="00F95767"/>
    <w:rsid w:val="00F97302"/>
    <w:rsid w:val="00FA1070"/>
    <w:rsid w:val="00FA27B3"/>
    <w:rsid w:val="00FB26CA"/>
    <w:rsid w:val="00FB2849"/>
    <w:rsid w:val="00FB34F2"/>
    <w:rsid w:val="00FB64EF"/>
    <w:rsid w:val="00FC38E0"/>
    <w:rsid w:val="00FC6AED"/>
    <w:rsid w:val="00FC7E89"/>
    <w:rsid w:val="00FD3FA6"/>
    <w:rsid w:val="00FD7853"/>
    <w:rsid w:val="00FD7D37"/>
    <w:rsid w:val="00FE2F54"/>
    <w:rsid w:val="00FE634D"/>
    <w:rsid w:val="00FF0735"/>
    <w:rsid w:val="00FF0F7B"/>
    <w:rsid w:val="00FF10DD"/>
    <w:rsid w:val="00FF1322"/>
    <w:rsid w:val="00FF2724"/>
    <w:rsid w:val="00FF27BD"/>
    <w:rsid w:val="00FF4084"/>
    <w:rsid w:val="00FF4276"/>
    <w:rsid w:val="00FF6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E8D019"/>
  <w15:chartTrackingRefBased/>
  <w15:docId w15:val="{66FE65FF-B279-4504-949A-F268D53E3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A78"/>
    <w:rPr>
      <w:sz w:val="24"/>
      <w:szCs w:val="24"/>
      <w:lang w:val="ru-RU" w:eastAsia="ru-RU"/>
    </w:rPr>
  </w:style>
  <w:style w:type="paragraph" w:styleId="1">
    <w:name w:val="heading 1"/>
    <w:basedOn w:val="a"/>
    <w:next w:val="a"/>
    <w:qFormat/>
    <w:pPr>
      <w:keepNext/>
      <w:widowControl w:val="0"/>
      <w:autoSpaceDE w:val="0"/>
      <w:autoSpaceDN w:val="0"/>
      <w:adjustRightInd w:val="0"/>
      <w:jc w:val="center"/>
      <w:outlineLvl w:val="0"/>
    </w:pPr>
    <w:rPr>
      <w:rFonts w:ascii="Times New Roman CYR" w:hAnsi="Times New Roman CYR"/>
      <w:sz w:val="28"/>
      <w:szCs w:val="28"/>
    </w:rPr>
  </w:style>
  <w:style w:type="paragraph" w:styleId="2">
    <w:name w:val="heading 2"/>
    <w:basedOn w:val="a"/>
    <w:next w:val="a"/>
    <w:qFormat/>
    <w:pPr>
      <w:keepNext/>
      <w:widowControl w:val="0"/>
      <w:autoSpaceDE w:val="0"/>
      <w:autoSpaceDN w:val="0"/>
      <w:adjustRightInd w:val="0"/>
      <w:jc w:val="right"/>
      <w:outlineLvl w:val="1"/>
    </w:pPr>
    <w:rPr>
      <w:rFonts w:ascii="Times New Roman CYR" w:hAnsi="Times New Roman CYR"/>
      <w:sz w:val="28"/>
      <w:szCs w:val="28"/>
    </w:rPr>
  </w:style>
  <w:style w:type="paragraph" w:styleId="3">
    <w:name w:val="heading 3"/>
    <w:basedOn w:val="a"/>
    <w:next w:val="a"/>
    <w:qFormat/>
    <w:pPr>
      <w:keepNext/>
      <w:spacing w:line="360" w:lineRule="auto"/>
      <w:jc w:val="center"/>
      <w:outlineLvl w:val="2"/>
    </w:pPr>
    <w:rPr>
      <w:b/>
      <w:bCs/>
      <w:sz w:val="28"/>
      <w:lang w:val="uk-UA"/>
    </w:rPr>
  </w:style>
  <w:style w:type="paragraph" w:styleId="4">
    <w:name w:val="heading 4"/>
    <w:basedOn w:val="a"/>
    <w:next w:val="a"/>
    <w:qFormat/>
    <w:pPr>
      <w:keepNext/>
      <w:widowControl w:val="0"/>
      <w:autoSpaceDE w:val="0"/>
      <w:autoSpaceDN w:val="0"/>
      <w:adjustRightInd w:val="0"/>
      <w:spacing w:line="360" w:lineRule="auto"/>
      <w:ind w:firstLine="709"/>
      <w:jc w:val="center"/>
      <w:outlineLvl w:val="3"/>
    </w:pPr>
    <w:rPr>
      <w:rFonts w:ascii="Times New Roman CYR" w:hAnsi="Times New Roman CYR"/>
      <w:sz w:val="28"/>
      <w:szCs w:val="28"/>
    </w:rPr>
  </w:style>
  <w:style w:type="paragraph" w:styleId="5">
    <w:name w:val="heading 5"/>
    <w:basedOn w:val="a"/>
    <w:next w:val="a"/>
    <w:link w:val="50"/>
    <w:uiPriority w:val="9"/>
    <w:qFormat/>
    <w:pPr>
      <w:keepNext/>
      <w:spacing w:line="360" w:lineRule="auto"/>
      <w:ind w:firstLine="709"/>
      <w:outlineLvl w:val="4"/>
    </w:pPr>
    <w:rPr>
      <w:sz w:val="28"/>
      <w:lang w:val="uk-UA"/>
    </w:rPr>
  </w:style>
  <w:style w:type="paragraph" w:styleId="6">
    <w:name w:val="heading 6"/>
    <w:basedOn w:val="a"/>
    <w:next w:val="a"/>
    <w:qFormat/>
    <w:pPr>
      <w:keepNext/>
      <w:spacing w:line="288" w:lineRule="auto"/>
      <w:outlineLvl w:val="5"/>
    </w:pPr>
    <w:rPr>
      <w:b/>
      <w:bCs/>
      <w:lang w:val="uk-UA"/>
    </w:rPr>
  </w:style>
  <w:style w:type="paragraph" w:styleId="7">
    <w:name w:val="heading 7"/>
    <w:basedOn w:val="a"/>
    <w:next w:val="a"/>
    <w:qFormat/>
    <w:pPr>
      <w:keepNext/>
      <w:spacing w:line="360" w:lineRule="auto"/>
      <w:outlineLvl w:val="6"/>
    </w:pPr>
    <w:rPr>
      <w:spacing w:val="-6"/>
      <w:sz w:val="28"/>
      <w:lang w:val="uk-UA"/>
    </w:rPr>
  </w:style>
  <w:style w:type="paragraph" w:styleId="8">
    <w:name w:val="heading 8"/>
    <w:basedOn w:val="a"/>
    <w:next w:val="a"/>
    <w:qFormat/>
    <w:pPr>
      <w:keepNext/>
      <w:widowControl w:val="0"/>
      <w:tabs>
        <w:tab w:val="left" w:pos="993"/>
        <w:tab w:val="left" w:pos="10892"/>
      </w:tabs>
      <w:autoSpaceDE w:val="0"/>
      <w:autoSpaceDN w:val="0"/>
      <w:adjustRightInd w:val="0"/>
      <w:spacing w:line="283" w:lineRule="auto"/>
      <w:ind w:firstLine="709"/>
      <w:jc w:val="center"/>
      <w:outlineLvl w:val="7"/>
    </w:pPr>
    <w:rPr>
      <w:b/>
      <w:bCs/>
      <w:spacing w:val="-2"/>
      <w:sz w:val="28"/>
      <w:lang w:val="uk-UA"/>
    </w:rPr>
  </w:style>
  <w:style w:type="paragraph" w:styleId="9">
    <w:name w:val="heading 9"/>
    <w:basedOn w:val="a"/>
    <w:next w:val="a"/>
    <w:qFormat/>
    <w:pPr>
      <w:keepNext/>
      <w:spacing w:line="336" w:lineRule="auto"/>
      <w:jc w:val="both"/>
      <w:outlineLvl w:val="8"/>
    </w:pPr>
    <w:rPr>
      <w:color w:val="FF0000"/>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widowControl w:val="0"/>
      <w:autoSpaceDE w:val="0"/>
      <w:autoSpaceDN w:val="0"/>
      <w:adjustRightInd w:val="0"/>
      <w:spacing w:line="360" w:lineRule="auto"/>
      <w:jc w:val="center"/>
    </w:pPr>
    <w:rPr>
      <w:sz w:val="28"/>
      <w:lang w:val="uk-UA"/>
    </w:rPr>
  </w:style>
  <w:style w:type="paragraph" w:customStyle="1" w:styleId="40">
    <w:name w:val="Фамилия 4"/>
    <w:basedOn w:val="a"/>
    <w:pPr>
      <w:tabs>
        <w:tab w:val="right" w:pos="4678"/>
      </w:tabs>
      <w:overflowPunct w:val="0"/>
      <w:autoSpaceDE w:val="0"/>
      <w:autoSpaceDN w:val="0"/>
      <w:adjustRightInd w:val="0"/>
    </w:pPr>
    <w:rPr>
      <w:rFonts w:ascii="AG_Benguiat" w:hAnsi="AG_Benguiat"/>
      <w:i/>
      <w:szCs w:val="20"/>
    </w:rPr>
  </w:style>
  <w:style w:type="paragraph" w:customStyle="1" w:styleId="70">
    <w:name w:val="Текст 7"/>
    <w:basedOn w:val="a"/>
    <w:pPr>
      <w:spacing w:line="244" w:lineRule="auto"/>
      <w:ind w:firstLine="567"/>
      <w:jc w:val="both"/>
    </w:pPr>
    <w:rPr>
      <w:rFonts w:ascii="Futuris" w:hAnsi="Futuris"/>
      <w:sz w:val="23"/>
      <w:szCs w:val="20"/>
    </w:rPr>
  </w:style>
  <w:style w:type="paragraph" w:styleId="a4">
    <w:name w:val="Body Text Indent"/>
    <w:basedOn w:val="a"/>
    <w:pPr>
      <w:autoSpaceDE w:val="0"/>
      <w:autoSpaceDN w:val="0"/>
      <w:adjustRightInd w:val="0"/>
      <w:spacing w:line="360" w:lineRule="auto"/>
      <w:ind w:firstLine="709"/>
      <w:jc w:val="both"/>
    </w:pPr>
    <w:rPr>
      <w:sz w:val="28"/>
      <w:lang w:val="uk-UA"/>
    </w:rPr>
  </w:style>
  <w:style w:type="paragraph" w:styleId="30">
    <w:name w:val="Body Text Indent 3"/>
    <w:basedOn w:val="a"/>
    <w:pPr>
      <w:widowControl w:val="0"/>
      <w:autoSpaceDE w:val="0"/>
      <w:autoSpaceDN w:val="0"/>
      <w:adjustRightInd w:val="0"/>
      <w:spacing w:line="360" w:lineRule="auto"/>
      <w:ind w:firstLine="709"/>
      <w:jc w:val="both"/>
    </w:pPr>
    <w:rPr>
      <w:color w:val="000000"/>
      <w:sz w:val="28"/>
      <w:szCs w:val="28"/>
      <w:lang w:val="uk-UA"/>
    </w:rPr>
  </w:style>
  <w:style w:type="paragraph" w:styleId="a5">
    <w:name w:val="Title"/>
    <w:basedOn w:val="a"/>
    <w:qFormat/>
    <w:pPr>
      <w:spacing w:line="360" w:lineRule="auto"/>
      <w:jc w:val="center"/>
    </w:pPr>
    <w:rPr>
      <w:sz w:val="28"/>
      <w:lang w:val="uk-UA"/>
    </w:rPr>
  </w:style>
  <w:style w:type="paragraph" w:styleId="a6">
    <w:name w:val="header"/>
    <w:basedOn w:val="a"/>
    <w:link w:val="a7"/>
    <w:uiPriority w:val="99"/>
    <w:pPr>
      <w:tabs>
        <w:tab w:val="center" w:pos="4677"/>
        <w:tab w:val="right" w:pos="9355"/>
      </w:tabs>
    </w:pPr>
  </w:style>
  <w:style w:type="character" w:styleId="a8">
    <w:name w:val="page number"/>
    <w:basedOn w:val="a0"/>
    <w:rPr>
      <w:rFonts w:cs="Times New Roman"/>
    </w:rPr>
  </w:style>
  <w:style w:type="paragraph" w:styleId="a9">
    <w:name w:val="Body Text"/>
    <w:basedOn w:val="a"/>
    <w:link w:val="aa"/>
    <w:pPr>
      <w:spacing w:line="360" w:lineRule="auto"/>
      <w:jc w:val="center"/>
    </w:pPr>
    <w:rPr>
      <w:sz w:val="28"/>
      <w:szCs w:val="20"/>
    </w:rPr>
  </w:style>
  <w:style w:type="character" w:customStyle="1" w:styleId="MTEquationSection">
    <w:name w:val="MTEquationSection"/>
    <w:basedOn w:val="a0"/>
    <w:rPr>
      <w:rFonts w:cs="Times New Roman"/>
      <w:color w:val="FF0000"/>
      <w:sz w:val="28"/>
      <w:lang w:val="uk-UA" w:eastAsia="x-none"/>
    </w:rPr>
  </w:style>
  <w:style w:type="paragraph" w:styleId="ab">
    <w:name w:val="footer"/>
    <w:basedOn w:val="a"/>
    <w:pPr>
      <w:tabs>
        <w:tab w:val="center" w:pos="4677"/>
        <w:tab w:val="right" w:pos="9355"/>
      </w:tabs>
    </w:pPr>
  </w:style>
  <w:style w:type="paragraph" w:styleId="ac">
    <w:name w:val="Balloon Text"/>
    <w:basedOn w:val="a"/>
    <w:semiHidden/>
    <w:rPr>
      <w:rFonts w:ascii="Tahoma" w:hAnsi="Tahoma" w:cs="Tahoma"/>
      <w:sz w:val="16"/>
      <w:szCs w:val="16"/>
    </w:rPr>
  </w:style>
  <w:style w:type="paragraph" w:styleId="20">
    <w:name w:val="Body Text Indent 2"/>
    <w:basedOn w:val="a"/>
    <w:pPr>
      <w:spacing w:line="360" w:lineRule="auto"/>
      <w:ind w:firstLine="709"/>
      <w:jc w:val="both"/>
    </w:pPr>
    <w:rPr>
      <w:sz w:val="28"/>
      <w:lang w:val="uk-UA"/>
    </w:rPr>
  </w:style>
  <w:style w:type="paragraph" w:styleId="21">
    <w:name w:val="Body Text 2"/>
    <w:basedOn w:val="a"/>
    <w:pPr>
      <w:jc w:val="center"/>
    </w:pPr>
    <w:rPr>
      <w:b/>
      <w:bCs/>
      <w:sz w:val="28"/>
    </w:rPr>
  </w:style>
  <w:style w:type="paragraph" w:styleId="31">
    <w:name w:val="Body Text 3"/>
    <w:basedOn w:val="a"/>
    <w:pPr>
      <w:jc w:val="both"/>
    </w:pPr>
  </w:style>
  <w:style w:type="paragraph" w:customStyle="1" w:styleId="ad">
    <w:name w:val="Дисертация (докторская)"/>
    <w:basedOn w:val="a"/>
    <w:pPr>
      <w:widowControl w:val="0"/>
      <w:spacing w:line="360" w:lineRule="auto"/>
      <w:ind w:firstLine="709"/>
      <w:jc w:val="both"/>
    </w:pPr>
    <w:rPr>
      <w:rFonts w:ascii="Courier New" w:hAnsi="Courier New"/>
      <w:sz w:val="28"/>
      <w:szCs w:val="20"/>
    </w:rPr>
  </w:style>
  <w:style w:type="numbering" w:customStyle="1" w:styleId="10">
    <w:name w:val="Нет списка1"/>
    <w:next w:val="a2"/>
    <w:uiPriority w:val="99"/>
    <w:semiHidden/>
    <w:unhideWhenUsed/>
    <w:rsid w:val="00FF2724"/>
  </w:style>
  <w:style w:type="character" w:customStyle="1" w:styleId="50">
    <w:name w:val="Заголовок 5 Знак"/>
    <w:basedOn w:val="a0"/>
    <w:link w:val="5"/>
    <w:uiPriority w:val="9"/>
    <w:rsid w:val="00FF2724"/>
    <w:rPr>
      <w:sz w:val="28"/>
      <w:szCs w:val="24"/>
      <w:lang w:val="uk-UA" w:eastAsia="ru-RU"/>
    </w:rPr>
  </w:style>
  <w:style w:type="character" w:styleId="ae">
    <w:name w:val="Hyperlink"/>
    <w:basedOn w:val="a0"/>
    <w:unhideWhenUsed/>
    <w:rsid w:val="00FF2724"/>
    <w:rPr>
      <w:rFonts w:ascii="Times New Roman" w:hAnsi="Times New Roman" w:cs="Times New Roman" w:hint="default"/>
      <w:color w:val="0000FF"/>
      <w:u w:val="single"/>
    </w:rPr>
  </w:style>
  <w:style w:type="character" w:styleId="af">
    <w:name w:val="FollowedHyperlink"/>
    <w:basedOn w:val="a0"/>
    <w:uiPriority w:val="99"/>
    <w:unhideWhenUsed/>
    <w:rsid w:val="00FF2724"/>
    <w:rPr>
      <w:color w:val="954F72" w:themeColor="followedHyperlink"/>
      <w:u w:val="single"/>
    </w:rPr>
  </w:style>
  <w:style w:type="character" w:styleId="af0">
    <w:name w:val="Emphasis"/>
    <w:basedOn w:val="a0"/>
    <w:qFormat/>
    <w:rsid w:val="00FF2724"/>
    <w:rPr>
      <w:rFonts w:ascii="Times New Roman" w:hAnsi="Times New Roman" w:cs="Times New Roman" w:hint="default"/>
      <w:i/>
      <w:iCs/>
    </w:rPr>
  </w:style>
  <w:style w:type="paragraph" w:customStyle="1" w:styleId="msonormal0">
    <w:name w:val="msonormal"/>
    <w:basedOn w:val="a"/>
    <w:rsid w:val="00FF2724"/>
    <w:pPr>
      <w:spacing w:before="100" w:beforeAutospacing="1" w:after="100" w:afterAutospacing="1"/>
    </w:pPr>
    <w:rPr>
      <w:lang w:val="en-US" w:eastAsia="en-US"/>
    </w:rPr>
  </w:style>
  <w:style w:type="character" w:customStyle="1" w:styleId="aa">
    <w:name w:val="Основной текст Знак"/>
    <w:basedOn w:val="a0"/>
    <w:link w:val="a9"/>
    <w:rsid w:val="00FF2724"/>
    <w:rPr>
      <w:sz w:val="28"/>
      <w:lang w:val="ru-RU" w:eastAsia="ru-RU"/>
    </w:rPr>
  </w:style>
  <w:style w:type="paragraph" w:customStyle="1" w:styleId="11">
    <w:name w:val="Абзац списка1"/>
    <w:basedOn w:val="a"/>
    <w:rsid w:val="00FF2724"/>
    <w:pPr>
      <w:ind w:left="720"/>
      <w:contextualSpacing/>
    </w:pPr>
    <w:rPr>
      <w:rFonts w:eastAsia="Calibri"/>
      <w:sz w:val="20"/>
      <w:szCs w:val="20"/>
      <w:lang w:val="uk-UA"/>
    </w:rPr>
  </w:style>
  <w:style w:type="character" w:customStyle="1" w:styleId="xfm34330884">
    <w:name w:val="xfm_34330884"/>
    <w:basedOn w:val="a0"/>
    <w:rsid w:val="00FF2724"/>
    <w:rPr>
      <w:rFonts w:ascii="Times New Roman" w:hAnsi="Times New Roman" w:cs="Times New Roman" w:hint="default"/>
    </w:rPr>
  </w:style>
  <w:style w:type="paragraph" w:styleId="af1">
    <w:name w:val="List Paragraph"/>
    <w:basedOn w:val="a"/>
    <w:link w:val="af2"/>
    <w:uiPriority w:val="34"/>
    <w:qFormat/>
    <w:rsid w:val="00A364D5"/>
    <w:pPr>
      <w:spacing w:after="200" w:line="276" w:lineRule="auto"/>
      <w:ind w:left="720"/>
      <w:contextualSpacing/>
      <w:jc w:val="both"/>
    </w:pPr>
    <w:rPr>
      <w:rFonts w:ascii="Tahoma" w:eastAsia="Calibri" w:hAnsi="Tahoma"/>
      <w:szCs w:val="20"/>
      <w:lang w:val="en-US" w:eastAsia="en-US" w:bidi="en-US"/>
    </w:rPr>
  </w:style>
  <w:style w:type="character" w:styleId="af3">
    <w:name w:val="Strong"/>
    <w:basedOn w:val="a0"/>
    <w:qFormat/>
    <w:rsid w:val="00981343"/>
    <w:rPr>
      <w:b/>
      <w:bCs/>
    </w:rPr>
  </w:style>
  <w:style w:type="table" w:styleId="af4">
    <w:name w:val="Table Grid"/>
    <w:basedOn w:val="a1"/>
    <w:rsid w:val="00761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4">
    <w:name w:val="Font Style54"/>
    <w:rsid w:val="00726C89"/>
    <w:rPr>
      <w:rFonts w:ascii="Times New Roman" w:hAnsi="Times New Roman" w:cs="Times New Roman" w:hint="default"/>
      <w:sz w:val="20"/>
      <w:szCs w:val="20"/>
    </w:rPr>
  </w:style>
  <w:style w:type="paragraph" w:styleId="HTML">
    <w:name w:val="HTML Preformatted"/>
    <w:basedOn w:val="a"/>
    <w:link w:val="HTML0"/>
    <w:unhideWhenUsed/>
    <w:rsid w:val="005B4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B4375"/>
    <w:rPr>
      <w:rFonts w:ascii="Courier New" w:hAnsi="Courier New" w:cs="Courier New"/>
      <w:lang w:val="ru-RU" w:eastAsia="ru-RU"/>
    </w:rPr>
  </w:style>
  <w:style w:type="paragraph" w:styleId="af5">
    <w:name w:val="Normal (Web)"/>
    <w:basedOn w:val="a"/>
    <w:uiPriority w:val="99"/>
    <w:unhideWhenUsed/>
    <w:rsid w:val="005B4375"/>
    <w:pPr>
      <w:spacing w:before="100" w:beforeAutospacing="1" w:after="100" w:afterAutospacing="1"/>
    </w:pPr>
    <w:rPr>
      <w:rFonts w:ascii="Arial" w:hAnsi="Arial" w:cs="Arial"/>
      <w:sz w:val="20"/>
      <w:szCs w:val="20"/>
    </w:rPr>
  </w:style>
  <w:style w:type="paragraph" w:customStyle="1" w:styleId="papertitle">
    <w:name w:val="papertitle"/>
    <w:basedOn w:val="a"/>
    <w:next w:val="a"/>
    <w:rsid w:val="005C47E6"/>
    <w:pPr>
      <w:keepNext/>
      <w:keepLines/>
      <w:suppressAutoHyphens/>
      <w:overflowPunct w:val="0"/>
      <w:autoSpaceDE w:val="0"/>
      <w:autoSpaceDN w:val="0"/>
      <w:adjustRightInd w:val="0"/>
      <w:spacing w:after="480" w:line="360" w:lineRule="atLeast"/>
      <w:jc w:val="center"/>
    </w:pPr>
    <w:rPr>
      <w:b/>
      <w:sz w:val="28"/>
      <w:szCs w:val="20"/>
      <w:lang w:val="en-US" w:eastAsia="en-US"/>
    </w:rPr>
  </w:style>
  <w:style w:type="character" w:customStyle="1" w:styleId="af6">
    <w:name w:val="Полужирный"/>
    <w:rsid w:val="005C47E6"/>
    <w:rPr>
      <w:b/>
      <w:bCs w:val="0"/>
    </w:rPr>
  </w:style>
  <w:style w:type="character" w:customStyle="1" w:styleId="af2">
    <w:name w:val="Абзац списка Знак"/>
    <w:link w:val="af1"/>
    <w:uiPriority w:val="34"/>
    <w:locked/>
    <w:rsid w:val="00202FF4"/>
    <w:rPr>
      <w:rFonts w:ascii="Tahoma" w:eastAsia="Calibri" w:hAnsi="Tahoma"/>
      <w:sz w:val="24"/>
      <w:lang w:bidi="en-US"/>
    </w:rPr>
  </w:style>
  <w:style w:type="paragraph" w:customStyle="1" w:styleId="osn1">
    <w:name w:val="osn Знак Знак Знак1"/>
    <w:basedOn w:val="a"/>
    <w:rsid w:val="00E034D7"/>
    <w:pPr>
      <w:ind w:firstLine="360"/>
      <w:jc w:val="both"/>
    </w:pPr>
    <w:rPr>
      <w:sz w:val="28"/>
      <w:szCs w:val="28"/>
    </w:rPr>
  </w:style>
  <w:style w:type="paragraph" w:customStyle="1" w:styleId="p1">
    <w:name w:val="p1"/>
    <w:basedOn w:val="a"/>
    <w:rsid w:val="00F06566"/>
    <w:pPr>
      <w:suppressAutoHyphens/>
      <w:spacing w:before="280" w:after="280"/>
    </w:pPr>
    <w:rPr>
      <w:lang w:eastAsia="zh-CN"/>
    </w:rPr>
  </w:style>
  <w:style w:type="character" w:customStyle="1" w:styleId="a7">
    <w:name w:val="Верхний колонтитул Знак"/>
    <w:basedOn w:val="a0"/>
    <w:link w:val="a6"/>
    <w:uiPriority w:val="99"/>
    <w:rsid w:val="002640DE"/>
    <w:rPr>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8683">
      <w:bodyDiv w:val="1"/>
      <w:marLeft w:val="0"/>
      <w:marRight w:val="0"/>
      <w:marTop w:val="0"/>
      <w:marBottom w:val="0"/>
      <w:divBdr>
        <w:top w:val="none" w:sz="0" w:space="0" w:color="auto"/>
        <w:left w:val="none" w:sz="0" w:space="0" w:color="auto"/>
        <w:bottom w:val="none" w:sz="0" w:space="0" w:color="auto"/>
        <w:right w:val="none" w:sz="0" w:space="0" w:color="auto"/>
      </w:divBdr>
    </w:div>
    <w:div w:id="65536829">
      <w:bodyDiv w:val="1"/>
      <w:marLeft w:val="0"/>
      <w:marRight w:val="0"/>
      <w:marTop w:val="0"/>
      <w:marBottom w:val="0"/>
      <w:divBdr>
        <w:top w:val="none" w:sz="0" w:space="0" w:color="auto"/>
        <w:left w:val="none" w:sz="0" w:space="0" w:color="auto"/>
        <w:bottom w:val="none" w:sz="0" w:space="0" w:color="auto"/>
        <w:right w:val="none" w:sz="0" w:space="0" w:color="auto"/>
      </w:divBdr>
    </w:div>
    <w:div w:id="122310357">
      <w:bodyDiv w:val="1"/>
      <w:marLeft w:val="0"/>
      <w:marRight w:val="0"/>
      <w:marTop w:val="0"/>
      <w:marBottom w:val="0"/>
      <w:divBdr>
        <w:top w:val="none" w:sz="0" w:space="0" w:color="auto"/>
        <w:left w:val="none" w:sz="0" w:space="0" w:color="auto"/>
        <w:bottom w:val="none" w:sz="0" w:space="0" w:color="auto"/>
        <w:right w:val="none" w:sz="0" w:space="0" w:color="auto"/>
      </w:divBdr>
    </w:div>
    <w:div w:id="141165419">
      <w:bodyDiv w:val="1"/>
      <w:marLeft w:val="0"/>
      <w:marRight w:val="0"/>
      <w:marTop w:val="0"/>
      <w:marBottom w:val="0"/>
      <w:divBdr>
        <w:top w:val="none" w:sz="0" w:space="0" w:color="auto"/>
        <w:left w:val="none" w:sz="0" w:space="0" w:color="auto"/>
        <w:bottom w:val="none" w:sz="0" w:space="0" w:color="auto"/>
        <w:right w:val="none" w:sz="0" w:space="0" w:color="auto"/>
      </w:divBdr>
    </w:div>
    <w:div w:id="161092767">
      <w:bodyDiv w:val="1"/>
      <w:marLeft w:val="0"/>
      <w:marRight w:val="0"/>
      <w:marTop w:val="0"/>
      <w:marBottom w:val="0"/>
      <w:divBdr>
        <w:top w:val="none" w:sz="0" w:space="0" w:color="auto"/>
        <w:left w:val="none" w:sz="0" w:space="0" w:color="auto"/>
        <w:bottom w:val="none" w:sz="0" w:space="0" w:color="auto"/>
        <w:right w:val="none" w:sz="0" w:space="0" w:color="auto"/>
      </w:divBdr>
    </w:div>
    <w:div w:id="166411974">
      <w:bodyDiv w:val="1"/>
      <w:marLeft w:val="0"/>
      <w:marRight w:val="0"/>
      <w:marTop w:val="0"/>
      <w:marBottom w:val="0"/>
      <w:divBdr>
        <w:top w:val="none" w:sz="0" w:space="0" w:color="auto"/>
        <w:left w:val="none" w:sz="0" w:space="0" w:color="auto"/>
        <w:bottom w:val="none" w:sz="0" w:space="0" w:color="auto"/>
        <w:right w:val="none" w:sz="0" w:space="0" w:color="auto"/>
      </w:divBdr>
    </w:div>
    <w:div w:id="177619450">
      <w:bodyDiv w:val="1"/>
      <w:marLeft w:val="0"/>
      <w:marRight w:val="0"/>
      <w:marTop w:val="0"/>
      <w:marBottom w:val="0"/>
      <w:divBdr>
        <w:top w:val="none" w:sz="0" w:space="0" w:color="auto"/>
        <w:left w:val="none" w:sz="0" w:space="0" w:color="auto"/>
        <w:bottom w:val="none" w:sz="0" w:space="0" w:color="auto"/>
        <w:right w:val="none" w:sz="0" w:space="0" w:color="auto"/>
      </w:divBdr>
    </w:div>
    <w:div w:id="178279325">
      <w:bodyDiv w:val="1"/>
      <w:marLeft w:val="0"/>
      <w:marRight w:val="0"/>
      <w:marTop w:val="0"/>
      <w:marBottom w:val="0"/>
      <w:divBdr>
        <w:top w:val="none" w:sz="0" w:space="0" w:color="auto"/>
        <w:left w:val="none" w:sz="0" w:space="0" w:color="auto"/>
        <w:bottom w:val="none" w:sz="0" w:space="0" w:color="auto"/>
        <w:right w:val="none" w:sz="0" w:space="0" w:color="auto"/>
      </w:divBdr>
    </w:div>
    <w:div w:id="182398340">
      <w:bodyDiv w:val="1"/>
      <w:marLeft w:val="0"/>
      <w:marRight w:val="0"/>
      <w:marTop w:val="0"/>
      <w:marBottom w:val="0"/>
      <w:divBdr>
        <w:top w:val="none" w:sz="0" w:space="0" w:color="auto"/>
        <w:left w:val="none" w:sz="0" w:space="0" w:color="auto"/>
        <w:bottom w:val="none" w:sz="0" w:space="0" w:color="auto"/>
        <w:right w:val="none" w:sz="0" w:space="0" w:color="auto"/>
      </w:divBdr>
    </w:div>
    <w:div w:id="208610686">
      <w:bodyDiv w:val="1"/>
      <w:marLeft w:val="0"/>
      <w:marRight w:val="0"/>
      <w:marTop w:val="0"/>
      <w:marBottom w:val="0"/>
      <w:divBdr>
        <w:top w:val="none" w:sz="0" w:space="0" w:color="auto"/>
        <w:left w:val="none" w:sz="0" w:space="0" w:color="auto"/>
        <w:bottom w:val="none" w:sz="0" w:space="0" w:color="auto"/>
        <w:right w:val="none" w:sz="0" w:space="0" w:color="auto"/>
      </w:divBdr>
    </w:div>
    <w:div w:id="222571932">
      <w:bodyDiv w:val="1"/>
      <w:marLeft w:val="0"/>
      <w:marRight w:val="0"/>
      <w:marTop w:val="0"/>
      <w:marBottom w:val="0"/>
      <w:divBdr>
        <w:top w:val="none" w:sz="0" w:space="0" w:color="auto"/>
        <w:left w:val="none" w:sz="0" w:space="0" w:color="auto"/>
        <w:bottom w:val="none" w:sz="0" w:space="0" w:color="auto"/>
        <w:right w:val="none" w:sz="0" w:space="0" w:color="auto"/>
      </w:divBdr>
    </w:div>
    <w:div w:id="233663340">
      <w:bodyDiv w:val="1"/>
      <w:marLeft w:val="0"/>
      <w:marRight w:val="0"/>
      <w:marTop w:val="0"/>
      <w:marBottom w:val="0"/>
      <w:divBdr>
        <w:top w:val="none" w:sz="0" w:space="0" w:color="auto"/>
        <w:left w:val="none" w:sz="0" w:space="0" w:color="auto"/>
        <w:bottom w:val="none" w:sz="0" w:space="0" w:color="auto"/>
        <w:right w:val="none" w:sz="0" w:space="0" w:color="auto"/>
      </w:divBdr>
    </w:div>
    <w:div w:id="238903474">
      <w:bodyDiv w:val="1"/>
      <w:marLeft w:val="0"/>
      <w:marRight w:val="0"/>
      <w:marTop w:val="0"/>
      <w:marBottom w:val="0"/>
      <w:divBdr>
        <w:top w:val="none" w:sz="0" w:space="0" w:color="auto"/>
        <w:left w:val="none" w:sz="0" w:space="0" w:color="auto"/>
        <w:bottom w:val="none" w:sz="0" w:space="0" w:color="auto"/>
        <w:right w:val="none" w:sz="0" w:space="0" w:color="auto"/>
      </w:divBdr>
    </w:div>
    <w:div w:id="247082812">
      <w:bodyDiv w:val="1"/>
      <w:marLeft w:val="0"/>
      <w:marRight w:val="0"/>
      <w:marTop w:val="0"/>
      <w:marBottom w:val="0"/>
      <w:divBdr>
        <w:top w:val="none" w:sz="0" w:space="0" w:color="auto"/>
        <w:left w:val="none" w:sz="0" w:space="0" w:color="auto"/>
        <w:bottom w:val="none" w:sz="0" w:space="0" w:color="auto"/>
        <w:right w:val="none" w:sz="0" w:space="0" w:color="auto"/>
      </w:divBdr>
    </w:div>
    <w:div w:id="299501218">
      <w:bodyDiv w:val="1"/>
      <w:marLeft w:val="0"/>
      <w:marRight w:val="0"/>
      <w:marTop w:val="0"/>
      <w:marBottom w:val="0"/>
      <w:divBdr>
        <w:top w:val="none" w:sz="0" w:space="0" w:color="auto"/>
        <w:left w:val="none" w:sz="0" w:space="0" w:color="auto"/>
        <w:bottom w:val="none" w:sz="0" w:space="0" w:color="auto"/>
        <w:right w:val="none" w:sz="0" w:space="0" w:color="auto"/>
      </w:divBdr>
    </w:div>
    <w:div w:id="303854376">
      <w:bodyDiv w:val="1"/>
      <w:marLeft w:val="0"/>
      <w:marRight w:val="0"/>
      <w:marTop w:val="0"/>
      <w:marBottom w:val="0"/>
      <w:divBdr>
        <w:top w:val="none" w:sz="0" w:space="0" w:color="auto"/>
        <w:left w:val="none" w:sz="0" w:space="0" w:color="auto"/>
        <w:bottom w:val="none" w:sz="0" w:space="0" w:color="auto"/>
        <w:right w:val="none" w:sz="0" w:space="0" w:color="auto"/>
      </w:divBdr>
    </w:div>
    <w:div w:id="353925415">
      <w:bodyDiv w:val="1"/>
      <w:marLeft w:val="0"/>
      <w:marRight w:val="0"/>
      <w:marTop w:val="0"/>
      <w:marBottom w:val="0"/>
      <w:divBdr>
        <w:top w:val="none" w:sz="0" w:space="0" w:color="auto"/>
        <w:left w:val="none" w:sz="0" w:space="0" w:color="auto"/>
        <w:bottom w:val="none" w:sz="0" w:space="0" w:color="auto"/>
        <w:right w:val="none" w:sz="0" w:space="0" w:color="auto"/>
      </w:divBdr>
    </w:div>
    <w:div w:id="366491161">
      <w:bodyDiv w:val="1"/>
      <w:marLeft w:val="0"/>
      <w:marRight w:val="0"/>
      <w:marTop w:val="0"/>
      <w:marBottom w:val="0"/>
      <w:divBdr>
        <w:top w:val="none" w:sz="0" w:space="0" w:color="auto"/>
        <w:left w:val="none" w:sz="0" w:space="0" w:color="auto"/>
        <w:bottom w:val="none" w:sz="0" w:space="0" w:color="auto"/>
        <w:right w:val="none" w:sz="0" w:space="0" w:color="auto"/>
      </w:divBdr>
    </w:div>
    <w:div w:id="367417923">
      <w:bodyDiv w:val="1"/>
      <w:marLeft w:val="0"/>
      <w:marRight w:val="0"/>
      <w:marTop w:val="0"/>
      <w:marBottom w:val="0"/>
      <w:divBdr>
        <w:top w:val="none" w:sz="0" w:space="0" w:color="auto"/>
        <w:left w:val="none" w:sz="0" w:space="0" w:color="auto"/>
        <w:bottom w:val="none" w:sz="0" w:space="0" w:color="auto"/>
        <w:right w:val="none" w:sz="0" w:space="0" w:color="auto"/>
      </w:divBdr>
    </w:div>
    <w:div w:id="374352377">
      <w:bodyDiv w:val="1"/>
      <w:marLeft w:val="0"/>
      <w:marRight w:val="0"/>
      <w:marTop w:val="0"/>
      <w:marBottom w:val="0"/>
      <w:divBdr>
        <w:top w:val="none" w:sz="0" w:space="0" w:color="auto"/>
        <w:left w:val="none" w:sz="0" w:space="0" w:color="auto"/>
        <w:bottom w:val="none" w:sz="0" w:space="0" w:color="auto"/>
        <w:right w:val="none" w:sz="0" w:space="0" w:color="auto"/>
      </w:divBdr>
    </w:div>
    <w:div w:id="454760159">
      <w:bodyDiv w:val="1"/>
      <w:marLeft w:val="0"/>
      <w:marRight w:val="0"/>
      <w:marTop w:val="0"/>
      <w:marBottom w:val="0"/>
      <w:divBdr>
        <w:top w:val="none" w:sz="0" w:space="0" w:color="auto"/>
        <w:left w:val="none" w:sz="0" w:space="0" w:color="auto"/>
        <w:bottom w:val="none" w:sz="0" w:space="0" w:color="auto"/>
        <w:right w:val="none" w:sz="0" w:space="0" w:color="auto"/>
      </w:divBdr>
    </w:div>
    <w:div w:id="462698472">
      <w:bodyDiv w:val="1"/>
      <w:marLeft w:val="0"/>
      <w:marRight w:val="0"/>
      <w:marTop w:val="0"/>
      <w:marBottom w:val="0"/>
      <w:divBdr>
        <w:top w:val="none" w:sz="0" w:space="0" w:color="auto"/>
        <w:left w:val="none" w:sz="0" w:space="0" w:color="auto"/>
        <w:bottom w:val="none" w:sz="0" w:space="0" w:color="auto"/>
        <w:right w:val="none" w:sz="0" w:space="0" w:color="auto"/>
      </w:divBdr>
    </w:div>
    <w:div w:id="464003732">
      <w:bodyDiv w:val="1"/>
      <w:marLeft w:val="0"/>
      <w:marRight w:val="0"/>
      <w:marTop w:val="0"/>
      <w:marBottom w:val="0"/>
      <w:divBdr>
        <w:top w:val="none" w:sz="0" w:space="0" w:color="auto"/>
        <w:left w:val="none" w:sz="0" w:space="0" w:color="auto"/>
        <w:bottom w:val="none" w:sz="0" w:space="0" w:color="auto"/>
        <w:right w:val="none" w:sz="0" w:space="0" w:color="auto"/>
      </w:divBdr>
    </w:div>
    <w:div w:id="486942740">
      <w:bodyDiv w:val="1"/>
      <w:marLeft w:val="0"/>
      <w:marRight w:val="0"/>
      <w:marTop w:val="0"/>
      <w:marBottom w:val="0"/>
      <w:divBdr>
        <w:top w:val="none" w:sz="0" w:space="0" w:color="auto"/>
        <w:left w:val="none" w:sz="0" w:space="0" w:color="auto"/>
        <w:bottom w:val="none" w:sz="0" w:space="0" w:color="auto"/>
        <w:right w:val="none" w:sz="0" w:space="0" w:color="auto"/>
      </w:divBdr>
    </w:div>
    <w:div w:id="522012753">
      <w:bodyDiv w:val="1"/>
      <w:marLeft w:val="0"/>
      <w:marRight w:val="0"/>
      <w:marTop w:val="0"/>
      <w:marBottom w:val="0"/>
      <w:divBdr>
        <w:top w:val="none" w:sz="0" w:space="0" w:color="auto"/>
        <w:left w:val="none" w:sz="0" w:space="0" w:color="auto"/>
        <w:bottom w:val="none" w:sz="0" w:space="0" w:color="auto"/>
        <w:right w:val="none" w:sz="0" w:space="0" w:color="auto"/>
      </w:divBdr>
    </w:div>
    <w:div w:id="589240267">
      <w:bodyDiv w:val="1"/>
      <w:marLeft w:val="0"/>
      <w:marRight w:val="0"/>
      <w:marTop w:val="0"/>
      <w:marBottom w:val="0"/>
      <w:divBdr>
        <w:top w:val="none" w:sz="0" w:space="0" w:color="auto"/>
        <w:left w:val="none" w:sz="0" w:space="0" w:color="auto"/>
        <w:bottom w:val="none" w:sz="0" w:space="0" w:color="auto"/>
        <w:right w:val="none" w:sz="0" w:space="0" w:color="auto"/>
      </w:divBdr>
    </w:div>
    <w:div w:id="605424407">
      <w:bodyDiv w:val="1"/>
      <w:marLeft w:val="0"/>
      <w:marRight w:val="0"/>
      <w:marTop w:val="0"/>
      <w:marBottom w:val="0"/>
      <w:divBdr>
        <w:top w:val="none" w:sz="0" w:space="0" w:color="auto"/>
        <w:left w:val="none" w:sz="0" w:space="0" w:color="auto"/>
        <w:bottom w:val="none" w:sz="0" w:space="0" w:color="auto"/>
        <w:right w:val="none" w:sz="0" w:space="0" w:color="auto"/>
      </w:divBdr>
    </w:div>
    <w:div w:id="639458778">
      <w:bodyDiv w:val="1"/>
      <w:marLeft w:val="0"/>
      <w:marRight w:val="0"/>
      <w:marTop w:val="0"/>
      <w:marBottom w:val="0"/>
      <w:divBdr>
        <w:top w:val="none" w:sz="0" w:space="0" w:color="auto"/>
        <w:left w:val="none" w:sz="0" w:space="0" w:color="auto"/>
        <w:bottom w:val="none" w:sz="0" w:space="0" w:color="auto"/>
        <w:right w:val="none" w:sz="0" w:space="0" w:color="auto"/>
      </w:divBdr>
    </w:div>
    <w:div w:id="699360929">
      <w:bodyDiv w:val="1"/>
      <w:marLeft w:val="0"/>
      <w:marRight w:val="0"/>
      <w:marTop w:val="0"/>
      <w:marBottom w:val="0"/>
      <w:divBdr>
        <w:top w:val="none" w:sz="0" w:space="0" w:color="auto"/>
        <w:left w:val="none" w:sz="0" w:space="0" w:color="auto"/>
        <w:bottom w:val="none" w:sz="0" w:space="0" w:color="auto"/>
        <w:right w:val="none" w:sz="0" w:space="0" w:color="auto"/>
      </w:divBdr>
    </w:div>
    <w:div w:id="706223199">
      <w:bodyDiv w:val="1"/>
      <w:marLeft w:val="0"/>
      <w:marRight w:val="0"/>
      <w:marTop w:val="0"/>
      <w:marBottom w:val="0"/>
      <w:divBdr>
        <w:top w:val="none" w:sz="0" w:space="0" w:color="auto"/>
        <w:left w:val="none" w:sz="0" w:space="0" w:color="auto"/>
        <w:bottom w:val="none" w:sz="0" w:space="0" w:color="auto"/>
        <w:right w:val="none" w:sz="0" w:space="0" w:color="auto"/>
      </w:divBdr>
    </w:div>
    <w:div w:id="757750960">
      <w:bodyDiv w:val="1"/>
      <w:marLeft w:val="0"/>
      <w:marRight w:val="0"/>
      <w:marTop w:val="0"/>
      <w:marBottom w:val="0"/>
      <w:divBdr>
        <w:top w:val="none" w:sz="0" w:space="0" w:color="auto"/>
        <w:left w:val="none" w:sz="0" w:space="0" w:color="auto"/>
        <w:bottom w:val="none" w:sz="0" w:space="0" w:color="auto"/>
        <w:right w:val="none" w:sz="0" w:space="0" w:color="auto"/>
      </w:divBdr>
    </w:div>
    <w:div w:id="791049489">
      <w:bodyDiv w:val="1"/>
      <w:marLeft w:val="0"/>
      <w:marRight w:val="0"/>
      <w:marTop w:val="0"/>
      <w:marBottom w:val="0"/>
      <w:divBdr>
        <w:top w:val="none" w:sz="0" w:space="0" w:color="auto"/>
        <w:left w:val="none" w:sz="0" w:space="0" w:color="auto"/>
        <w:bottom w:val="none" w:sz="0" w:space="0" w:color="auto"/>
        <w:right w:val="none" w:sz="0" w:space="0" w:color="auto"/>
      </w:divBdr>
    </w:div>
    <w:div w:id="829324694">
      <w:bodyDiv w:val="1"/>
      <w:marLeft w:val="0"/>
      <w:marRight w:val="0"/>
      <w:marTop w:val="0"/>
      <w:marBottom w:val="0"/>
      <w:divBdr>
        <w:top w:val="none" w:sz="0" w:space="0" w:color="auto"/>
        <w:left w:val="none" w:sz="0" w:space="0" w:color="auto"/>
        <w:bottom w:val="none" w:sz="0" w:space="0" w:color="auto"/>
        <w:right w:val="none" w:sz="0" w:space="0" w:color="auto"/>
      </w:divBdr>
    </w:div>
    <w:div w:id="836195373">
      <w:bodyDiv w:val="1"/>
      <w:marLeft w:val="0"/>
      <w:marRight w:val="0"/>
      <w:marTop w:val="0"/>
      <w:marBottom w:val="0"/>
      <w:divBdr>
        <w:top w:val="none" w:sz="0" w:space="0" w:color="auto"/>
        <w:left w:val="none" w:sz="0" w:space="0" w:color="auto"/>
        <w:bottom w:val="none" w:sz="0" w:space="0" w:color="auto"/>
        <w:right w:val="none" w:sz="0" w:space="0" w:color="auto"/>
      </w:divBdr>
    </w:div>
    <w:div w:id="892931615">
      <w:bodyDiv w:val="1"/>
      <w:marLeft w:val="0"/>
      <w:marRight w:val="0"/>
      <w:marTop w:val="0"/>
      <w:marBottom w:val="0"/>
      <w:divBdr>
        <w:top w:val="none" w:sz="0" w:space="0" w:color="auto"/>
        <w:left w:val="none" w:sz="0" w:space="0" w:color="auto"/>
        <w:bottom w:val="none" w:sz="0" w:space="0" w:color="auto"/>
        <w:right w:val="none" w:sz="0" w:space="0" w:color="auto"/>
      </w:divBdr>
    </w:div>
    <w:div w:id="899366747">
      <w:bodyDiv w:val="1"/>
      <w:marLeft w:val="0"/>
      <w:marRight w:val="0"/>
      <w:marTop w:val="0"/>
      <w:marBottom w:val="0"/>
      <w:divBdr>
        <w:top w:val="none" w:sz="0" w:space="0" w:color="auto"/>
        <w:left w:val="none" w:sz="0" w:space="0" w:color="auto"/>
        <w:bottom w:val="none" w:sz="0" w:space="0" w:color="auto"/>
        <w:right w:val="none" w:sz="0" w:space="0" w:color="auto"/>
      </w:divBdr>
    </w:div>
    <w:div w:id="946238095">
      <w:bodyDiv w:val="1"/>
      <w:marLeft w:val="0"/>
      <w:marRight w:val="0"/>
      <w:marTop w:val="0"/>
      <w:marBottom w:val="0"/>
      <w:divBdr>
        <w:top w:val="none" w:sz="0" w:space="0" w:color="auto"/>
        <w:left w:val="none" w:sz="0" w:space="0" w:color="auto"/>
        <w:bottom w:val="none" w:sz="0" w:space="0" w:color="auto"/>
        <w:right w:val="none" w:sz="0" w:space="0" w:color="auto"/>
      </w:divBdr>
    </w:div>
    <w:div w:id="971639691">
      <w:bodyDiv w:val="1"/>
      <w:marLeft w:val="0"/>
      <w:marRight w:val="0"/>
      <w:marTop w:val="0"/>
      <w:marBottom w:val="0"/>
      <w:divBdr>
        <w:top w:val="none" w:sz="0" w:space="0" w:color="auto"/>
        <w:left w:val="none" w:sz="0" w:space="0" w:color="auto"/>
        <w:bottom w:val="none" w:sz="0" w:space="0" w:color="auto"/>
        <w:right w:val="none" w:sz="0" w:space="0" w:color="auto"/>
      </w:divBdr>
    </w:div>
    <w:div w:id="992832669">
      <w:bodyDiv w:val="1"/>
      <w:marLeft w:val="0"/>
      <w:marRight w:val="0"/>
      <w:marTop w:val="0"/>
      <w:marBottom w:val="0"/>
      <w:divBdr>
        <w:top w:val="none" w:sz="0" w:space="0" w:color="auto"/>
        <w:left w:val="none" w:sz="0" w:space="0" w:color="auto"/>
        <w:bottom w:val="none" w:sz="0" w:space="0" w:color="auto"/>
        <w:right w:val="none" w:sz="0" w:space="0" w:color="auto"/>
      </w:divBdr>
    </w:div>
    <w:div w:id="1016224610">
      <w:bodyDiv w:val="1"/>
      <w:marLeft w:val="0"/>
      <w:marRight w:val="0"/>
      <w:marTop w:val="0"/>
      <w:marBottom w:val="0"/>
      <w:divBdr>
        <w:top w:val="none" w:sz="0" w:space="0" w:color="auto"/>
        <w:left w:val="none" w:sz="0" w:space="0" w:color="auto"/>
        <w:bottom w:val="none" w:sz="0" w:space="0" w:color="auto"/>
        <w:right w:val="none" w:sz="0" w:space="0" w:color="auto"/>
      </w:divBdr>
    </w:div>
    <w:div w:id="1031036545">
      <w:bodyDiv w:val="1"/>
      <w:marLeft w:val="0"/>
      <w:marRight w:val="0"/>
      <w:marTop w:val="0"/>
      <w:marBottom w:val="0"/>
      <w:divBdr>
        <w:top w:val="none" w:sz="0" w:space="0" w:color="auto"/>
        <w:left w:val="none" w:sz="0" w:space="0" w:color="auto"/>
        <w:bottom w:val="none" w:sz="0" w:space="0" w:color="auto"/>
        <w:right w:val="none" w:sz="0" w:space="0" w:color="auto"/>
      </w:divBdr>
    </w:div>
    <w:div w:id="1036541436">
      <w:bodyDiv w:val="1"/>
      <w:marLeft w:val="0"/>
      <w:marRight w:val="0"/>
      <w:marTop w:val="0"/>
      <w:marBottom w:val="0"/>
      <w:divBdr>
        <w:top w:val="none" w:sz="0" w:space="0" w:color="auto"/>
        <w:left w:val="none" w:sz="0" w:space="0" w:color="auto"/>
        <w:bottom w:val="none" w:sz="0" w:space="0" w:color="auto"/>
        <w:right w:val="none" w:sz="0" w:space="0" w:color="auto"/>
      </w:divBdr>
    </w:div>
    <w:div w:id="1046416680">
      <w:bodyDiv w:val="1"/>
      <w:marLeft w:val="0"/>
      <w:marRight w:val="0"/>
      <w:marTop w:val="0"/>
      <w:marBottom w:val="0"/>
      <w:divBdr>
        <w:top w:val="none" w:sz="0" w:space="0" w:color="auto"/>
        <w:left w:val="none" w:sz="0" w:space="0" w:color="auto"/>
        <w:bottom w:val="none" w:sz="0" w:space="0" w:color="auto"/>
        <w:right w:val="none" w:sz="0" w:space="0" w:color="auto"/>
      </w:divBdr>
    </w:div>
    <w:div w:id="1064794356">
      <w:bodyDiv w:val="1"/>
      <w:marLeft w:val="0"/>
      <w:marRight w:val="0"/>
      <w:marTop w:val="0"/>
      <w:marBottom w:val="0"/>
      <w:divBdr>
        <w:top w:val="none" w:sz="0" w:space="0" w:color="auto"/>
        <w:left w:val="none" w:sz="0" w:space="0" w:color="auto"/>
        <w:bottom w:val="none" w:sz="0" w:space="0" w:color="auto"/>
        <w:right w:val="none" w:sz="0" w:space="0" w:color="auto"/>
      </w:divBdr>
    </w:div>
    <w:div w:id="1115178619">
      <w:bodyDiv w:val="1"/>
      <w:marLeft w:val="0"/>
      <w:marRight w:val="0"/>
      <w:marTop w:val="0"/>
      <w:marBottom w:val="0"/>
      <w:divBdr>
        <w:top w:val="none" w:sz="0" w:space="0" w:color="auto"/>
        <w:left w:val="none" w:sz="0" w:space="0" w:color="auto"/>
        <w:bottom w:val="none" w:sz="0" w:space="0" w:color="auto"/>
        <w:right w:val="none" w:sz="0" w:space="0" w:color="auto"/>
      </w:divBdr>
    </w:div>
    <w:div w:id="1118717679">
      <w:bodyDiv w:val="1"/>
      <w:marLeft w:val="0"/>
      <w:marRight w:val="0"/>
      <w:marTop w:val="0"/>
      <w:marBottom w:val="0"/>
      <w:divBdr>
        <w:top w:val="none" w:sz="0" w:space="0" w:color="auto"/>
        <w:left w:val="none" w:sz="0" w:space="0" w:color="auto"/>
        <w:bottom w:val="none" w:sz="0" w:space="0" w:color="auto"/>
        <w:right w:val="none" w:sz="0" w:space="0" w:color="auto"/>
      </w:divBdr>
    </w:div>
    <w:div w:id="1180269133">
      <w:bodyDiv w:val="1"/>
      <w:marLeft w:val="0"/>
      <w:marRight w:val="0"/>
      <w:marTop w:val="0"/>
      <w:marBottom w:val="0"/>
      <w:divBdr>
        <w:top w:val="none" w:sz="0" w:space="0" w:color="auto"/>
        <w:left w:val="none" w:sz="0" w:space="0" w:color="auto"/>
        <w:bottom w:val="none" w:sz="0" w:space="0" w:color="auto"/>
        <w:right w:val="none" w:sz="0" w:space="0" w:color="auto"/>
      </w:divBdr>
    </w:div>
    <w:div w:id="1189758468">
      <w:bodyDiv w:val="1"/>
      <w:marLeft w:val="0"/>
      <w:marRight w:val="0"/>
      <w:marTop w:val="0"/>
      <w:marBottom w:val="0"/>
      <w:divBdr>
        <w:top w:val="none" w:sz="0" w:space="0" w:color="auto"/>
        <w:left w:val="none" w:sz="0" w:space="0" w:color="auto"/>
        <w:bottom w:val="none" w:sz="0" w:space="0" w:color="auto"/>
        <w:right w:val="none" w:sz="0" w:space="0" w:color="auto"/>
      </w:divBdr>
    </w:div>
    <w:div w:id="1209296418">
      <w:bodyDiv w:val="1"/>
      <w:marLeft w:val="0"/>
      <w:marRight w:val="0"/>
      <w:marTop w:val="0"/>
      <w:marBottom w:val="0"/>
      <w:divBdr>
        <w:top w:val="none" w:sz="0" w:space="0" w:color="auto"/>
        <w:left w:val="none" w:sz="0" w:space="0" w:color="auto"/>
        <w:bottom w:val="none" w:sz="0" w:space="0" w:color="auto"/>
        <w:right w:val="none" w:sz="0" w:space="0" w:color="auto"/>
      </w:divBdr>
    </w:div>
    <w:div w:id="1250117179">
      <w:bodyDiv w:val="1"/>
      <w:marLeft w:val="0"/>
      <w:marRight w:val="0"/>
      <w:marTop w:val="0"/>
      <w:marBottom w:val="0"/>
      <w:divBdr>
        <w:top w:val="none" w:sz="0" w:space="0" w:color="auto"/>
        <w:left w:val="none" w:sz="0" w:space="0" w:color="auto"/>
        <w:bottom w:val="none" w:sz="0" w:space="0" w:color="auto"/>
        <w:right w:val="none" w:sz="0" w:space="0" w:color="auto"/>
      </w:divBdr>
    </w:div>
    <w:div w:id="1256327379">
      <w:bodyDiv w:val="1"/>
      <w:marLeft w:val="0"/>
      <w:marRight w:val="0"/>
      <w:marTop w:val="0"/>
      <w:marBottom w:val="0"/>
      <w:divBdr>
        <w:top w:val="none" w:sz="0" w:space="0" w:color="auto"/>
        <w:left w:val="none" w:sz="0" w:space="0" w:color="auto"/>
        <w:bottom w:val="none" w:sz="0" w:space="0" w:color="auto"/>
        <w:right w:val="none" w:sz="0" w:space="0" w:color="auto"/>
      </w:divBdr>
    </w:div>
    <w:div w:id="1296837482">
      <w:bodyDiv w:val="1"/>
      <w:marLeft w:val="0"/>
      <w:marRight w:val="0"/>
      <w:marTop w:val="0"/>
      <w:marBottom w:val="0"/>
      <w:divBdr>
        <w:top w:val="none" w:sz="0" w:space="0" w:color="auto"/>
        <w:left w:val="none" w:sz="0" w:space="0" w:color="auto"/>
        <w:bottom w:val="none" w:sz="0" w:space="0" w:color="auto"/>
        <w:right w:val="none" w:sz="0" w:space="0" w:color="auto"/>
      </w:divBdr>
    </w:div>
    <w:div w:id="1297758316">
      <w:bodyDiv w:val="1"/>
      <w:marLeft w:val="0"/>
      <w:marRight w:val="0"/>
      <w:marTop w:val="0"/>
      <w:marBottom w:val="0"/>
      <w:divBdr>
        <w:top w:val="none" w:sz="0" w:space="0" w:color="auto"/>
        <w:left w:val="none" w:sz="0" w:space="0" w:color="auto"/>
        <w:bottom w:val="none" w:sz="0" w:space="0" w:color="auto"/>
        <w:right w:val="none" w:sz="0" w:space="0" w:color="auto"/>
      </w:divBdr>
    </w:div>
    <w:div w:id="1298532489">
      <w:bodyDiv w:val="1"/>
      <w:marLeft w:val="0"/>
      <w:marRight w:val="0"/>
      <w:marTop w:val="0"/>
      <w:marBottom w:val="0"/>
      <w:divBdr>
        <w:top w:val="none" w:sz="0" w:space="0" w:color="auto"/>
        <w:left w:val="none" w:sz="0" w:space="0" w:color="auto"/>
        <w:bottom w:val="none" w:sz="0" w:space="0" w:color="auto"/>
        <w:right w:val="none" w:sz="0" w:space="0" w:color="auto"/>
      </w:divBdr>
    </w:div>
    <w:div w:id="1305892411">
      <w:bodyDiv w:val="1"/>
      <w:marLeft w:val="0"/>
      <w:marRight w:val="0"/>
      <w:marTop w:val="0"/>
      <w:marBottom w:val="0"/>
      <w:divBdr>
        <w:top w:val="none" w:sz="0" w:space="0" w:color="auto"/>
        <w:left w:val="none" w:sz="0" w:space="0" w:color="auto"/>
        <w:bottom w:val="none" w:sz="0" w:space="0" w:color="auto"/>
        <w:right w:val="none" w:sz="0" w:space="0" w:color="auto"/>
      </w:divBdr>
    </w:div>
    <w:div w:id="1308243236">
      <w:bodyDiv w:val="1"/>
      <w:marLeft w:val="0"/>
      <w:marRight w:val="0"/>
      <w:marTop w:val="0"/>
      <w:marBottom w:val="0"/>
      <w:divBdr>
        <w:top w:val="none" w:sz="0" w:space="0" w:color="auto"/>
        <w:left w:val="none" w:sz="0" w:space="0" w:color="auto"/>
        <w:bottom w:val="none" w:sz="0" w:space="0" w:color="auto"/>
        <w:right w:val="none" w:sz="0" w:space="0" w:color="auto"/>
      </w:divBdr>
    </w:div>
    <w:div w:id="1329940365">
      <w:bodyDiv w:val="1"/>
      <w:marLeft w:val="0"/>
      <w:marRight w:val="0"/>
      <w:marTop w:val="0"/>
      <w:marBottom w:val="0"/>
      <w:divBdr>
        <w:top w:val="none" w:sz="0" w:space="0" w:color="auto"/>
        <w:left w:val="none" w:sz="0" w:space="0" w:color="auto"/>
        <w:bottom w:val="none" w:sz="0" w:space="0" w:color="auto"/>
        <w:right w:val="none" w:sz="0" w:space="0" w:color="auto"/>
      </w:divBdr>
    </w:div>
    <w:div w:id="1333215365">
      <w:bodyDiv w:val="1"/>
      <w:marLeft w:val="0"/>
      <w:marRight w:val="0"/>
      <w:marTop w:val="0"/>
      <w:marBottom w:val="0"/>
      <w:divBdr>
        <w:top w:val="none" w:sz="0" w:space="0" w:color="auto"/>
        <w:left w:val="none" w:sz="0" w:space="0" w:color="auto"/>
        <w:bottom w:val="none" w:sz="0" w:space="0" w:color="auto"/>
        <w:right w:val="none" w:sz="0" w:space="0" w:color="auto"/>
      </w:divBdr>
    </w:div>
    <w:div w:id="1338771266">
      <w:bodyDiv w:val="1"/>
      <w:marLeft w:val="0"/>
      <w:marRight w:val="0"/>
      <w:marTop w:val="0"/>
      <w:marBottom w:val="0"/>
      <w:divBdr>
        <w:top w:val="none" w:sz="0" w:space="0" w:color="auto"/>
        <w:left w:val="none" w:sz="0" w:space="0" w:color="auto"/>
        <w:bottom w:val="none" w:sz="0" w:space="0" w:color="auto"/>
        <w:right w:val="none" w:sz="0" w:space="0" w:color="auto"/>
      </w:divBdr>
    </w:div>
    <w:div w:id="1345398350">
      <w:bodyDiv w:val="1"/>
      <w:marLeft w:val="0"/>
      <w:marRight w:val="0"/>
      <w:marTop w:val="0"/>
      <w:marBottom w:val="0"/>
      <w:divBdr>
        <w:top w:val="none" w:sz="0" w:space="0" w:color="auto"/>
        <w:left w:val="none" w:sz="0" w:space="0" w:color="auto"/>
        <w:bottom w:val="none" w:sz="0" w:space="0" w:color="auto"/>
        <w:right w:val="none" w:sz="0" w:space="0" w:color="auto"/>
      </w:divBdr>
    </w:div>
    <w:div w:id="1364869164">
      <w:bodyDiv w:val="1"/>
      <w:marLeft w:val="0"/>
      <w:marRight w:val="0"/>
      <w:marTop w:val="0"/>
      <w:marBottom w:val="0"/>
      <w:divBdr>
        <w:top w:val="none" w:sz="0" w:space="0" w:color="auto"/>
        <w:left w:val="none" w:sz="0" w:space="0" w:color="auto"/>
        <w:bottom w:val="none" w:sz="0" w:space="0" w:color="auto"/>
        <w:right w:val="none" w:sz="0" w:space="0" w:color="auto"/>
      </w:divBdr>
    </w:div>
    <w:div w:id="1379430538">
      <w:bodyDiv w:val="1"/>
      <w:marLeft w:val="0"/>
      <w:marRight w:val="0"/>
      <w:marTop w:val="0"/>
      <w:marBottom w:val="0"/>
      <w:divBdr>
        <w:top w:val="none" w:sz="0" w:space="0" w:color="auto"/>
        <w:left w:val="none" w:sz="0" w:space="0" w:color="auto"/>
        <w:bottom w:val="none" w:sz="0" w:space="0" w:color="auto"/>
        <w:right w:val="none" w:sz="0" w:space="0" w:color="auto"/>
      </w:divBdr>
    </w:div>
    <w:div w:id="1406026779">
      <w:bodyDiv w:val="1"/>
      <w:marLeft w:val="0"/>
      <w:marRight w:val="0"/>
      <w:marTop w:val="0"/>
      <w:marBottom w:val="0"/>
      <w:divBdr>
        <w:top w:val="none" w:sz="0" w:space="0" w:color="auto"/>
        <w:left w:val="none" w:sz="0" w:space="0" w:color="auto"/>
        <w:bottom w:val="none" w:sz="0" w:space="0" w:color="auto"/>
        <w:right w:val="none" w:sz="0" w:space="0" w:color="auto"/>
      </w:divBdr>
    </w:div>
    <w:div w:id="1431051354">
      <w:bodyDiv w:val="1"/>
      <w:marLeft w:val="0"/>
      <w:marRight w:val="0"/>
      <w:marTop w:val="0"/>
      <w:marBottom w:val="0"/>
      <w:divBdr>
        <w:top w:val="none" w:sz="0" w:space="0" w:color="auto"/>
        <w:left w:val="none" w:sz="0" w:space="0" w:color="auto"/>
        <w:bottom w:val="none" w:sz="0" w:space="0" w:color="auto"/>
        <w:right w:val="none" w:sz="0" w:space="0" w:color="auto"/>
      </w:divBdr>
    </w:div>
    <w:div w:id="1435401299">
      <w:bodyDiv w:val="1"/>
      <w:marLeft w:val="0"/>
      <w:marRight w:val="0"/>
      <w:marTop w:val="0"/>
      <w:marBottom w:val="0"/>
      <w:divBdr>
        <w:top w:val="none" w:sz="0" w:space="0" w:color="auto"/>
        <w:left w:val="none" w:sz="0" w:space="0" w:color="auto"/>
        <w:bottom w:val="none" w:sz="0" w:space="0" w:color="auto"/>
        <w:right w:val="none" w:sz="0" w:space="0" w:color="auto"/>
      </w:divBdr>
    </w:div>
    <w:div w:id="1445267787">
      <w:bodyDiv w:val="1"/>
      <w:marLeft w:val="0"/>
      <w:marRight w:val="0"/>
      <w:marTop w:val="0"/>
      <w:marBottom w:val="0"/>
      <w:divBdr>
        <w:top w:val="none" w:sz="0" w:space="0" w:color="auto"/>
        <w:left w:val="none" w:sz="0" w:space="0" w:color="auto"/>
        <w:bottom w:val="none" w:sz="0" w:space="0" w:color="auto"/>
        <w:right w:val="none" w:sz="0" w:space="0" w:color="auto"/>
      </w:divBdr>
    </w:div>
    <w:div w:id="1494368467">
      <w:bodyDiv w:val="1"/>
      <w:marLeft w:val="0"/>
      <w:marRight w:val="0"/>
      <w:marTop w:val="0"/>
      <w:marBottom w:val="0"/>
      <w:divBdr>
        <w:top w:val="none" w:sz="0" w:space="0" w:color="auto"/>
        <w:left w:val="none" w:sz="0" w:space="0" w:color="auto"/>
        <w:bottom w:val="none" w:sz="0" w:space="0" w:color="auto"/>
        <w:right w:val="none" w:sz="0" w:space="0" w:color="auto"/>
      </w:divBdr>
    </w:div>
    <w:div w:id="1579825091">
      <w:bodyDiv w:val="1"/>
      <w:marLeft w:val="0"/>
      <w:marRight w:val="0"/>
      <w:marTop w:val="0"/>
      <w:marBottom w:val="0"/>
      <w:divBdr>
        <w:top w:val="none" w:sz="0" w:space="0" w:color="auto"/>
        <w:left w:val="none" w:sz="0" w:space="0" w:color="auto"/>
        <w:bottom w:val="none" w:sz="0" w:space="0" w:color="auto"/>
        <w:right w:val="none" w:sz="0" w:space="0" w:color="auto"/>
      </w:divBdr>
    </w:div>
    <w:div w:id="1640377173">
      <w:bodyDiv w:val="1"/>
      <w:marLeft w:val="0"/>
      <w:marRight w:val="0"/>
      <w:marTop w:val="0"/>
      <w:marBottom w:val="0"/>
      <w:divBdr>
        <w:top w:val="none" w:sz="0" w:space="0" w:color="auto"/>
        <w:left w:val="none" w:sz="0" w:space="0" w:color="auto"/>
        <w:bottom w:val="none" w:sz="0" w:space="0" w:color="auto"/>
        <w:right w:val="none" w:sz="0" w:space="0" w:color="auto"/>
      </w:divBdr>
    </w:div>
    <w:div w:id="1844200010">
      <w:bodyDiv w:val="1"/>
      <w:marLeft w:val="0"/>
      <w:marRight w:val="0"/>
      <w:marTop w:val="0"/>
      <w:marBottom w:val="0"/>
      <w:divBdr>
        <w:top w:val="none" w:sz="0" w:space="0" w:color="auto"/>
        <w:left w:val="none" w:sz="0" w:space="0" w:color="auto"/>
        <w:bottom w:val="none" w:sz="0" w:space="0" w:color="auto"/>
        <w:right w:val="none" w:sz="0" w:space="0" w:color="auto"/>
      </w:divBdr>
    </w:div>
    <w:div w:id="1866820236">
      <w:bodyDiv w:val="1"/>
      <w:marLeft w:val="0"/>
      <w:marRight w:val="0"/>
      <w:marTop w:val="0"/>
      <w:marBottom w:val="0"/>
      <w:divBdr>
        <w:top w:val="none" w:sz="0" w:space="0" w:color="auto"/>
        <w:left w:val="none" w:sz="0" w:space="0" w:color="auto"/>
        <w:bottom w:val="none" w:sz="0" w:space="0" w:color="auto"/>
        <w:right w:val="none" w:sz="0" w:space="0" w:color="auto"/>
      </w:divBdr>
    </w:div>
    <w:div w:id="1872643834">
      <w:bodyDiv w:val="1"/>
      <w:marLeft w:val="0"/>
      <w:marRight w:val="0"/>
      <w:marTop w:val="0"/>
      <w:marBottom w:val="0"/>
      <w:divBdr>
        <w:top w:val="none" w:sz="0" w:space="0" w:color="auto"/>
        <w:left w:val="none" w:sz="0" w:space="0" w:color="auto"/>
        <w:bottom w:val="none" w:sz="0" w:space="0" w:color="auto"/>
        <w:right w:val="none" w:sz="0" w:space="0" w:color="auto"/>
      </w:divBdr>
    </w:div>
    <w:div w:id="1886142808">
      <w:bodyDiv w:val="1"/>
      <w:marLeft w:val="0"/>
      <w:marRight w:val="0"/>
      <w:marTop w:val="0"/>
      <w:marBottom w:val="0"/>
      <w:divBdr>
        <w:top w:val="none" w:sz="0" w:space="0" w:color="auto"/>
        <w:left w:val="none" w:sz="0" w:space="0" w:color="auto"/>
        <w:bottom w:val="none" w:sz="0" w:space="0" w:color="auto"/>
        <w:right w:val="none" w:sz="0" w:space="0" w:color="auto"/>
      </w:divBdr>
    </w:div>
    <w:div w:id="1890532044">
      <w:bodyDiv w:val="1"/>
      <w:marLeft w:val="0"/>
      <w:marRight w:val="0"/>
      <w:marTop w:val="0"/>
      <w:marBottom w:val="0"/>
      <w:divBdr>
        <w:top w:val="none" w:sz="0" w:space="0" w:color="auto"/>
        <w:left w:val="none" w:sz="0" w:space="0" w:color="auto"/>
        <w:bottom w:val="none" w:sz="0" w:space="0" w:color="auto"/>
        <w:right w:val="none" w:sz="0" w:space="0" w:color="auto"/>
      </w:divBdr>
    </w:div>
    <w:div w:id="1902671624">
      <w:bodyDiv w:val="1"/>
      <w:marLeft w:val="0"/>
      <w:marRight w:val="0"/>
      <w:marTop w:val="0"/>
      <w:marBottom w:val="0"/>
      <w:divBdr>
        <w:top w:val="none" w:sz="0" w:space="0" w:color="auto"/>
        <w:left w:val="none" w:sz="0" w:space="0" w:color="auto"/>
        <w:bottom w:val="none" w:sz="0" w:space="0" w:color="auto"/>
        <w:right w:val="none" w:sz="0" w:space="0" w:color="auto"/>
      </w:divBdr>
    </w:div>
    <w:div w:id="1902791949">
      <w:bodyDiv w:val="1"/>
      <w:marLeft w:val="0"/>
      <w:marRight w:val="0"/>
      <w:marTop w:val="0"/>
      <w:marBottom w:val="0"/>
      <w:divBdr>
        <w:top w:val="none" w:sz="0" w:space="0" w:color="auto"/>
        <w:left w:val="none" w:sz="0" w:space="0" w:color="auto"/>
        <w:bottom w:val="none" w:sz="0" w:space="0" w:color="auto"/>
        <w:right w:val="none" w:sz="0" w:space="0" w:color="auto"/>
      </w:divBdr>
    </w:div>
    <w:div w:id="1913201653">
      <w:bodyDiv w:val="1"/>
      <w:marLeft w:val="0"/>
      <w:marRight w:val="0"/>
      <w:marTop w:val="0"/>
      <w:marBottom w:val="0"/>
      <w:divBdr>
        <w:top w:val="none" w:sz="0" w:space="0" w:color="auto"/>
        <w:left w:val="none" w:sz="0" w:space="0" w:color="auto"/>
        <w:bottom w:val="none" w:sz="0" w:space="0" w:color="auto"/>
        <w:right w:val="none" w:sz="0" w:space="0" w:color="auto"/>
      </w:divBdr>
    </w:div>
    <w:div w:id="1930193937">
      <w:bodyDiv w:val="1"/>
      <w:marLeft w:val="0"/>
      <w:marRight w:val="0"/>
      <w:marTop w:val="0"/>
      <w:marBottom w:val="0"/>
      <w:divBdr>
        <w:top w:val="none" w:sz="0" w:space="0" w:color="auto"/>
        <w:left w:val="none" w:sz="0" w:space="0" w:color="auto"/>
        <w:bottom w:val="none" w:sz="0" w:space="0" w:color="auto"/>
        <w:right w:val="none" w:sz="0" w:space="0" w:color="auto"/>
      </w:divBdr>
    </w:div>
    <w:div w:id="1986081517">
      <w:bodyDiv w:val="1"/>
      <w:marLeft w:val="0"/>
      <w:marRight w:val="0"/>
      <w:marTop w:val="0"/>
      <w:marBottom w:val="0"/>
      <w:divBdr>
        <w:top w:val="none" w:sz="0" w:space="0" w:color="auto"/>
        <w:left w:val="none" w:sz="0" w:space="0" w:color="auto"/>
        <w:bottom w:val="none" w:sz="0" w:space="0" w:color="auto"/>
        <w:right w:val="none" w:sz="0" w:space="0" w:color="auto"/>
      </w:divBdr>
    </w:div>
    <w:div w:id="2022589541">
      <w:bodyDiv w:val="1"/>
      <w:marLeft w:val="0"/>
      <w:marRight w:val="0"/>
      <w:marTop w:val="0"/>
      <w:marBottom w:val="0"/>
      <w:divBdr>
        <w:top w:val="none" w:sz="0" w:space="0" w:color="auto"/>
        <w:left w:val="none" w:sz="0" w:space="0" w:color="auto"/>
        <w:bottom w:val="none" w:sz="0" w:space="0" w:color="auto"/>
        <w:right w:val="none" w:sz="0" w:space="0" w:color="auto"/>
      </w:divBdr>
    </w:div>
    <w:div w:id="212503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3.emf"/><Relationship Id="rId21" Type="http://schemas.openxmlformats.org/officeDocument/2006/relationships/image" Target="media/image12.png"/><Relationship Id="rId42" Type="http://schemas.openxmlformats.org/officeDocument/2006/relationships/image" Target="media/image33.emf"/><Relationship Id="rId63" Type="http://schemas.openxmlformats.org/officeDocument/2006/relationships/oleObject" Target="embeddings/oleObject3.bin"/><Relationship Id="rId84" Type="http://schemas.openxmlformats.org/officeDocument/2006/relationships/image" Target="media/image62.wmf"/><Relationship Id="rId138" Type="http://schemas.openxmlformats.org/officeDocument/2006/relationships/image" Target="media/image95.wmf"/><Relationship Id="rId159" Type="http://schemas.openxmlformats.org/officeDocument/2006/relationships/oleObject" Target="embeddings/oleObject45.bin"/><Relationship Id="rId170" Type="http://schemas.openxmlformats.org/officeDocument/2006/relationships/theme" Target="theme/theme1.xml"/><Relationship Id="rId107" Type="http://schemas.openxmlformats.org/officeDocument/2006/relationships/image" Target="media/image73.wmf"/><Relationship Id="rId11" Type="http://schemas.openxmlformats.org/officeDocument/2006/relationships/image" Target="media/image2.emf"/><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57.wmf"/><Relationship Id="rId128" Type="http://schemas.openxmlformats.org/officeDocument/2006/relationships/image" Target="media/image90.wmf"/><Relationship Id="rId149" Type="http://schemas.openxmlformats.org/officeDocument/2006/relationships/oleObject" Target="embeddings/oleObject40.bin"/><Relationship Id="rId5" Type="http://schemas.openxmlformats.org/officeDocument/2006/relationships/webSettings" Target="webSettings.xml"/><Relationship Id="rId95" Type="http://schemas.openxmlformats.org/officeDocument/2006/relationships/oleObject" Target="embeddings/oleObject19.bin"/><Relationship Id="rId160" Type="http://schemas.openxmlformats.org/officeDocument/2006/relationships/image" Target="media/image106.wmf"/><Relationship Id="rId22" Type="http://schemas.openxmlformats.org/officeDocument/2006/relationships/image" Target="media/image13.wmf"/><Relationship Id="rId43" Type="http://schemas.openxmlformats.org/officeDocument/2006/relationships/image" Target="media/image34.emf"/><Relationship Id="rId64" Type="http://schemas.openxmlformats.org/officeDocument/2006/relationships/image" Target="media/image52.wmf"/><Relationship Id="rId118" Type="http://schemas.openxmlformats.org/officeDocument/2006/relationships/image" Target="media/image84.emf"/><Relationship Id="rId139" Type="http://schemas.openxmlformats.org/officeDocument/2006/relationships/oleObject" Target="embeddings/oleObject35.bin"/><Relationship Id="rId85" Type="http://schemas.openxmlformats.org/officeDocument/2006/relationships/oleObject" Target="embeddings/oleObject14.bin"/><Relationship Id="rId150" Type="http://schemas.openxmlformats.org/officeDocument/2006/relationships/image" Target="media/image101.wmf"/><Relationship Id="rId12" Type="http://schemas.openxmlformats.org/officeDocument/2006/relationships/image" Target="media/image3.emf"/><Relationship Id="rId33" Type="http://schemas.openxmlformats.org/officeDocument/2006/relationships/image" Target="media/image24.wmf"/><Relationship Id="rId108" Type="http://schemas.openxmlformats.org/officeDocument/2006/relationships/image" Target="media/image74.wmf"/><Relationship Id="rId129" Type="http://schemas.openxmlformats.org/officeDocument/2006/relationships/oleObject" Target="embeddings/oleObject30.bin"/><Relationship Id="rId54" Type="http://schemas.openxmlformats.org/officeDocument/2006/relationships/image" Target="media/image45.wmf"/><Relationship Id="rId70" Type="http://schemas.openxmlformats.org/officeDocument/2006/relationships/image" Target="media/image55.wmf"/><Relationship Id="rId75" Type="http://schemas.openxmlformats.org/officeDocument/2006/relationships/oleObject" Target="embeddings/oleObject9.bin"/><Relationship Id="rId91" Type="http://schemas.openxmlformats.org/officeDocument/2006/relationships/oleObject" Target="embeddings/oleObject17.bin"/><Relationship Id="rId96" Type="http://schemas.openxmlformats.org/officeDocument/2006/relationships/image" Target="media/image68.wmf"/><Relationship Id="rId140" Type="http://schemas.openxmlformats.org/officeDocument/2006/relationships/image" Target="media/image96.wmf"/><Relationship Id="rId145" Type="http://schemas.openxmlformats.org/officeDocument/2006/relationships/oleObject" Target="embeddings/oleObject38.bin"/><Relationship Id="rId161" Type="http://schemas.openxmlformats.org/officeDocument/2006/relationships/oleObject" Target="embeddings/oleObject46.bin"/><Relationship Id="rId166" Type="http://schemas.openxmlformats.org/officeDocument/2006/relationships/image" Target="media/image10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80.wmf"/><Relationship Id="rId119" Type="http://schemas.openxmlformats.org/officeDocument/2006/relationships/image" Target="media/image85.emf"/><Relationship Id="rId44" Type="http://schemas.openxmlformats.org/officeDocument/2006/relationships/image" Target="media/image35.png"/><Relationship Id="rId60" Type="http://schemas.openxmlformats.org/officeDocument/2006/relationships/image" Target="media/image50.wmf"/><Relationship Id="rId65" Type="http://schemas.openxmlformats.org/officeDocument/2006/relationships/oleObject" Target="embeddings/oleObject4.bin"/><Relationship Id="rId81" Type="http://schemas.openxmlformats.org/officeDocument/2006/relationships/oleObject" Target="embeddings/oleObject12.bin"/><Relationship Id="rId86" Type="http://schemas.openxmlformats.org/officeDocument/2006/relationships/image" Target="media/image63.wmf"/><Relationship Id="rId130" Type="http://schemas.openxmlformats.org/officeDocument/2006/relationships/image" Target="media/image91.wmf"/><Relationship Id="rId135" Type="http://schemas.openxmlformats.org/officeDocument/2006/relationships/oleObject" Target="embeddings/oleObject33.bin"/><Relationship Id="rId151" Type="http://schemas.openxmlformats.org/officeDocument/2006/relationships/oleObject" Target="embeddings/oleObject41.bin"/><Relationship Id="rId156" Type="http://schemas.openxmlformats.org/officeDocument/2006/relationships/image" Target="media/image104.wmf"/><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75.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emf"/><Relationship Id="rId76" Type="http://schemas.openxmlformats.org/officeDocument/2006/relationships/image" Target="media/image58.wmf"/><Relationship Id="rId97" Type="http://schemas.openxmlformats.org/officeDocument/2006/relationships/oleObject" Target="embeddings/oleObject20.bin"/><Relationship Id="rId104" Type="http://schemas.openxmlformats.org/officeDocument/2006/relationships/image" Target="media/image72.wmf"/><Relationship Id="rId120" Type="http://schemas.openxmlformats.org/officeDocument/2006/relationships/image" Target="media/image86.wmf"/><Relationship Id="rId125" Type="http://schemas.openxmlformats.org/officeDocument/2006/relationships/oleObject" Target="embeddings/oleObject28.bin"/><Relationship Id="rId141" Type="http://schemas.openxmlformats.org/officeDocument/2006/relationships/oleObject" Target="embeddings/oleObject36.bin"/><Relationship Id="rId146" Type="http://schemas.openxmlformats.org/officeDocument/2006/relationships/image" Target="media/image99.wmf"/><Relationship Id="rId167" Type="http://schemas.openxmlformats.org/officeDocument/2006/relationships/image" Target="media/image110.emf"/><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66.wmf"/><Relationship Id="rId162" Type="http://schemas.openxmlformats.org/officeDocument/2006/relationships/image" Target="media/image107.w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w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3.wmf"/><Relationship Id="rId87" Type="http://schemas.openxmlformats.org/officeDocument/2006/relationships/oleObject" Target="embeddings/oleObject15.bin"/><Relationship Id="rId110" Type="http://schemas.openxmlformats.org/officeDocument/2006/relationships/image" Target="media/image76.wmf"/><Relationship Id="rId115" Type="http://schemas.openxmlformats.org/officeDocument/2006/relationships/image" Target="media/image81.wmf"/><Relationship Id="rId131" Type="http://schemas.openxmlformats.org/officeDocument/2006/relationships/oleObject" Target="embeddings/oleObject31.bin"/><Relationship Id="rId136" Type="http://schemas.openxmlformats.org/officeDocument/2006/relationships/image" Target="media/image94.wmf"/><Relationship Id="rId157" Type="http://schemas.openxmlformats.org/officeDocument/2006/relationships/oleObject" Target="embeddings/oleObject44.bin"/><Relationship Id="rId61" Type="http://schemas.openxmlformats.org/officeDocument/2006/relationships/oleObject" Target="embeddings/oleObject2.bin"/><Relationship Id="rId82" Type="http://schemas.openxmlformats.org/officeDocument/2006/relationships/image" Target="media/image61.wmf"/><Relationship Id="rId152" Type="http://schemas.openxmlformats.org/officeDocument/2006/relationships/image" Target="media/image102.w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wmf"/><Relationship Id="rId56" Type="http://schemas.openxmlformats.org/officeDocument/2006/relationships/image" Target="media/image47.emf"/><Relationship Id="rId77" Type="http://schemas.openxmlformats.org/officeDocument/2006/relationships/oleObject" Target="embeddings/oleObject10.bin"/><Relationship Id="rId100" Type="http://schemas.openxmlformats.org/officeDocument/2006/relationships/image" Target="media/image70.wmf"/><Relationship Id="rId105" Type="http://schemas.openxmlformats.org/officeDocument/2006/relationships/oleObject" Target="embeddings/oleObject24.bin"/><Relationship Id="rId126" Type="http://schemas.openxmlformats.org/officeDocument/2006/relationships/image" Target="media/image89.wmf"/><Relationship Id="rId147" Type="http://schemas.openxmlformats.org/officeDocument/2006/relationships/oleObject" Target="embeddings/oleObject39.bin"/><Relationship Id="rId168"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42.wmf"/><Relationship Id="rId72" Type="http://schemas.openxmlformats.org/officeDocument/2006/relationships/image" Target="media/image56.wmf"/><Relationship Id="rId93" Type="http://schemas.openxmlformats.org/officeDocument/2006/relationships/oleObject" Target="embeddings/oleObject18.bin"/><Relationship Id="rId98" Type="http://schemas.openxmlformats.org/officeDocument/2006/relationships/image" Target="media/image69.wmf"/><Relationship Id="rId121" Type="http://schemas.openxmlformats.org/officeDocument/2006/relationships/oleObject" Target="embeddings/oleObject26.bin"/><Relationship Id="rId142" Type="http://schemas.openxmlformats.org/officeDocument/2006/relationships/image" Target="media/image97.wmf"/><Relationship Id="rId163" Type="http://schemas.openxmlformats.org/officeDocument/2006/relationships/oleObject" Target="embeddings/oleObject47.bin"/><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7.emf"/><Relationship Id="rId67" Type="http://schemas.openxmlformats.org/officeDocument/2006/relationships/oleObject" Target="embeddings/oleObject5.bin"/><Relationship Id="rId116" Type="http://schemas.openxmlformats.org/officeDocument/2006/relationships/image" Target="media/image82.wmf"/><Relationship Id="rId137" Type="http://schemas.openxmlformats.org/officeDocument/2006/relationships/oleObject" Target="embeddings/oleObject34.bin"/><Relationship Id="rId158" Type="http://schemas.openxmlformats.org/officeDocument/2006/relationships/image" Target="media/image105.wmf"/><Relationship Id="rId20" Type="http://schemas.openxmlformats.org/officeDocument/2006/relationships/image" Target="media/image11.png"/><Relationship Id="rId41" Type="http://schemas.openxmlformats.org/officeDocument/2006/relationships/image" Target="media/image32.emf"/><Relationship Id="rId62" Type="http://schemas.openxmlformats.org/officeDocument/2006/relationships/image" Target="media/image51.wmf"/><Relationship Id="rId83" Type="http://schemas.openxmlformats.org/officeDocument/2006/relationships/oleObject" Target="embeddings/oleObject13.bin"/><Relationship Id="rId88" Type="http://schemas.openxmlformats.org/officeDocument/2006/relationships/image" Target="media/image64.wmf"/><Relationship Id="rId111" Type="http://schemas.openxmlformats.org/officeDocument/2006/relationships/image" Target="media/image77.wmf"/><Relationship Id="rId132" Type="http://schemas.openxmlformats.org/officeDocument/2006/relationships/image" Target="media/image92.wmf"/><Relationship Id="rId153" Type="http://schemas.openxmlformats.org/officeDocument/2006/relationships/oleObject" Target="embeddings/oleObject42.bin"/><Relationship Id="rId15" Type="http://schemas.openxmlformats.org/officeDocument/2006/relationships/image" Target="media/image6.emf"/><Relationship Id="rId36" Type="http://schemas.openxmlformats.org/officeDocument/2006/relationships/image" Target="media/image27.wmf"/><Relationship Id="rId57" Type="http://schemas.openxmlformats.org/officeDocument/2006/relationships/image" Target="media/image48.emf"/><Relationship Id="rId106" Type="http://schemas.openxmlformats.org/officeDocument/2006/relationships/oleObject" Target="embeddings/oleObject25.bin"/><Relationship Id="rId127" Type="http://schemas.openxmlformats.org/officeDocument/2006/relationships/oleObject" Target="embeddings/oleObject29.bin"/><Relationship Id="rId10" Type="http://schemas.openxmlformats.org/officeDocument/2006/relationships/header" Target="header2.xml"/><Relationship Id="rId31" Type="http://schemas.openxmlformats.org/officeDocument/2006/relationships/image" Target="media/image22.emf"/><Relationship Id="rId52" Type="http://schemas.openxmlformats.org/officeDocument/2006/relationships/image" Target="media/image43.wmf"/><Relationship Id="rId73" Type="http://schemas.openxmlformats.org/officeDocument/2006/relationships/oleObject" Target="embeddings/oleObject8.bin"/><Relationship Id="rId78" Type="http://schemas.openxmlformats.org/officeDocument/2006/relationships/image" Target="media/image59.wmf"/><Relationship Id="rId94" Type="http://schemas.openxmlformats.org/officeDocument/2006/relationships/image" Target="media/image67.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image" Target="media/image87.wmf"/><Relationship Id="rId143" Type="http://schemas.openxmlformats.org/officeDocument/2006/relationships/oleObject" Target="embeddings/oleObject37.bin"/><Relationship Id="rId148" Type="http://schemas.openxmlformats.org/officeDocument/2006/relationships/image" Target="media/image100.wmf"/><Relationship Id="rId164" Type="http://schemas.openxmlformats.org/officeDocument/2006/relationships/image" Target="media/image108.wmf"/><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8.wmf"/><Relationship Id="rId68" Type="http://schemas.openxmlformats.org/officeDocument/2006/relationships/image" Target="media/image54.wmf"/><Relationship Id="rId89" Type="http://schemas.openxmlformats.org/officeDocument/2006/relationships/oleObject" Target="embeddings/oleObject16.bin"/><Relationship Id="rId112" Type="http://schemas.openxmlformats.org/officeDocument/2006/relationships/image" Target="media/image78.wmf"/><Relationship Id="rId133" Type="http://schemas.openxmlformats.org/officeDocument/2006/relationships/oleObject" Target="embeddings/oleObject32.bin"/><Relationship Id="rId154" Type="http://schemas.openxmlformats.org/officeDocument/2006/relationships/image" Target="media/image103.wmf"/><Relationship Id="rId16" Type="http://schemas.openxmlformats.org/officeDocument/2006/relationships/image" Target="media/image7.emf"/><Relationship Id="rId37" Type="http://schemas.openxmlformats.org/officeDocument/2006/relationships/image" Target="media/image28.wmf"/><Relationship Id="rId58" Type="http://schemas.openxmlformats.org/officeDocument/2006/relationships/image" Target="media/image49.wmf"/><Relationship Id="rId79" Type="http://schemas.openxmlformats.org/officeDocument/2006/relationships/oleObject" Target="embeddings/oleObject11.bin"/><Relationship Id="rId102" Type="http://schemas.openxmlformats.org/officeDocument/2006/relationships/image" Target="media/image71.wmf"/><Relationship Id="rId123" Type="http://schemas.openxmlformats.org/officeDocument/2006/relationships/oleObject" Target="embeddings/oleObject27.bin"/><Relationship Id="rId144" Type="http://schemas.openxmlformats.org/officeDocument/2006/relationships/image" Target="media/image98.wmf"/><Relationship Id="rId90" Type="http://schemas.openxmlformats.org/officeDocument/2006/relationships/image" Target="media/image65.wmf"/><Relationship Id="rId165" Type="http://schemas.openxmlformats.org/officeDocument/2006/relationships/oleObject" Target="embeddings/oleObject48.bin"/><Relationship Id="rId27" Type="http://schemas.openxmlformats.org/officeDocument/2006/relationships/image" Target="media/image18.emf"/><Relationship Id="rId48" Type="http://schemas.openxmlformats.org/officeDocument/2006/relationships/image" Target="media/image39.wmf"/><Relationship Id="rId69" Type="http://schemas.openxmlformats.org/officeDocument/2006/relationships/oleObject" Target="embeddings/oleObject6.bin"/><Relationship Id="rId113" Type="http://schemas.openxmlformats.org/officeDocument/2006/relationships/image" Target="media/image79.wmf"/><Relationship Id="rId134" Type="http://schemas.openxmlformats.org/officeDocument/2006/relationships/image" Target="media/image93.wmf"/><Relationship Id="rId80" Type="http://schemas.openxmlformats.org/officeDocument/2006/relationships/image" Target="media/image60.wmf"/><Relationship Id="rId155" Type="http://schemas.openxmlformats.org/officeDocument/2006/relationships/oleObject" Target="embeddings/oleObject43.bin"/><Relationship Id="rId17" Type="http://schemas.openxmlformats.org/officeDocument/2006/relationships/image" Target="media/image8.emf"/><Relationship Id="rId38" Type="http://schemas.openxmlformats.org/officeDocument/2006/relationships/image" Target="media/image29.wmf"/><Relationship Id="rId59" Type="http://schemas.openxmlformats.org/officeDocument/2006/relationships/oleObject" Target="embeddings/oleObject1.bin"/><Relationship Id="rId103" Type="http://schemas.openxmlformats.org/officeDocument/2006/relationships/oleObject" Target="embeddings/oleObject23.bin"/><Relationship Id="rId124" Type="http://schemas.openxmlformats.org/officeDocument/2006/relationships/image" Target="media/image88.wmf"/></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73E6D-2757-4DEA-B4BC-B313CB5ED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51</Pages>
  <Words>18213</Words>
  <Characters>103820</Characters>
  <Application>Microsoft Office Word</Application>
  <DocSecurity>0</DocSecurity>
  <Lines>865</Lines>
  <Paragraphs>243</Paragraphs>
  <ScaleCrop>false</ScaleCrop>
  <HeadingPairs>
    <vt:vector size="2" baseType="variant">
      <vt:variant>
        <vt:lpstr>Название</vt:lpstr>
      </vt:variant>
      <vt:variant>
        <vt:i4>1</vt:i4>
      </vt:variant>
    </vt:vector>
  </HeadingPairs>
  <TitlesOfParts>
    <vt:vector size="1" baseType="lpstr">
      <vt:lpstr>ЗАГАЛЬНА ХАРАКТЕРИСТИКА РОБОТИ</vt:lpstr>
    </vt:vector>
  </TitlesOfParts>
  <Company>Home</Company>
  <LinksUpToDate>false</LinksUpToDate>
  <CharactersWithSpaces>121790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ЗАГАЛЬНА ХАРАКТЕРИСТИКА РОБОТИ</dc:title>
  <dc:subject/>
  <dc:creator>Елена</dc:creator>
  <cp:keywords/>
  <dc:description/>
  <cp:lastModifiedBy>Lenovo</cp:lastModifiedBy>
  <cp:revision>6</cp:revision>
  <cp:lastPrinted>2021-04-12T09:36:00Z</cp:lastPrinted>
  <dcterms:created xsi:type="dcterms:W3CDTF">2021-04-12T10:16:00Z</dcterms:created>
  <dcterms:modified xsi:type="dcterms:W3CDTF">2021-04-12T10:52:00Z</dcterms:modified>
</cp:coreProperties>
</file>